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4B1DF" w14:textId="77777777" w:rsidR="002A13A5" w:rsidRDefault="002A13A5" w:rsidP="002A13A5">
      <w:pPr>
        <w:rPr>
          <w:rFonts w:ascii="Arial" w:eastAsiaTheme="minorEastAsia" w:hAnsi="Arial" w:cs="Arial"/>
          <w:b/>
          <w:sz w:val="28"/>
          <w:szCs w:val="28"/>
        </w:rPr>
      </w:pPr>
    </w:p>
    <w:p w14:paraId="3F7357A5" w14:textId="77777777" w:rsidR="002A13A5" w:rsidRDefault="002A13A5" w:rsidP="002A13A5">
      <w:pPr>
        <w:rPr>
          <w:rFonts w:ascii="Arial" w:eastAsiaTheme="minorEastAsia" w:hAnsi="Arial" w:cs="Arial"/>
          <w:b/>
          <w:sz w:val="28"/>
          <w:szCs w:val="28"/>
        </w:rPr>
      </w:pPr>
    </w:p>
    <w:p w14:paraId="0094BE20" w14:textId="77777777" w:rsidR="002A13A5" w:rsidRDefault="002A13A5" w:rsidP="002A13A5">
      <w:pPr>
        <w:rPr>
          <w:rFonts w:ascii="Arial" w:eastAsiaTheme="minorEastAsia" w:hAnsi="Arial" w:cs="Arial"/>
          <w:b/>
          <w:sz w:val="28"/>
          <w:szCs w:val="28"/>
        </w:rPr>
      </w:pPr>
    </w:p>
    <w:p w14:paraId="11BC4830" w14:textId="77777777" w:rsidR="002A13A5" w:rsidRDefault="002A13A5" w:rsidP="002A13A5">
      <w:pPr>
        <w:rPr>
          <w:rFonts w:ascii="Arial" w:eastAsiaTheme="minorEastAsia" w:hAnsi="Arial" w:cs="Arial"/>
          <w:b/>
          <w:sz w:val="28"/>
          <w:szCs w:val="28"/>
        </w:rPr>
      </w:pPr>
    </w:p>
    <w:p w14:paraId="07A2E1E3" w14:textId="77777777" w:rsidR="002A13A5" w:rsidRDefault="002A13A5" w:rsidP="002A13A5">
      <w:pPr>
        <w:rPr>
          <w:rFonts w:ascii="Arial" w:eastAsiaTheme="minorEastAsia" w:hAnsi="Arial" w:cs="Arial"/>
          <w:b/>
          <w:sz w:val="28"/>
          <w:szCs w:val="28"/>
        </w:rPr>
      </w:pPr>
    </w:p>
    <w:p w14:paraId="5C2109F2" w14:textId="746556AF" w:rsidR="002A13A5" w:rsidRPr="002A13A5" w:rsidRDefault="00F87EF9" w:rsidP="002A13A5">
      <w:pPr>
        <w:jc w:val="center"/>
        <w:rPr>
          <w:rFonts w:ascii="Arial" w:eastAsiaTheme="minorEastAsia" w:hAnsi="Arial" w:cs="Arial"/>
          <w:b/>
          <w:sz w:val="32"/>
          <w:szCs w:val="28"/>
        </w:rPr>
      </w:pPr>
      <w:r>
        <w:rPr>
          <w:rFonts w:ascii="Arial" w:eastAsiaTheme="minorEastAsia" w:hAnsi="Arial" w:cs="Arial"/>
          <w:b/>
          <w:sz w:val="32"/>
          <w:szCs w:val="28"/>
        </w:rPr>
        <w:t xml:space="preserve">ELECTRONIC </w:t>
      </w:r>
      <w:r w:rsidR="002A13A5" w:rsidRPr="002A13A5">
        <w:rPr>
          <w:rFonts w:ascii="Arial" w:eastAsiaTheme="minorEastAsia" w:hAnsi="Arial" w:cs="Arial"/>
          <w:b/>
          <w:sz w:val="32"/>
          <w:szCs w:val="28"/>
        </w:rPr>
        <w:t>SUPPLEMENTARY MATERIAL</w:t>
      </w:r>
    </w:p>
    <w:p w14:paraId="3757529D" w14:textId="77777777" w:rsidR="002A13A5" w:rsidRPr="002A13A5" w:rsidRDefault="002A13A5" w:rsidP="00633FB0">
      <w:pPr>
        <w:spacing w:line="240" w:lineRule="auto"/>
        <w:contextualSpacing/>
        <w:rPr>
          <w:rFonts w:ascii="Arial" w:eastAsiaTheme="minorEastAsia" w:hAnsi="Arial" w:cs="Arial"/>
          <w:b/>
          <w:sz w:val="32"/>
          <w:szCs w:val="28"/>
        </w:rPr>
      </w:pPr>
    </w:p>
    <w:p w14:paraId="2C091F30" w14:textId="77777777" w:rsidR="002A13A5" w:rsidRPr="002A13A5" w:rsidRDefault="002A13A5" w:rsidP="002A13A5">
      <w:pPr>
        <w:spacing w:line="240" w:lineRule="auto"/>
        <w:contextualSpacing/>
        <w:jc w:val="center"/>
        <w:rPr>
          <w:rFonts w:ascii="Arial" w:eastAsiaTheme="minorEastAsia" w:hAnsi="Arial" w:cs="Arial"/>
          <w:b/>
          <w:sz w:val="28"/>
          <w:szCs w:val="28"/>
        </w:rPr>
      </w:pPr>
    </w:p>
    <w:p w14:paraId="1A593C2F" w14:textId="175CFC58" w:rsidR="002A13A5" w:rsidRPr="00937B3B" w:rsidRDefault="00F27DF3" w:rsidP="002A13A5">
      <w:pPr>
        <w:spacing w:line="240" w:lineRule="auto"/>
        <w:contextualSpacing/>
        <w:jc w:val="center"/>
        <w:rPr>
          <w:rFonts w:ascii="Arial" w:eastAsia="Times New Roman" w:hAnsi="Arial" w:cs="Arial"/>
          <w:b/>
          <w:sz w:val="32"/>
          <w:szCs w:val="32"/>
        </w:rPr>
      </w:pPr>
      <w:r>
        <w:rPr>
          <w:rFonts w:ascii="Arial" w:hAnsi="Arial" w:cs="Arial"/>
          <w:b/>
          <w:sz w:val="32"/>
          <w:szCs w:val="32"/>
        </w:rPr>
        <w:t>S</w:t>
      </w:r>
      <w:r w:rsidR="00F15071">
        <w:rPr>
          <w:rFonts w:ascii="Arial" w:hAnsi="Arial" w:cs="Arial"/>
          <w:b/>
          <w:sz w:val="32"/>
          <w:szCs w:val="32"/>
        </w:rPr>
        <w:t xml:space="preserve">ex-specific </w:t>
      </w:r>
      <w:r w:rsidR="00F94886">
        <w:rPr>
          <w:rFonts w:ascii="Arial" w:hAnsi="Arial" w:cs="Arial"/>
          <w:b/>
          <w:sz w:val="32"/>
          <w:szCs w:val="32"/>
        </w:rPr>
        <w:t>endocrine regulation of</w:t>
      </w:r>
      <w:r w:rsidR="00F15071">
        <w:rPr>
          <w:rFonts w:ascii="Arial" w:hAnsi="Arial" w:cs="Arial"/>
          <w:b/>
          <w:sz w:val="32"/>
          <w:szCs w:val="32"/>
        </w:rPr>
        <w:t xml:space="preserve"> seasonal</w:t>
      </w:r>
      <w:r>
        <w:rPr>
          <w:rFonts w:ascii="Arial" w:hAnsi="Arial" w:cs="Arial"/>
          <w:b/>
          <w:sz w:val="32"/>
          <w:szCs w:val="32"/>
        </w:rPr>
        <w:t xml:space="preserve"> aggression in Siberian hamsters</w:t>
      </w:r>
    </w:p>
    <w:p w14:paraId="318ACADE" w14:textId="77777777" w:rsidR="002A13A5" w:rsidRDefault="002A13A5" w:rsidP="002A13A5">
      <w:pPr>
        <w:spacing w:line="240" w:lineRule="auto"/>
        <w:contextualSpacing/>
        <w:rPr>
          <w:rFonts w:ascii="Arial" w:hAnsi="Arial" w:cs="Arial"/>
          <w:b/>
          <w:sz w:val="24"/>
          <w:szCs w:val="24"/>
        </w:rPr>
      </w:pPr>
    </w:p>
    <w:p w14:paraId="5F78354C" w14:textId="055784B4" w:rsidR="002A13A5" w:rsidRDefault="002A13A5" w:rsidP="002A13A5">
      <w:pPr>
        <w:spacing w:line="240" w:lineRule="auto"/>
        <w:contextualSpacing/>
        <w:rPr>
          <w:rFonts w:ascii="Arial" w:eastAsiaTheme="minorEastAsia" w:hAnsi="Arial" w:cs="Arial"/>
          <w:sz w:val="24"/>
          <w:szCs w:val="24"/>
        </w:rPr>
      </w:pPr>
    </w:p>
    <w:p w14:paraId="098A9CC0" w14:textId="77777777" w:rsidR="00C552C7" w:rsidRPr="002A13A5" w:rsidRDefault="00C552C7" w:rsidP="002A13A5">
      <w:pPr>
        <w:spacing w:line="240" w:lineRule="auto"/>
        <w:contextualSpacing/>
        <w:rPr>
          <w:rFonts w:ascii="Arial" w:eastAsiaTheme="minorEastAsia" w:hAnsi="Arial" w:cs="Arial"/>
          <w:sz w:val="24"/>
          <w:szCs w:val="24"/>
        </w:rPr>
      </w:pPr>
    </w:p>
    <w:p w14:paraId="37DC973D" w14:textId="5C8F85DF" w:rsidR="002A13A5" w:rsidRPr="00C552C7" w:rsidRDefault="002A13A5" w:rsidP="002A13A5">
      <w:pPr>
        <w:spacing w:line="240" w:lineRule="auto"/>
        <w:contextualSpacing/>
        <w:jc w:val="center"/>
        <w:rPr>
          <w:rFonts w:ascii="Arial" w:eastAsia="Times New Roman" w:hAnsi="Arial" w:cs="Arial"/>
          <w:sz w:val="24"/>
          <w:szCs w:val="24"/>
          <w:vertAlign w:val="superscript"/>
        </w:rPr>
      </w:pPr>
      <w:r w:rsidRPr="006A3E60">
        <w:rPr>
          <w:rFonts w:ascii="Arial" w:eastAsia="Times New Roman" w:hAnsi="Arial" w:cs="Arial"/>
          <w:sz w:val="24"/>
          <w:szCs w:val="24"/>
        </w:rPr>
        <w:t>Kathleen M. Munley</w:t>
      </w:r>
      <w:r w:rsidRPr="006A3E60">
        <w:rPr>
          <w:rFonts w:ascii="Arial" w:eastAsia="Times New Roman" w:hAnsi="Arial" w:cs="Arial"/>
          <w:sz w:val="24"/>
          <w:szCs w:val="24"/>
          <w:vertAlign w:val="superscript"/>
        </w:rPr>
        <w:t>1</w:t>
      </w:r>
      <w:r w:rsidRPr="006A3E60">
        <w:rPr>
          <w:rFonts w:ascii="Arial" w:eastAsia="Times New Roman" w:hAnsi="Arial" w:cs="Arial"/>
          <w:sz w:val="24"/>
          <w:szCs w:val="24"/>
        </w:rPr>
        <w:t xml:space="preserve">, </w:t>
      </w:r>
      <w:r w:rsidR="00AD1DC3">
        <w:rPr>
          <w:rFonts w:ascii="Arial" w:eastAsia="Times New Roman" w:hAnsi="Arial" w:cs="Arial"/>
          <w:sz w:val="24"/>
          <w:szCs w:val="24"/>
        </w:rPr>
        <w:t>Jonathan C</w:t>
      </w:r>
      <w:r w:rsidR="00AD1DC3" w:rsidRPr="00C552C7">
        <w:rPr>
          <w:rFonts w:ascii="Arial" w:eastAsia="Times New Roman" w:hAnsi="Arial" w:cs="Arial"/>
          <w:sz w:val="24"/>
          <w:szCs w:val="24"/>
        </w:rPr>
        <w:t>. Trinidad</w:t>
      </w:r>
      <w:r w:rsidR="00AD1DC3" w:rsidRPr="00C552C7">
        <w:rPr>
          <w:rFonts w:ascii="Arial" w:eastAsia="Times New Roman" w:hAnsi="Arial" w:cs="Arial"/>
          <w:sz w:val="24"/>
          <w:szCs w:val="24"/>
          <w:vertAlign w:val="superscript"/>
        </w:rPr>
        <w:t>2</w:t>
      </w:r>
      <w:r w:rsidR="00863128" w:rsidRPr="00C552C7">
        <w:rPr>
          <w:rFonts w:ascii="Arial" w:eastAsia="Times New Roman" w:hAnsi="Arial" w:cs="Arial"/>
          <w:sz w:val="24"/>
          <w:szCs w:val="24"/>
        </w:rPr>
        <w:t>,</w:t>
      </w:r>
      <w:r w:rsidRPr="00C552C7">
        <w:rPr>
          <w:rFonts w:ascii="Arial" w:eastAsia="Times New Roman" w:hAnsi="Arial" w:cs="Arial"/>
          <w:sz w:val="24"/>
          <w:szCs w:val="24"/>
        </w:rPr>
        <w:t xml:space="preserve"> and </w:t>
      </w:r>
      <w:r w:rsidR="00AD1DC3" w:rsidRPr="00C552C7">
        <w:rPr>
          <w:rFonts w:ascii="Arial" w:eastAsia="Times New Roman" w:hAnsi="Arial" w:cs="Arial"/>
          <w:sz w:val="24"/>
          <w:szCs w:val="24"/>
        </w:rPr>
        <w:t>Gregory E. Demas</w:t>
      </w:r>
      <w:r w:rsidR="00AD1DC3" w:rsidRPr="00C552C7">
        <w:rPr>
          <w:rFonts w:ascii="Arial" w:eastAsia="Times New Roman" w:hAnsi="Arial" w:cs="Arial"/>
          <w:sz w:val="24"/>
          <w:szCs w:val="24"/>
          <w:vertAlign w:val="superscript"/>
        </w:rPr>
        <w:t>1</w:t>
      </w:r>
    </w:p>
    <w:p w14:paraId="24A2C60B" w14:textId="77777777" w:rsidR="002A13A5" w:rsidRPr="00C552C7" w:rsidRDefault="002A13A5" w:rsidP="002A13A5">
      <w:pPr>
        <w:spacing w:line="240" w:lineRule="auto"/>
        <w:contextualSpacing/>
        <w:jc w:val="center"/>
        <w:rPr>
          <w:rFonts w:ascii="Arial" w:eastAsia="Times New Roman" w:hAnsi="Arial" w:cs="Arial"/>
          <w:sz w:val="24"/>
          <w:szCs w:val="24"/>
          <w:vertAlign w:val="superscript"/>
        </w:rPr>
      </w:pPr>
    </w:p>
    <w:p w14:paraId="13946765" w14:textId="77777777" w:rsidR="002A13A5" w:rsidRPr="00C552C7" w:rsidRDefault="002A13A5" w:rsidP="002A13A5">
      <w:pPr>
        <w:spacing w:line="240" w:lineRule="auto"/>
        <w:contextualSpacing/>
        <w:jc w:val="center"/>
        <w:rPr>
          <w:rFonts w:ascii="Arial" w:eastAsia="Times New Roman" w:hAnsi="Arial" w:cs="Arial"/>
          <w:sz w:val="24"/>
          <w:szCs w:val="24"/>
          <w:vertAlign w:val="superscript"/>
        </w:rPr>
      </w:pPr>
    </w:p>
    <w:p w14:paraId="3F4F4789" w14:textId="3324D1CE" w:rsidR="002A13A5" w:rsidRPr="00461812" w:rsidRDefault="00AD1DC3" w:rsidP="002A13A5">
      <w:pPr>
        <w:spacing w:line="240" w:lineRule="auto"/>
        <w:contextualSpacing/>
        <w:jc w:val="center"/>
        <w:rPr>
          <w:rFonts w:ascii="Arial" w:eastAsia="Times New Roman" w:hAnsi="Arial" w:cs="Arial"/>
          <w:i/>
          <w:sz w:val="24"/>
          <w:szCs w:val="24"/>
        </w:rPr>
      </w:pPr>
      <w:r w:rsidRPr="00C552C7">
        <w:rPr>
          <w:rFonts w:ascii="Arial" w:eastAsia="Times New Roman" w:hAnsi="Arial" w:cs="Arial"/>
          <w:i/>
          <w:sz w:val="24"/>
          <w:szCs w:val="24"/>
          <w:vertAlign w:val="superscript"/>
        </w:rPr>
        <w:t>1</w:t>
      </w:r>
      <w:r w:rsidRPr="00C552C7">
        <w:rPr>
          <w:rFonts w:ascii="Arial" w:eastAsia="Times New Roman" w:hAnsi="Arial" w:cs="Arial"/>
          <w:i/>
          <w:sz w:val="24"/>
          <w:szCs w:val="24"/>
        </w:rPr>
        <w:t>Department of Biology and Center for the Integrative Study of Animal Behavior, Indiana University, Bloomington, IN 47405</w:t>
      </w:r>
      <w:r w:rsidR="00937B3B" w:rsidRPr="00C552C7">
        <w:rPr>
          <w:rFonts w:ascii="Arial" w:eastAsia="Times New Roman" w:hAnsi="Arial" w:cs="Arial"/>
          <w:i/>
          <w:sz w:val="24"/>
          <w:szCs w:val="24"/>
        </w:rPr>
        <w:t>, USA,</w:t>
      </w:r>
      <w:r w:rsidR="002A13A5" w:rsidRPr="00C552C7">
        <w:rPr>
          <w:rFonts w:ascii="Arial" w:eastAsia="Times New Roman" w:hAnsi="Arial" w:cs="Arial"/>
          <w:i/>
          <w:sz w:val="24"/>
          <w:szCs w:val="24"/>
          <w:vertAlign w:val="superscript"/>
        </w:rPr>
        <w:t xml:space="preserve"> </w:t>
      </w:r>
      <w:r w:rsidR="002A13A5" w:rsidRPr="00C552C7">
        <w:rPr>
          <w:rFonts w:ascii="Arial" w:eastAsia="Times New Roman" w:hAnsi="Arial" w:cs="Arial"/>
          <w:i/>
          <w:sz w:val="24"/>
          <w:szCs w:val="24"/>
        </w:rPr>
        <w:t xml:space="preserve">and </w:t>
      </w:r>
      <w:r w:rsidRPr="00C552C7">
        <w:rPr>
          <w:rFonts w:ascii="Arial" w:eastAsia="Times New Roman" w:hAnsi="Arial" w:cs="Arial"/>
          <w:i/>
          <w:sz w:val="24"/>
          <w:szCs w:val="24"/>
          <w:vertAlign w:val="superscript"/>
        </w:rPr>
        <w:t>2</w:t>
      </w:r>
      <w:r w:rsidR="00C552C7" w:rsidRPr="00C552C7">
        <w:rPr>
          <w:rFonts w:ascii="Arial" w:eastAsia="Times New Roman" w:hAnsi="Arial" w:cs="Arial"/>
          <w:i/>
          <w:sz w:val="24"/>
          <w:szCs w:val="24"/>
        </w:rPr>
        <w:t>Department of Chemistry, Indiana University, Bloomington, IN 47405, USA</w:t>
      </w:r>
    </w:p>
    <w:p w14:paraId="66C6B990" w14:textId="23FA09DA" w:rsidR="00DF589C" w:rsidRDefault="002A13A5" w:rsidP="00DF589C">
      <w:pPr>
        <w:spacing w:line="360" w:lineRule="auto"/>
        <w:contextualSpacing/>
        <w:rPr>
          <w:rFonts w:ascii="Arial" w:eastAsiaTheme="minorEastAsia" w:hAnsi="Arial" w:cs="Arial"/>
          <w:b/>
          <w:bCs/>
          <w:iCs/>
          <w:sz w:val="24"/>
          <w:szCs w:val="24"/>
        </w:rPr>
      </w:pPr>
      <w:r>
        <w:rPr>
          <w:rFonts w:ascii="Arial" w:eastAsiaTheme="minorEastAsia" w:hAnsi="Arial" w:cs="Arial"/>
          <w:i/>
          <w:sz w:val="24"/>
          <w:szCs w:val="24"/>
        </w:rPr>
        <w:br w:type="page"/>
      </w:r>
      <w:r w:rsidR="00DF589C" w:rsidRPr="00DF589C">
        <w:rPr>
          <w:rFonts w:ascii="Arial" w:eastAsiaTheme="minorEastAsia" w:hAnsi="Arial" w:cs="Arial"/>
          <w:b/>
          <w:bCs/>
          <w:iCs/>
          <w:sz w:val="24"/>
          <w:szCs w:val="24"/>
        </w:rPr>
        <w:lastRenderedPageBreak/>
        <w:t>METHODS</w:t>
      </w:r>
    </w:p>
    <w:p w14:paraId="25452118" w14:textId="77777777" w:rsidR="00E530EF" w:rsidRPr="00E530EF" w:rsidRDefault="00E530EF" w:rsidP="00DF589C">
      <w:pPr>
        <w:spacing w:line="360" w:lineRule="auto"/>
        <w:contextualSpacing/>
        <w:rPr>
          <w:rFonts w:ascii="Arial" w:eastAsiaTheme="minorEastAsia" w:hAnsi="Arial" w:cs="Arial"/>
          <w:b/>
          <w:bCs/>
          <w:i/>
          <w:sz w:val="24"/>
          <w:szCs w:val="24"/>
        </w:rPr>
      </w:pPr>
      <w:r w:rsidRPr="00E530EF">
        <w:rPr>
          <w:rFonts w:ascii="Arial" w:eastAsiaTheme="minorEastAsia" w:hAnsi="Arial" w:cs="Arial"/>
          <w:b/>
          <w:bCs/>
          <w:i/>
          <w:sz w:val="24"/>
          <w:szCs w:val="24"/>
        </w:rPr>
        <w:t>Seasonal phenotypes</w:t>
      </w:r>
    </w:p>
    <w:p w14:paraId="3EF0B6CA" w14:textId="5C715278" w:rsidR="002C7EBF" w:rsidRDefault="00E530EF" w:rsidP="002C7EBF">
      <w:pPr>
        <w:spacing w:line="360" w:lineRule="auto"/>
        <w:ind w:firstLine="720"/>
        <w:contextualSpacing/>
        <w:jc w:val="both"/>
        <w:rPr>
          <w:rFonts w:ascii="Arial" w:hAnsi="Arial" w:cs="Arial"/>
          <w:sz w:val="24"/>
        </w:rPr>
      </w:pPr>
      <w:r w:rsidRPr="00DD7416">
        <w:rPr>
          <w:rFonts w:ascii="Arial" w:hAnsi="Arial" w:cs="Arial"/>
          <w:sz w:val="24"/>
        </w:rPr>
        <w:t>Body mass</w:t>
      </w:r>
      <w:r>
        <w:rPr>
          <w:rFonts w:ascii="Arial" w:hAnsi="Arial" w:cs="Arial"/>
          <w:sz w:val="24"/>
        </w:rPr>
        <w:t xml:space="preserve"> </w:t>
      </w:r>
      <w:r w:rsidRPr="00DD7416">
        <w:rPr>
          <w:rFonts w:ascii="Arial" w:hAnsi="Arial" w:cs="Arial"/>
          <w:sz w:val="24"/>
        </w:rPr>
        <w:t>was measured weekl</w:t>
      </w:r>
      <w:r>
        <w:rPr>
          <w:rFonts w:ascii="Arial" w:hAnsi="Arial" w:cs="Arial"/>
          <w:sz w:val="24"/>
        </w:rPr>
        <w:t xml:space="preserve">y </w:t>
      </w:r>
      <w:r w:rsidR="000C6ABE">
        <w:rPr>
          <w:rFonts w:ascii="Arial" w:hAnsi="Arial" w:cs="Arial"/>
          <w:sz w:val="24"/>
        </w:rPr>
        <w:t>throughout the</w:t>
      </w:r>
      <w:r w:rsidRPr="00BE3F75">
        <w:rPr>
          <w:rFonts w:ascii="Arial" w:hAnsi="Arial" w:cs="Arial"/>
          <w:sz w:val="24"/>
        </w:rPr>
        <w:t xml:space="preserve"> study, </w:t>
      </w:r>
      <w:r w:rsidRPr="00BE3F75">
        <w:rPr>
          <w:rFonts w:ascii="Arial" w:hAnsi="Arial" w:cs="Arial"/>
          <w:sz w:val="24"/>
          <w:szCs w:val="24"/>
        </w:rPr>
        <w:t>and</w:t>
      </w:r>
      <w:r w:rsidRPr="00BE3F75">
        <w:rPr>
          <w:sz w:val="23"/>
          <w:szCs w:val="23"/>
        </w:rPr>
        <w:t xml:space="preserve"> </w:t>
      </w:r>
      <w:r w:rsidRPr="00BE3F75">
        <w:rPr>
          <w:rFonts w:ascii="Arial" w:hAnsi="Arial" w:cs="Arial"/>
          <w:sz w:val="24"/>
        </w:rPr>
        <w:t>reproductive tissues (testes for males, ovaries for females) were collected</w:t>
      </w:r>
      <w:r>
        <w:rPr>
          <w:rFonts w:ascii="Arial" w:hAnsi="Arial" w:cs="Arial"/>
          <w:sz w:val="24"/>
        </w:rPr>
        <w:t xml:space="preserve"> and weighed</w:t>
      </w:r>
      <w:r w:rsidRPr="00DD7416">
        <w:rPr>
          <w:rFonts w:ascii="Arial" w:hAnsi="Arial" w:cs="Arial"/>
          <w:sz w:val="24"/>
        </w:rPr>
        <w:t xml:space="preserve"> </w:t>
      </w:r>
      <w:r w:rsidR="00DC0089">
        <w:rPr>
          <w:rFonts w:ascii="Arial" w:hAnsi="Arial" w:cs="Arial"/>
          <w:sz w:val="24"/>
        </w:rPr>
        <w:t>after 1</w:t>
      </w:r>
      <w:r w:rsidR="000C6ABE">
        <w:rPr>
          <w:rFonts w:ascii="Arial" w:hAnsi="Arial" w:cs="Arial"/>
          <w:sz w:val="24"/>
        </w:rPr>
        <w:t>0 weeks of photoperiodic</w:t>
      </w:r>
      <w:r w:rsidR="00DC0089">
        <w:rPr>
          <w:rFonts w:ascii="Arial" w:hAnsi="Arial" w:cs="Arial"/>
          <w:sz w:val="24"/>
        </w:rPr>
        <w:t xml:space="preserve"> treatment and injections</w:t>
      </w:r>
      <w:r>
        <w:rPr>
          <w:rFonts w:ascii="Arial" w:hAnsi="Arial" w:cs="Arial"/>
          <w:sz w:val="24"/>
        </w:rPr>
        <w:t xml:space="preserve">. These two measures were the primary criteria used to classify </w:t>
      </w:r>
      <w:r w:rsidR="00384B6F">
        <w:rPr>
          <w:rFonts w:ascii="Arial" w:hAnsi="Arial" w:cs="Arial"/>
          <w:sz w:val="24"/>
        </w:rPr>
        <w:t>hamsters</w:t>
      </w:r>
      <w:r>
        <w:rPr>
          <w:rFonts w:ascii="Arial" w:hAnsi="Arial" w:cs="Arial"/>
          <w:sz w:val="24"/>
        </w:rPr>
        <w:t xml:space="preserve"> as responsive or non-responsive to photoperiodic treatment. For all hamsters in the LD and SD groups, each of the two variables used for classification </w:t>
      </w:r>
      <w:r w:rsidR="00DC0089">
        <w:rPr>
          <w:rFonts w:ascii="Arial" w:hAnsi="Arial" w:cs="Arial"/>
          <w:sz w:val="24"/>
        </w:rPr>
        <w:t>agreed</w:t>
      </w:r>
      <w:r>
        <w:rPr>
          <w:rFonts w:ascii="Arial" w:hAnsi="Arial" w:cs="Arial"/>
          <w:sz w:val="24"/>
        </w:rPr>
        <w:t xml:space="preserve">. </w:t>
      </w:r>
      <w:r w:rsidR="002C7EBF" w:rsidRPr="00DD7416">
        <w:rPr>
          <w:rFonts w:ascii="Arial" w:hAnsi="Arial" w:cs="Arial"/>
          <w:sz w:val="24"/>
        </w:rPr>
        <w:t xml:space="preserve">LD hamsters had </w:t>
      </w:r>
      <w:r w:rsidR="002C7EBF" w:rsidRPr="00D07555">
        <w:rPr>
          <w:rFonts w:ascii="Arial" w:hAnsi="Arial" w:cs="Arial"/>
          <w:sz w:val="24"/>
        </w:rPr>
        <w:t>functional reproductive tissues (i.e., males had a paired testes mass between 0.690-0.890 g, females had a paired ovarian mass between 9-24 mg) and</w:t>
      </w:r>
      <w:r w:rsidR="002C7EBF" w:rsidRPr="00357336">
        <w:rPr>
          <w:rFonts w:ascii="Arial" w:hAnsi="Arial" w:cs="Arial"/>
          <w:sz w:val="24"/>
        </w:rPr>
        <w:t xml:space="preserve"> displayed no signi</w:t>
      </w:r>
      <w:r w:rsidR="002C7EBF" w:rsidRPr="00DD7416">
        <w:rPr>
          <w:rFonts w:ascii="Arial" w:hAnsi="Arial" w:cs="Arial"/>
          <w:sz w:val="24"/>
        </w:rPr>
        <w:t>ficant change in body mass</w:t>
      </w:r>
      <w:r w:rsidR="002C7EBF">
        <w:rPr>
          <w:rFonts w:ascii="Arial" w:hAnsi="Arial" w:cs="Arial"/>
          <w:sz w:val="24"/>
        </w:rPr>
        <w:t xml:space="preserve">. </w:t>
      </w:r>
      <w:r w:rsidR="000714C1">
        <w:rPr>
          <w:rFonts w:ascii="Arial" w:hAnsi="Arial" w:cs="Arial"/>
          <w:sz w:val="24"/>
        </w:rPr>
        <w:t>By</w:t>
      </w:r>
      <w:r w:rsidR="005B7C6B">
        <w:rPr>
          <w:rFonts w:ascii="Arial" w:hAnsi="Arial" w:cs="Arial"/>
          <w:sz w:val="24"/>
        </w:rPr>
        <w:t xml:space="preserve"> contrast</w:t>
      </w:r>
      <w:r w:rsidR="002C7EBF" w:rsidRPr="00DD7416">
        <w:rPr>
          <w:rFonts w:ascii="Arial" w:hAnsi="Arial" w:cs="Arial"/>
          <w:sz w:val="24"/>
        </w:rPr>
        <w:t xml:space="preserve">, </w:t>
      </w:r>
      <w:r w:rsidR="002C7EBF">
        <w:rPr>
          <w:rFonts w:ascii="Arial" w:hAnsi="Arial" w:cs="Arial"/>
          <w:sz w:val="24"/>
        </w:rPr>
        <w:t>LD-</w:t>
      </w:r>
      <w:r w:rsidR="00945501">
        <w:rPr>
          <w:rFonts w:ascii="Arial" w:hAnsi="Arial" w:cs="Arial"/>
          <w:sz w:val="24"/>
        </w:rPr>
        <w:t>M</w:t>
      </w:r>
      <w:r w:rsidR="002C7EBF">
        <w:rPr>
          <w:rFonts w:ascii="Arial" w:hAnsi="Arial" w:cs="Arial"/>
          <w:sz w:val="24"/>
        </w:rPr>
        <w:t xml:space="preserve"> and </w:t>
      </w:r>
      <w:r w:rsidR="002C7EBF" w:rsidRPr="00DD7416">
        <w:rPr>
          <w:rFonts w:ascii="Arial" w:hAnsi="Arial" w:cs="Arial"/>
          <w:sz w:val="24"/>
        </w:rPr>
        <w:t xml:space="preserve">SD </w:t>
      </w:r>
      <w:r w:rsidR="002C7EBF">
        <w:rPr>
          <w:rFonts w:ascii="Arial" w:hAnsi="Arial" w:cs="Arial"/>
          <w:sz w:val="24"/>
        </w:rPr>
        <w:t xml:space="preserve">hamsters that were </w:t>
      </w:r>
      <w:r w:rsidR="002C7EBF" w:rsidRPr="00AF4E60">
        <w:rPr>
          <w:rFonts w:ascii="Arial" w:hAnsi="Arial" w:cs="Arial"/>
          <w:sz w:val="24"/>
        </w:rPr>
        <w:t>responsive to photoperiodic trea</w:t>
      </w:r>
      <w:r w:rsidR="002C7EBF" w:rsidRPr="006A5F02">
        <w:rPr>
          <w:rFonts w:ascii="Arial" w:hAnsi="Arial" w:cs="Arial"/>
          <w:sz w:val="24"/>
        </w:rPr>
        <w:t>tment had</w:t>
      </w:r>
      <w:r w:rsidR="002C7EBF" w:rsidRPr="00AF4E60">
        <w:rPr>
          <w:rFonts w:ascii="Arial" w:hAnsi="Arial" w:cs="Arial"/>
          <w:sz w:val="24"/>
        </w:rPr>
        <w:t xml:space="preserve"> regressed </w:t>
      </w:r>
      <w:r w:rsidR="002C7EBF">
        <w:rPr>
          <w:rFonts w:ascii="Arial" w:hAnsi="Arial" w:cs="Arial"/>
          <w:sz w:val="24"/>
        </w:rPr>
        <w:t>reproductive tissues</w:t>
      </w:r>
      <w:r w:rsidR="002C7EBF" w:rsidRPr="00AF4E60">
        <w:rPr>
          <w:rFonts w:ascii="Arial" w:hAnsi="Arial" w:cs="Arial"/>
          <w:sz w:val="24"/>
        </w:rPr>
        <w:t xml:space="preserve"> </w:t>
      </w:r>
      <w:r w:rsidR="002C7EBF">
        <w:rPr>
          <w:rFonts w:ascii="Arial" w:hAnsi="Arial" w:cs="Arial"/>
          <w:sz w:val="24"/>
        </w:rPr>
        <w:t>[</w:t>
      </w:r>
      <w:r w:rsidR="002C7EBF" w:rsidRPr="00AF4E60">
        <w:rPr>
          <w:rFonts w:ascii="Arial" w:hAnsi="Arial" w:cs="Arial"/>
          <w:sz w:val="24"/>
        </w:rPr>
        <w:t>i.e., had a paired testes mass</w:t>
      </w:r>
      <w:r w:rsidR="002C7EBF">
        <w:rPr>
          <w:rFonts w:ascii="Arial" w:hAnsi="Arial" w:cs="Arial"/>
          <w:sz w:val="24"/>
        </w:rPr>
        <w:t xml:space="preserve"> (for males) or a paired ovarian mass (for females)</w:t>
      </w:r>
      <w:r w:rsidR="002C7EBF" w:rsidRPr="00AF4E60">
        <w:rPr>
          <w:rFonts w:ascii="Arial" w:hAnsi="Arial" w:cs="Arial"/>
          <w:sz w:val="24"/>
        </w:rPr>
        <w:t xml:space="preserve"> that was &gt; 2 standard deviations below the average</w:t>
      </w:r>
      <w:r w:rsidR="002C7EBF">
        <w:rPr>
          <w:rFonts w:ascii="Arial" w:hAnsi="Arial" w:cs="Arial"/>
          <w:sz w:val="24"/>
        </w:rPr>
        <w:t xml:space="preserve"> </w:t>
      </w:r>
      <w:r w:rsidR="002C7EBF" w:rsidRPr="00AF4E60">
        <w:rPr>
          <w:rFonts w:ascii="Arial" w:hAnsi="Arial" w:cs="Arial"/>
          <w:sz w:val="24"/>
        </w:rPr>
        <w:t xml:space="preserve">mass of LD </w:t>
      </w:r>
      <w:r w:rsidR="002C7EBF">
        <w:rPr>
          <w:rFonts w:ascii="Arial" w:hAnsi="Arial" w:cs="Arial"/>
          <w:sz w:val="24"/>
        </w:rPr>
        <w:t>hamsters]</w:t>
      </w:r>
      <w:r w:rsidR="002C7EBF" w:rsidRPr="00AF4E60">
        <w:rPr>
          <w:rFonts w:ascii="Arial" w:hAnsi="Arial" w:cs="Arial"/>
          <w:sz w:val="24"/>
        </w:rPr>
        <w:t xml:space="preserve"> </w:t>
      </w:r>
      <w:r w:rsidR="002C7EBF">
        <w:rPr>
          <w:rFonts w:ascii="Arial" w:hAnsi="Arial" w:cs="Arial"/>
          <w:sz w:val="24"/>
        </w:rPr>
        <w:t xml:space="preserve">and </w:t>
      </w:r>
      <w:r w:rsidR="002C7EBF" w:rsidRPr="00AF4E60">
        <w:rPr>
          <w:rFonts w:ascii="Arial" w:hAnsi="Arial" w:cs="Arial"/>
          <w:sz w:val="24"/>
        </w:rPr>
        <w:t xml:space="preserve">showed a significant change in body </w:t>
      </w:r>
      <w:r w:rsidR="002C7EBF" w:rsidRPr="001A331B">
        <w:rPr>
          <w:rFonts w:ascii="Arial" w:hAnsi="Arial" w:cs="Arial"/>
          <w:sz w:val="24"/>
        </w:rPr>
        <w:t xml:space="preserve">mass </w:t>
      </w:r>
      <w:r w:rsidR="00F56CDE">
        <w:rPr>
          <w:rFonts w:ascii="Arial" w:hAnsi="Arial" w:cs="Arial"/>
          <w:sz w:val="24"/>
        </w:rPr>
        <w:t>[</w:t>
      </w:r>
      <w:r w:rsidR="002C7EBF">
        <w:rPr>
          <w:rFonts w:ascii="Arial" w:hAnsi="Arial" w:cs="Arial"/>
          <w:sz w:val="24"/>
        </w:rPr>
        <w:t>&gt;</w:t>
      </w:r>
      <w:r w:rsidR="002C7EBF" w:rsidRPr="001A331B">
        <w:rPr>
          <w:rFonts w:ascii="Arial" w:hAnsi="Arial" w:cs="Arial"/>
          <w:sz w:val="24"/>
        </w:rPr>
        <w:t xml:space="preserve"> 4%</w:t>
      </w:r>
      <w:r w:rsidR="002C7EBF">
        <w:rPr>
          <w:rFonts w:ascii="Arial" w:hAnsi="Arial" w:cs="Arial"/>
          <w:sz w:val="24"/>
        </w:rPr>
        <w:t>; percent change in body mas</w:t>
      </w:r>
      <w:r w:rsidR="00F56CDE">
        <w:rPr>
          <w:rFonts w:ascii="Arial" w:hAnsi="Arial" w:cs="Arial"/>
          <w:sz w:val="24"/>
        </w:rPr>
        <w:t>s (means ± SEM)</w:t>
      </w:r>
      <w:r w:rsidR="002C7EBF">
        <w:rPr>
          <w:rFonts w:ascii="Arial" w:hAnsi="Arial" w:cs="Arial"/>
          <w:sz w:val="24"/>
        </w:rPr>
        <w:t xml:space="preserve"> – LD-M </w:t>
      </w:r>
      <w:r w:rsidR="002C7EBF" w:rsidRPr="00740DF0">
        <w:rPr>
          <w:rFonts w:ascii="Arial" w:hAnsi="Arial" w:cs="Arial"/>
          <w:sz w:val="24"/>
        </w:rPr>
        <w:t>males: -14.1 ± 1.43%,</w:t>
      </w:r>
      <w:r w:rsidR="002C7EBF">
        <w:rPr>
          <w:rFonts w:ascii="Arial" w:hAnsi="Arial" w:cs="Arial"/>
          <w:sz w:val="24"/>
        </w:rPr>
        <w:t xml:space="preserve"> SD </w:t>
      </w:r>
      <w:r w:rsidR="002C7EBF" w:rsidRPr="00740DF0">
        <w:rPr>
          <w:rFonts w:ascii="Arial" w:hAnsi="Arial" w:cs="Arial"/>
          <w:sz w:val="24"/>
        </w:rPr>
        <w:t xml:space="preserve">males: -7.43 ± 1.28%, </w:t>
      </w:r>
      <w:r w:rsidR="002C7EBF">
        <w:rPr>
          <w:rFonts w:ascii="Arial" w:hAnsi="Arial" w:cs="Arial"/>
          <w:sz w:val="24"/>
        </w:rPr>
        <w:t xml:space="preserve">LD-M </w:t>
      </w:r>
      <w:r w:rsidR="002C7EBF" w:rsidRPr="00FB293B">
        <w:rPr>
          <w:rFonts w:ascii="Arial" w:hAnsi="Arial" w:cs="Arial"/>
          <w:sz w:val="24"/>
        </w:rPr>
        <w:t>females: -12.9 ± 2.24%</w:t>
      </w:r>
      <w:r w:rsidR="002C7EBF">
        <w:rPr>
          <w:rFonts w:ascii="Arial" w:hAnsi="Arial" w:cs="Arial"/>
          <w:sz w:val="24"/>
        </w:rPr>
        <w:t xml:space="preserve">, SD </w:t>
      </w:r>
      <w:r w:rsidR="002C7EBF" w:rsidRPr="00740DF0">
        <w:rPr>
          <w:rFonts w:ascii="Arial" w:hAnsi="Arial" w:cs="Arial"/>
          <w:sz w:val="24"/>
        </w:rPr>
        <w:t>females: -8.09 ± 1.00%</w:t>
      </w:r>
      <w:r w:rsidR="00F56CDE">
        <w:rPr>
          <w:rFonts w:ascii="Arial" w:hAnsi="Arial" w:cs="Arial"/>
          <w:sz w:val="24"/>
        </w:rPr>
        <w:t>]</w:t>
      </w:r>
      <w:r w:rsidR="002C7EBF" w:rsidRPr="00740DF0">
        <w:rPr>
          <w:rFonts w:ascii="Arial" w:hAnsi="Arial" w:cs="Arial"/>
          <w:sz w:val="24"/>
        </w:rPr>
        <w:t xml:space="preserve">. </w:t>
      </w:r>
    </w:p>
    <w:p w14:paraId="48AB886D" w14:textId="77777777" w:rsidR="002C7EBF" w:rsidRDefault="002C7EBF" w:rsidP="002C7EBF">
      <w:pPr>
        <w:spacing w:line="360" w:lineRule="auto"/>
        <w:ind w:firstLine="720"/>
        <w:contextualSpacing/>
        <w:jc w:val="both"/>
        <w:rPr>
          <w:rFonts w:ascii="Arial" w:hAnsi="Arial" w:cs="Arial"/>
          <w:sz w:val="24"/>
        </w:rPr>
      </w:pPr>
    </w:p>
    <w:p w14:paraId="5A4B7A0D" w14:textId="3339CDA7" w:rsidR="002C7EBF" w:rsidRPr="002C7EBF" w:rsidRDefault="00841EEF" w:rsidP="002C7EBF">
      <w:pPr>
        <w:spacing w:line="360" w:lineRule="auto"/>
        <w:contextualSpacing/>
        <w:jc w:val="both"/>
        <w:rPr>
          <w:rFonts w:ascii="Arial" w:eastAsiaTheme="minorEastAsia" w:hAnsi="Arial" w:cs="Arial"/>
          <w:b/>
          <w:bCs/>
          <w:i/>
          <w:sz w:val="24"/>
          <w:szCs w:val="24"/>
        </w:rPr>
      </w:pPr>
      <w:r w:rsidRPr="002C7EBF">
        <w:rPr>
          <w:rFonts w:ascii="Arial" w:eastAsiaTheme="minorEastAsia" w:hAnsi="Arial" w:cs="Arial"/>
          <w:b/>
          <w:bCs/>
          <w:i/>
          <w:sz w:val="24"/>
          <w:szCs w:val="24"/>
        </w:rPr>
        <w:t>Behavioural</w:t>
      </w:r>
      <w:r w:rsidR="002C7EBF" w:rsidRPr="002C7EBF">
        <w:rPr>
          <w:rFonts w:ascii="Arial" w:eastAsiaTheme="minorEastAsia" w:hAnsi="Arial" w:cs="Arial"/>
          <w:b/>
          <w:bCs/>
          <w:i/>
          <w:sz w:val="24"/>
          <w:szCs w:val="24"/>
        </w:rPr>
        <w:t xml:space="preserve"> testing</w:t>
      </w:r>
    </w:p>
    <w:p w14:paraId="17F37553" w14:textId="047D4B52" w:rsidR="0060002F" w:rsidRDefault="00E42B40" w:rsidP="002C7EBF">
      <w:pPr>
        <w:spacing w:line="360" w:lineRule="auto"/>
        <w:ind w:firstLine="720"/>
        <w:contextualSpacing/>
        <w:jc w:val="both"/>
        <w:rPr>
          <w:rFonts w:ascii="Arial" w:hAnsi="Arial" w:cs="Arial"/>
          <w:sz w:val="24"/>
        </w:rPr>
      </w:pPr>
      <w:r>
        <w:rPr>
          <w:rFonts w:ascii="Arial" w:hAnsi="Arial" w:cs="Arial"/>
          <w:sz w:val="24"/>
        </w:rPr>
        <w:t xml:space="preserve">Behavioural trials for the resident-intruder paradigm were </w:t>
      </w:r>
      <w:r w:rsidR="00E2117C">
        <w:rPr>
          <w:rFonts w:ascii="Arial" w:hAnsi="Arial" w:cs="Arial"/>
          <w:sz w:val="24"/>
        </w:rPr>
        <w:t xml:space="preserve">performed </w:t>
      </w:r>
      <w:r w:rsidR="00E2117C" w:rsidRPr="00736FB9">
        <w:rPr>
          <w:rFonts w:ascii="Arial" w:hAnsi="Arial" w:cs="Arial"/>
          <w:sz w:val="24"/>
        </w:rPr>
        <w:t>within the first 3 h of the dark phase</w:t>
      </w:r>
      <w:r w:rsidR="00E2117C">
        <w:rPr>
          <w:rFonts w:ascii="Arial" w:hAnsi="Arial" w:cs="Arial"/>
          <w:sz w:val="24"/>
        </w:rPr>
        <w:t xml:space="preserve">. </w:t>
      </w:r>
      <w:r>
        <w:rPr>
          <w:rFonts w:ascii="Arial" w:hAnsi="Arial" w:cs="Arial"/>
          <w:sz w:val="24"/>
        </w:rPr>
        <w:t>Staged dyads were formed, which</w:t>
      </w:r>
      <w:r w:rsidR="00945501">
        <w:rPr>
          <w:rFonts w:ascii="Arial" w:hAnsi="Arial" w:cs="Arial"/>
          <w:sz w:val="24"/>
        </w:rPr>
        <w:t xml:space="preserve"> were </w:t>
      </w:r>
      <w:r w:rsidR="002C7EBF">
        <w:rPr>
          <w:rFonts w:ascii="Arial" w:hAnsi="Arial" w:cs="Arial"/>
          <w:sz w:val="24"/>
        </w:rPr>
        <w:t xml:space="preserve">composed of an experimental (i.e., resident) animal and a stimulus animal (i.e., intruder) of approximately the same age and body mass </w:t>
      </w:r>
      <w:r w:rsidR="002C7EBF" w:rsidRPr="00DD7416">
        <w:rPr>
          <w:rFonts w:ascii="Arial" w:hAnsi="Arial" w:cs="Arial"/>
          <w:sz w:val="24"/>
        </w:rPr>
        <w:t xml:space="preserve">(± 5%) and </w:t>
      </w:r>
      <w:r w:rsidR="002C7EBF">
        <w:rPr>
          <w:rFonts w:ascii="Arial" w:hAnsi="Arial" w:cs="Arial"/>
          <w:sz w:val="24"/>
        </w:rPr>
        <w:t xml:space="preserve">with different parents from </w:t>
      </w:r>
      <w:r w:rsidR="002C7EBF" w:rsidRPr="00DD7416">
        <w:rPr>
          <w:rFonts w:ascii="Arial" w:hAnsi="Arial" w:cs="Arial"/>
          <w:sz w:val="24"/>
        </w:rPr>
        <w:t>the experimental anima</w:t>
      </w:r>
      <w:r w:rsidR="002C7EBF">
        <w:rPr>
          <w:rFonts w:ascii="Arial" w:hAnsi="Arial" w:cs="Arial"/>
          <w:sz w:val="24"/>
        </w:rPr>
        <w:t xml:space="preserve">l with which they were paired. </w:t>
      </w:r>
      <w:r w:rsidR="002C7EBF" w:rsidRPr="00DD7416">
        <w:rPr>
          <w:rFonts w:ascii="Arial" w:hAnsi="Arial" w:cs="Arial"/>
          <w:sz w:val="24"/>
        </w:rPr>
        <w:t>T</w:t>
      </w:r>
      <w:r w:rsidR="002C7EBF">
        <w:rPr>
          <w:rFonts w:ascii="Arial" w:hAnsi="Arial" w:cs="Arial"/>
          <w:sz w:val="24"/>
        </w:rPr>
        <w:t xml:space="preserve">he intruder was placed into the resident’s home cage, which had </w:t>
      </w:r>
      <w:r w:rsidR="002C7EBF" w:rsidRPr="00DD7416">
        <w:rPr>
          <w:rFonts w:ascii="Arial" w:hAnsi="Arial" w:cs="Arial"/>
          <w:sz w:val="24"/>
        </w:rPr>
        <w:t xml:space="preserve">not been changed for 7 d prior to </w:t>
      </w:r>
      <w:r w:rsidR="00841EEF" w:rsidRPr="00DD7416">
        <w:rPr>
          <w:rFonts w:ascii="Arial" w:hAnsi="Arial" w:cs="Arial"/>
          <w:sz w:val="24"/>
        </w:rPr>
        <w:t>behavioural</w:t>
      </w:r>
      <w:r w:rsidR="002C7EBF" w:rsidRPr="00DD7416">
        <w:rPr>
          <w:rFonts w:ascii="Arial" w:hAnsi="Arial" w:cs="Arial"/>
          <w:sz w:val="24"/>
        </w:rPr>
        <w:t xml:space="preserve"> testing to allow the </w:t>
      </w:r>
      <w:r w:rsidR="002C7EBF">
        <w:rPr>
          <w:rFonts w:ascii="Arial" w:hAnsi="Arial" w:cs="Arial"/>
          <w:sz w:val="24"/>
        </w:rPr>
        <w:t>experimental (resident)</w:t>
      </w:r>
      <w:r w:rsidR="002C7EBF" w:rsidRPr="00DD7416">
        <w:rPr>
          <w:rFonts w:ascii="Arial" w:hAnsi="Arial" w:cs="Arial"/>
          <w:sz w:val="24"/>
        </w:rPr>
        <w:t xml:space="preserve"> animal to establish its territory</w:t>
      </w:r>
      <w:r w:rsidR="002C7EBF">
        <w:rPr>
          <w:rFonts w:ascii="Arial" w:hAnsi="Arial" w:cs="Arial"/>
          <w:sz w:val="24"/>
        </w:rPr>
        <w:t xml:space="preserve"> </w:t>
      </w:r>
      <w:r w:rsidR="002C7EBF">
        <w:rPr>
          <w:rFonts w:ascii="Arial" w:hAnsi="Arial" w:cs="Arial"/>
          <w:sz w:val="24"/>
        </w:rPr>
        <w:fldChar w:fldCharType="begin"/>
      </w:r>
      <w:r w:rsidR="00670B09">
        <w:rPr>
          <w:rFonts w:ascii="Arial" w:hAnsi="Arial" w:cs="Arial"/>
          <w:sz w:val="24"/>
        </w:rPr>
        <w:instrText xml:space="preserve"> ADDIN EN.CITE &lt;EndNote&gt;&lt;Cite&gt;&lt;Author&gt;Brain&lt;/Author&gt;&lt;Year&gt;1975&lt;/Year&gt;&lt;RecNum&gt;122&lt;/RecNum&gt;&lt;DisplayText&gt;(1, 2)&lt;/DisplayText&gt;&lt;record&gt;&lt;rec-number&gt;122&lt;/rec-number&gt;&lt;foreign-keys&gt;&lt;key app="EN" db-id="z2s0xs0242f5f7esxs8pdw2dxfp9ffte2sd9" timestamp="1545679216"&gt;122&lt;/key&gt;&lt;/foreign-keys&gt;&lt;ref-type name="Journal Article"&gt;17&lt;/ref-type&gt;&lt;contributors&gt;&lt;authors&gt;&lt;author&gt;Brain, P.&lt;/author&gt;&lt;/authors&gt;&lt;/contributors&gt;&lt;titles&gt;&lt;title&gt;What does individual housing mean to a mouse?&lt;/title&gt;&lt;secondary-title&gt;Life Sciences&lt;/secondary-title&gt;&lt;/titles&gt;&lt;periodical&gt;&lt;full-title&gt;Life Sciences&lt;/full-title&gt;&lt;abbr-1&gt;Life Sci.&lt;/abbr-1&gt;&lt;abbr-2&gt;Life Sci&lt;/abbr-2&gt;&lt;/periodical&gt;&lt;pages&gt;187-200&lt;/pages&gt;&lt;volume&gt;16&lt;/volume&gt;&lt;number&gt;2&lt;/number&gt;&lt;dates&gt;&lt;year&gt;1975&lt;/year&gt;&lt;/dates&gt;&lt;urls&gt;&lt;/urls&gt;&lt;electronic-resource-num&gt;10.1016/0024-3205(75)90017-X&lt;/electronic-resource-num&gt;&lt;/record&gt;&lt;/Cite&gt;&lt;Cite&gt;&lt;Author&gt;Brain&lt;/Author&gt;&lt;Year&gt;1974&lt;/Year&gt;&lt;RecNum&gt;123&lt;/RecNum&gt;&lt;record&gt;&lt;rec-number&gt;123&lt;/rec-number&gt;&lt;foreign-keys&gt;&lt;key app="EN" db-id="z2s0xs0242f5f7esxs8pdw2dxfp9ffte2sd9" timestamp="1545679352"&gt;123&lt;/key&gt;&lt;/foreign-keys&gt;&lt;ref-type name="Journal Article"&gt;17&lt;/ref-type&gt;&lt;contributors&gt;&lt;authors&gt;&lt;author&gt;Brain, P.&lt;/author&gt;&lt;author&gt;Poole, A.&lt;/author&gt;&lt;/authors&gt;&lt;/contributors&gt;&lt;titles&gt;&lt;title&gt;Some studies on use of &amp;quot;standard opponents&amp;quot; in intermale aggression testing in TT albino mice&lt;/title&gt;&lt;secondary-title&gt;Behaviour&lt;/secondary-title&gt;&lt;/titles&gt;&lt;periodical&gt;&lt;full-title&gt;Behaviour&lt;/full-title&gt;&lt;abbr-1&gt;Behaviour&lt;/abbr-1&gt;&lt;abbr-2&gt;Behaviour&lt;/abbr-2&gt;&lt;/periodical&gt;&lt;pages&gt;100-110&lt;/pages&gt;&lt;volume&gt;50&lt;/volume&gt;&lt;number&gt;1&lt;/number&gt;&lt;dates&gt;&lt;year&gt;1974&lt;/year&gt;&lt;/dates&gt;&lt;urls&gt;&lt;/urls&gt;&lt;electronic-resource-num&gt;10.1163/156853974X00057&lt;/electronic-resource-num&gt;&lt;/record&gt;&lt;/Cite&gt;&lt;/EndNote&gt;</w:instrText>
      </w:r>
      <w:r w:rsidR="002C7EBF">
        <w:rPr>
          <w:rFonts w:ascii="Arial" w:hAnsi="Arial" w:cs="Arial"/>
          <w:sz w:val="24"/>
        </w:rPr>
        <w:fldChar w:fldCharType="separate"/>
      </w:r>
      <w:r w:rsidR="00670B09">
        <w:rPr>
          <w:rFonts w:ascii="Arial" w:hAnsi="Arial" w:cs="Arial"/>
          <w:noProof/>
          <w:sz w:val="24"/>
        </w:rPr>
        <w:t>(1, 2)</w:t>
      </w:r>
      <w:r w:rsidR="002C7EBF">
        <w:rPr>
          <w:rFonts w:ascii="Arial" w:hAnsi="Arial" w:cs="Arial"/>
          <w:sz w:val="24"/>
        </w:rPr>
        <w:fldChar w:fldCharType="end"/>
      </w:r>
      <w:r w:rsidR="00DC1814">
        <w:rPr>
          <w:rFonts w:ascii="Arial" w:hAnsi="Arial" w:cs="Arial"/>
          <w:sz w:val="24"/>
        </w:rPr>
        <w:t>, for a period of 5 min</w:t>
      </w:r>
      <w:r w:rsidR="002C7EBF">
        <w:rPr>
          <w:rFonts w:ascii="Arial" w:hAnsi="Arial" w:cs="Arial"/>
          <w:sz w:val="24"/>
        </w:rPr>
        <w:t xml:space="preserve">. </w:t>
      </w:r>
      <w:r w:rsidR="002C7EBF" w:rsidRPr="00DD7416">
        <w:rPr>
          <w:rFonts w:ascii="Arial" w:hAnsi="Arial" w:cs="Arial"/>
          <w:sz w:val="24"/>
        </w:rPr>
        <w:t>All trials were performed under low red-light illumination, and intruders had small</w:t>
      </w:r>
      <w:r w:rsidR="002C7EBF">
        <w:rPr>
          <w:rFonts w:ascii="Arial" w:hAnsi="Arial" w:cs="Arial"/>
          <w:sz w:val="24"/>
        </w:rPr>
        <w:t>, shaved patches on their dorsa</w:t>
      </w:r>
      <w:r w:rsidR="002C7EBF" w:rsidRPr="00DD7416">
        <w:rPr>
          <w:rFonts w:ascii="Arial" w:hAnsi="Arial" w:cs="Arial"/>
          <w:sz w:val="24"/>
        </w:rPr>
        <w:t xml:space="preserve"> for the purpose of </w:t>
      </w:r>
      <w:r w:rsidR="002C7EBF">
        <w:rPr>
          <w:rFonts w:ascii="Arial" w:hAnsi="Arial" w:cs="Arial"/>
          <w:sz w:val="24"/>
        </w:rPr>
        <w:t xml:space="preserve">identification. </w:t>
      </w:r>
      <w:r w:rsidR="002C7EBF" w:rsidRPr="00194E00">
        <w:rPr>
          <w:rFonts w:ascii="Arial" w:hAnsi="Arial" w:cs="Arial"/>
          <w:sz w:val="24"/>
        </w:rPr>
        <w:t xml:space="preserve">Each intruder was used no more than </w:t>
      </w:r>
      <w:r w:rsidR="002C7EBF">
        <w:rPr>
          <w:rFonts w:ascii="Arial" w:hAnsi="Arial" w:cs="Arial"/>
          <w:sz w:val="24"/>
        </w:rPr>
        <w:t>twice</w:t>
      </w:r>
      <w:r w:rsidR="002C7EBF" w:rsidRPr="00194E00">
        <w:rPr>
          <w:rFonts w:ascii="Arial" w:hAnsi="Arial" w:cs="Arial"/>
          <w:sz w:val="24"/>
        </w:rPr>
        <w:t xml:space="preserve"> per testing period (e.g., group of </w:t>
      </w:r>
      <w:r w:rsidR="00841EEF" w:rsidRPr="00194E00">
        <w:rPr>
          <w:rFonts w:ascii="Arial" w:hAnsi="Arial" w:cs="Arial"/>
          <w:sz w:val="24"/>
        </w:rPr>
        <w:t>behaviour</w:t>
      </w:r>
      <w:r w:rsidR="002C7EBF" w:rsidRPr="00194E00">
        <w:rPr>
          <w:rFonts w:ascii="Arial" w:hAnsi="Arial" w:cs="Arial"/>
          <w:sz w:val="24"/>
        </w:rPr>
        <w:t xml:space="preserve"> trials conducted in a single day, which was approximately 2-3 h in duration and consisted of 13-15 trials).</w:t>
      </w:r>
      <w:r w:rsidR="002C7EBF">
        <w:rPr>
          <w:rFonts w:ascii="Arial" w:hAnsi="Arial" w:cs="Arial"/>
          <w:sz w:val="24"/>
        </w:rPr>
        <w:t xml:space="preserve"> If an intruder was used twice during a single testing period (</w:t>
      </w:r>
      <w:r w:rsidR="002C7EBF" w:rsidRPr="00AE4A6D">
        <w:rPr>
          <w:rFonts w:ascii="Arial" w:hAnsi="Arial" w:cs="Arial"/>
          <w:i/>
          <w:iCs/>
          <w:sz w:val="24"/>
        </w:rPr>
        <w:t>n</w:t>
      </w:r>
      <w:r w:rsidR="002C7EBF">
        <w:rPr>
          <w:rFonts w:ascii="Arial" w:hAnsi="Arial" w:cs="Arial"/>
          <w:sz w:val="24"/>
        </w:rPr>
        <w:t xml:space="preserve"> = 5 occurrences), the </w:t>
      </w:r>
      <w:r w:rsidR="00841EEF">
        <w:rPr>
          <w:rFonts w:ascii="Arial" w:hAnsi="Arial" w:cs="Arial"/>
          <w:sz w:val="24"/>
        </w:rPr>
        <w:t>behaviour</w:t>
      </w:r>
      <w:r w:rsidR="002C7EBF">
        <w:rPr>
          <w:rFonts w:ascii="Arial" w:hAnsi="Arial" w:cs="Arial"/>
          <w:sz w:val="24"/>
        </w:rPr>
        <w:t xml:space="preserve"> trials for which this hamster was used were separated by ≥ 1.5 h. </w:t>
      </w:r>
      <w:r w:rsidR="002C7EBF" w:rsidRPr="007416FC">
        <w:rPr>
          <w:rFonts w:ascii="Arial" w:hAnsi="Arial" w:cs="Arial"/>
          <w:sz w:val="24"/>
        </w:rPr>
        <w:t xml:space="preserve">Hamsters used as intruders </w:t>
      </w:r>
      <w:r w:rsidR="002C7EBF" w:rsidRPr="007416FC">
        <w:rPr>
          <w:rFonts w:ascii="Arial" w:hAnsi="Arial" w:cs="Arial"/>
          <w:sz w:val="24"/>
        </w:rPr>
        <w:lastRenderedPageBreak/>
        <w:t xml:space="preserve">(males: </w:t>
      </w:r>
      <w:r w:rsidR="002C7EBF" w:rsidRPr="007416FC">
        <w:rPr>
          <w:rFonts w:ascii="Arial" w:hAnsi="Arial" w:cs="Arial"/>
          <w:i/>
          <w:sz w:val="24"/>
        </w:rPr>
        <w:t>n</w:t>
      </w:r>
      <w:r w:rsidR="002C7EBF" w:rsidRPr="007416FC">
        <w:rPr>
          <w:rFonts w:ascii="Arial" w:hAnsi="Arial" w:cs="Arial"/>
          <w:sz w:val="24"/>
        </w:rPr>
        <w:t xml:space="preserve"> = 14, females: </w:t>
      </w:r>
      <w:r w:rsidR="002C7EBF" w:rsidRPr="007416FC">
        <w:rPr>
          <w:rFonts w:ascii="Arial" w:hAnsi="Arial" w:cs="Arial"/>
          <w:i/>
          <w:iCs/>
          <w:sz w:val="24"/>
        </w:rPr>
        <w:t>n</w:t>
      </w:r>
      <w:r w:rsidR="002C7EBF" w:rsidRPr="007416FC">
        <w:rPr>
          <w:rFonts w:ascii="Arial" w:hAnsi="Arial" w:cs="Arial"/>
          <w:sz w:val="24"/>
        </w:rPr>
        <w:t xml:space="preserve"> = 14) were housed in pairs with a same-sex sibling and maintained in LDs prior to </w:t>
      </w:r>
      <w:r w:rsidR="00841EEF" w:rsidRPr="007416FC">
        <w:rPr>
          <w:rFonts w:ascii="Arial" w:hAnsi="Arial" w:cs="Arial"/>
          <w:sz w:val="24"/>
        </w:rPr>
        <w:t>behavioural</w:t>
      </w:r>
      <w:r w:rsidR="002C7EBF" w:rsidRPr="007416FC">
        <w:rPr>
          <w:rFonts w:ascii="Arial" w:hAnsi="Arial" w:cs="Arial"/>
          <w:sz w:val="24"/>
        </w:rPr>
        <w:t xml:space="preserve"> testing and throughout the study.</w:t>
      </w:r>
      <w:r w:rsidR="002C7EBF" w:rsidRPr="006F38C2">
        <w:rPr>
          <w:rFonts w:ascii="Arial" w:hAnsi="Arial" w:cs="Arial"/>
          <w:sz w:val="24"/>
        </w:rPr>
        <w:t xml:space="preserve"> </w:t>
      </w:r>
    </w:p>
    <w:p w14:paraId="44856749" w14:textId="437C148E" w:rsidR="0060002F" w:rsidRDefault="0000571B" w:rsidP="0060002F">
      <w:pPr>
        <w:spacing w:line="360" w:lineRule="auto"/>
        <w:ind w:firstLine="720"/>
        <w:contextualSpacing/>
        <w:jc w:val="both"/>
        <w:rPr>
          <w:rFonts w:ascii="Arial" w:hAnsi="Arial" w:cs="Arial"/>
          <w:sz w:val="24"/>
        </w:rPr>
      </w:pPr>
      <w:r w:rsidRPr="006F38C2">
        <w:rPr>
          <w:rFonts w:ascii="Arial" w:hAnsi="Arial" w:cs="Arial"/>
          <w:sz w:val="24"/>
        </w:rPr>
        <w:t>Behavioural interactions were video recorded</w:t>
      </w:r>
      <w:r>
        <w:rPr>
          <w:rFonts w:ascii="Arial" w:hAnsi="Arial" w:cs="Arial"/>
          <w:sz w:val="24"/>
        </w:rPr>
        <w:t xml:space="preserve"> and scored for aggressive and non-aggressive (i.e., investigation, self-grooming) behaviours</w:t>
      </w:r>
      <w:r w:rsidR="00FE6EEB">
        <w:rPr>
          <w:rFonts w:ascii="Arial" w:hAnsi="Arial" w:cs="Arial"/>
          <w:sz w:val="24"/>
        </w:rPr>
        <w:t xml:space="preserve"> by a single observer (K.M.M.) who was blind to the experimental conditions</w:t>
      </w:r>
      <w:r>
        <w:rPr>
          <w:rFonts w:ascii="Arial" w:hAnsi="Arial" w:cs="Arial"/>
          <w:sz w:val="24"/>
        </w:rPr>
        <w:t>. M</w:t>
      </w:r>
      <w:r w:rsidR="008D3C52" w:rsidRPr="00CC7990">
        <w:rPr>
          <w:rFonts w:ascii="Arial" w:hAnsi="Arial" w:cs="Arial"/>
          <w:sz w:val="24"/>
        </w:rPr>
        <w:t>easures of aggression</w:t>
      </w:r>
      <w:r w:rsidR="008D3C52" w:rsidRPr="000A0B13">
        <w:rPr>
          <w:rFonts w:ascii="Arial" w:hAnsi="Arial" w:cs="Arial"/>
          <w:sz w:val="24"/>
        </w:rPr>
        <w:t>, investigation, and grooming</w:t>
      </w:r>
      <w:r w:rsidR="008D3C52">
        <w:rPr>
          <w:rFonts w:ascii="Arial" w:hAnsi="Arial" w:cs="Arial"/>
          <w:sz w:val="24"/>
        </w:rPr>
        <w:t xml:space="preserve"> were</w:t>
      </w:r>
      <w:r w:rsidR="008D3C52" w:rsidRPr="000A0B13">
        <w:rPr>
          <w:rFonts w:ascii="Arial" w:hAnsi="Arial" w:cs="Arial"/>
          <w:sz w:val="24"/>
        </w:rPr>
        <w:t xml:space="preserve"> defined according to prior studies on same-sex </w:t>
      </w:r>
      <w:r w:rsidR="008D3C52">
        <w:rPr>
          <w:rFonts w:ascii="Arial" w:hAnsi="Arial" w:cs="Arial"/>
          <w:sz w:val="24"/>
        </w:rPr>
        <w:t xml:space="preserve">social </w:t>
      </w:r>
      <w:r w:rsidR="00841EEF">
        <w:rPr>
          <w:rFonts w:ascii="Arial" w:hAnsi="Arial" w:cs="Arial"/>
          <w:sz w:val="24"/>
        </w:rPr>
        <w:t>behaviour</w:t>
      </w:r>
      <w:r w:rsidR="008D3C52" w:rsidRPr="000A0B13">
        <w:rPr>
          <w:rFonts w:ascii="Arial" w:hAnsi="Arial" w:cs="Arial"/>
          <w:sz w:val="24"/>
        </w:rPr>
        <w:t xml:space="preserve"> in male </w:t>
      </w:r>
      <w:r w:rsidR="008D3C52">
        <w:rPr>
          <w:rFonts w:ascii="Arial" w:hAnsi="Arial" w:cs="Arial"/>
          <w:sz w:val="24"/>
        </w:rPr>
        <w:t xml:space="preserve">and female </w:t>
      </w:r>
      <w:r w:rsidR="008D3C52" w:rsidRPr="000A0B13">
        <w:rPr>
          <w:rFonts w:ascii="Arial" w:hAnsi="Arial" w:cs="Arial"/>
          <w:sz w:val="24"/>
        </w:rPr>
        <w:t xml:space="preserve">Siberian hamsters </w:t>
      </w:r>
      <w:r w:rsidR="008D3C52">
        <w:rPr>
          <w:rFonts w:ascii="Arial" w:hAnsi="Arial" w:cs="Arial"/>
          <w:sz w:val="24"/>
        </w:rPr>
        <w:fldChar w:fldCharType="begin">
          <w:fldData xml:space="preserve">PEVuZE5vdGU+PENpdGU+PEF1dGhvcj5NdW5sZXk8L0F1dGhvcj48WWVhcj4yMDIwPC9ZZWFyPjxS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</w:fldData>
        </w:fldChar>
      </w:r>
      <w:r w:rsidR="008D3C52">
        <w:rPr>
          <w:rFonts w:ascii="Arial" w:hAnsi="Arial" w:cs="Arial"/>
          <w:sz w:val="24"/>
        </w:rPr>
        <w:instrText xml:space="preserve"> ADDIN EN.CITE </w:instrText>
      </w:r>
      <w:r w:rsidR="008D3C52">
        <w:rPr>
          <w:rFonts w:ascii="Arial" w:hAnsi="Arial" w:cs="Arial"/>
          <w:sz w:val="24"/>
        </w:rPr>
        <w:fldChar w:fldCharType="begin">
          <w:fldData xml:space="preserve">PEVuZE5vdGU+PENpdGU+PEF1dGhvcj5NdW5sZXk8L0F1dGhvcj48WWVhcj4yMDIwPC9ZZWFyPjxS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</w:fldData>
        </w:fldChar>
      </w:r>
      <w:r w:rsidR="008D3C52">
        <w:rPr>
          <w:rFonts w:ascii="Arial" w:hAnsi="Arial" w:cs="Arial"/>
          <w:sz w:val="24"/>
        </w:rPr>
        <w:instrText xml:space="preserve"> ADDIN EN.CITE.DATA </w:instrText>
      </w:r>
      <w:r w:rsidR="008D3C52">
        <w:rPr>
          <w:rFonts w:ascii="Arial" w:hAnsi="Arial" w:cs="Arial"/>
          <w:sz w:val="24"/>
        </w:rPr>
      </w:r>
      <w:r w:rsidR="008D3C52">
        <w:rPr>
          <w:rFonts w:ascii="Arial" w:hAnsi="Arial" w:cs="Arial"/>
          <w:sz w:val="24"/>
        </w:rPr>
        <w:fldChar w:fldCharType="end"/>
      </w:r>
      <w:r w:rsidR="008D3C52">
        <w:rPr>
          <w:rFonts w:ascii="Arial" w:hAnsi="Arial" w:cs="Arial"/>
          <w:sz w:val="24"/>
        </w:rPr>
      </w:r>
      <w:r w:rsidR="008D3C52">
        <w:rPr>
          <w:rFonts w:ascii="Arial" w:hAnsi="Arial" w:cs="Arial"/>
          <w:sz w:val="24"/>
        </w:rPr>
        <w:fldChar w:fldCharType="separate"/>
      </w:r>
      <w:r w:rsidR="008D3C52">
        <w:rPr>
          <w:rFonts w:ascii="Arial" w:hAnsi="Arial" w:cs="Arial"/>
          <w:noProof/>
          <w:sz w:val="24"/>
        </w:rPr>
        <w:t>(3, 4)</w:t>
      </w:r>
      <w:r w:rsidR="008D3C52">
        <w:rPr>
          <w:rFonts w:ascii="Arial" w:hAnsi="Arial" w:cs="Arial"/>
          <w:sz w:val="24"/>
        </w:rPr>
        <w:fldChar w:fldCharType="end"/>
      </w:r>
      <w:r w:rsidR="008D3C52">
        <w:rPr>
          <w:rFonts w:ascii="Arial" w:hAnsi="Arial" w:cs="Arial"/>
          <w:sz w:val="24"/>
        </w:rPr>
        <w:t>.</w:t>
      </w:r>
      <w:r w:rsidR="008D3C52" w:rsidRPr="000A0B13">
        <w:rPr>
          <w:rFonts w:ascii="Arial" w:hAnsi="Arial" w:cs="Arial"/>
          <w:sz w:val="24"/>
        </w:rPr>
        <w:t xml:space="preserve"> </w:t>
      </w:r>
      <w:r w:rsidR="0060002F" w:rsidRPr="00985DB0">
        <w:rPr>
          <w:rFonts w:ascii="Arial" w:hAnsi="Arial" w:cs="Arial"/>
          <w:sz w:val="24"/>
        </w:rPr>
        <w:t>Eight hamsters (</w:t>
      </w:r>
      <w:r w:rsidR="0060002F" w:rsidRPr="00972426">
        <w:rPr>
          <w:rFonts w:ascii="Arial" w:hAnsi="Arial" w:cs="Arial"/>
          <w:sz w:val="24"/>
        </w:rPr>
        <w:t xml:space="preserve">males – LD: </w:t>
      </w:r>
      <w:r w:rsidR="0060002F" w:rsidRPr="00972426">
        <w:rPr>
          <w:rFonts w:ascii="Arial" w:hAnsi="Arial" w:cs="Arial"/>
          <w:i/>
          <w:iCs/>
          <w:sz w:val="24"/>
        </w:rPr>
        <w:t>n</w:t>
      </w:r>
      <w:r w:rsidR="0060002F" w:rsidRPr="00972426">
        <w:rPr>
          <w:rFonts w:ascii="Arial" w:hAnsi="Arial" w:cs="Arial"/>
          <w:sz w:val="24"/>
        </w:rPr>
        <w:t xml:space="preserve"> = 2, LD-M: </w:t>
      </w:r>
      <w:r w:rsidR="0060002F" w:rsidRPr="00972426">
        <w:rPr>
          <w:rFonts w:ascii="Arial" w:hAnsi="Arial" w:cs="Arial"/>
          <w:i/>
          <w:iCs/>
          <w:sz w:val="24"/>
        </w:rPr>
        <w:t>n</w:t>
      </w:r>
      <w:r w:rsidR="0060002F" w:rsidRPr="00972426">
        <w:rPr>
          <w:rFonts w:ascii="Arial" w:hAnsi="Arial" w:cs="Arial"/>
          <w:sz w:val="24"/>
        </w:rPr>
        <w:t xml:space="preserve"> = 2, SD: </w:t>
      </w:r>
      <w:r w:rsidR="0060002F" w:rsidRPr="00972426">
        <w:rPr>
          <w:rFonts w:ascii="Arial" w:hAnsi="Arial" w:cs="Arial"/>
          <w:i/>
          <w:iCs/>
          <w:sz w:val="24"/>
        </w:rPr>
        <w:t>n</w:t>
      </w:r>
      <w:r w:rsidR="0060002F" w:rsidRPr="00972426">
        <w:rPr>
          <w:rFonts w:ascii="Arial" w:hAnsi="Arial" w:cs="Arial"/>
          <w:sz w:val="24"/>
        </w:rPr>
        <w:t xml:space="preserve"> = 3; females – LD: </w:t>
      </w:r>
      <w:r w:rsidR="0060002F" w:rsidRPr="00972426">
        <w:rPr>
          <w:rFonts w:ascii="Arial" w:hAnsi="Arial" w:cs="Arial"/>
          <w:i/>
          <w:iCs/>
          <w:sz w:val="24"/>
        </w:rPr>
        <w:t xml:space="preserve">n </w:t>
      </w:r>
      <w:r w:rsidR="0060002F" w:rsidRPr="00972426">
        <w:rPr>
          <w:rFonts w:ascii="Arial" w:hAnsi="Arial" w:cs="Arial"/>
          <w:sz w:val="24"/>
        </w:rPr>
        <w:t>= 1)</w:t>
      </w:r>
      <w:r w:rsidR="0060002F" w:rsidRPr="00985DB0">
        <w:rPr>
          <w:rFonts w:ascii="Arial" w:hAnsi="Arial" w:cs="Arial"/>
          <w:sz w:val="24"/>
        </w:rPr>
        <w:t xml:space="preserve"> did not display attacking </w:t>
      </w:r>
      <w:r w:rsidR="00841EEF" w:rsidRPr="00985DB0">
        <w:rPr>
          <w:rFonts w:ascii="Arial" w:hAnsi="Arial" w:cs="Arial"/>
          <w:sz w:val="24"/>
        </w:rPr>
        <w:t>behaviour</w:t>
      </w:r>
      <w:r w:rsidR="0060002F" w:rsidRPr="00985DB0">
        <w:rPr>
          <w:rFonts w:ascii="Arial" w:hAnsi="Arial" w:cs="Arial"/>
          <w:sz w:val="24"/>
        </w:rPr>
        <w:t xml:space="preserve"> during the testing period and were assigned an attack latency of 300 s for the purpose of statistical analysis.</w:t>
      </w:r>
      <w:r w:rsidR="0060002F" w:rsidRPr="00CC7990">
        <w:rPr>
          <w:rFonts w:ascii="Arial" w:hAnsi="Arial" w:cs="Arial"/>
          <w:sz w:val="24"/>
        </w:rPr>
        <w:t xml:space="preserve"> </w:t>
      </w:r>
      <w:r w:rsidR="008D3C52">
        <w:rPr>
          <w:rFonts w:ascii="Arial" w:hAnsi="Arial" w:cs="Arial"/>
          <w:sz w:val="24"/>
        </w:rPr>
        <w:t xml:space="preserve">For the principal component analyses (PCAs) </w:t>
      </w:r>
      <w:r w:rsidR="008D3C52" w:rsidRPr="008D3C52">
        <w:rPr>
          <w:rFonts w:ascii="Arial" w:hAnsi="Arial" w:cs="Arial"/>
          <w:sz w:val="24"/>
        </w:rPr>
        <w:t xml:space="preserve">used to </w:t>
      </w:r>
      <w:r w:rsidR="008D3C52">
        <w:rPr>
          <w:rFonts w:ascii="Arial" w:hAnsi="Arial" w:cs="Arial"/>
          <w:sz w:val="24"/>
        </w:rPr>
        <w:t xml:space="preserve">generate </w:t>
      </w:r>
      <w:r w:rsidR="008D3C52" w:rsidRPr="008D3C52">
        <w:rPr>
          <w:rFonts w:ascii="Arial" w:hAnsi="Arial" w:cs="Arial"/>
          <w:sz w:val="24"/>
        </w:rPr>
        <w:t>a composite ‘aggression score’ (PC</w:t>
      </w:r>
      <w:r w:rsidR="008D3C52" w:rsidRPr="008D3C52">
        <w:rPr>
          <w:rFonts w:ascii="Arial" w:hAnsi="Arial" w:cs="Arial"/>
          <w:sz w:val="24"/>
          <w:vertAlign w:val="subscript"/>
        </w:rPr>
        <w:t>Agg</w:t>
      </w:r>
      <w:r w:rsidR="008D3C52" w:rsidRPr="008D3C52">
        <w:rPr>
          <w:rFonts w:ascii="Arial" w:hAnsi="Arial" w:cs="Arial"/>
          <w:sz w:val="24"/>
        </w:rPr>
        <w:t>) and a composite ‘investigation score’ (PC</w:t>
      </w:r>
      <w:r w:rsidR="008D3C52" w:rsidRPr="008D3C52">
        <w:rPr>
          <w:rFonts w:ascii="Arial" w:hAnsi="Arial" w:cs="Arial"/>
          <w:sz w:val="24"/>
          <w:vertAlign w:val="subscript"/>
        </w:rPr>
        <w:t>Inv</w:t>
      </w:r>
      <w:r w:rsidR="008D3C52" w:rsidRPr="008D3C52">
        <w:rPr>
          <w:rFonts w:ascii="Arial" w:hAnsi="Arial" w:cs="Arial"/>
          <w:sz w:val="24"/>
        </w:rPr>
        <w:t xml:space="preserve">), </w:t>
      </w:r>
      <w:r w:rsidR="008D3C52">
        <w:rPr>
          <w:rFonts w:ascii="Arial" w:hAnsi="Arial" w:cs="Arial"/>
          <w:sz w:val="24"/>
        </w:rPr>
        <w:t xml:space="preserve">the </w:t>
      </w:r>
      <w:r w:rsidR="0060002F">
        <w:rPr>
          <w:rFonts w:ascii="Arial" w:hAnsi="Arial" w:cs="Arial"/>
          <w:sz w:val="24"/>
        </w:rPr>
        <w:t>set of v</w:t>
      </w:r>
      <w:r w:rsidR="0060002F" w:rsidRPr="00D33865">
        <w:rPr>
          <w:rFonts w:ascii="Arial" w:hAnsi="Arial" w:cs="Arial"/>
          <w:sz w:val="24"/>
        </w:rPr>
        <w:t xml:space="preserve">ariables </w:t>
      </w:r>
      <w:r w:rsidR="0060002F">
        <w:rPr>
          <w:rFonts w:ascii="Arial" w:hAnsi="Arial" w:cs="Arial"/>
          <w:sz w:val="24"/>
        </w:rPr>
        <w:t xml:space="preserve">included in each PCA was </w:t>
      </w:r>
      <w:r w:rsidR="0060002F" w:rsidRPr="00D33865">
        <w:rPr>
          <w:rFonts w:ascii="Arial" w:hAnsi="Arial" w:cs="Arial"/>
          <w:sz w:val="24"/>
        </w:rPr>
        <w:t>evaluated</w:t>
      </w:r>
      <w:r w:rsidR="0060002F">
        <w:rPr>
          <w:rFonts w:ascii="Arial" w:hAnsi="Arial" w:cs="Arial"/>
          <w:sz w:val="24"/>
        </w:rPr>
        <w:t xml:space="preserve"> </w:t>
      </w:r>
      <w:r w:rsidR="0060002F" w:rsidRPr="00D33865">
        <w:rPr>
          <w:rFonts w:ascii="Arial" w:hAnsi="Arial" w:cs="Arial"/>
          <w:sz w:val="24"/>
        </w:rPr>
        <w:t xml:space="preserve">for suitability of factor analysis </w:t>
      </w:r>
      <w:r w:rsidR="0060002F">
        <w:rPr>
          <w:rFonts w:ascii="Arial" w:hAnsi="Arial" w:cs="Arial"/>
          <w:sz w:val="24"/>
        </w:rPr>
        <w:t>with</w:t>
      </w:r>
      <w:r w:rsidR="0060002F" w:rsidRPr="00D33865">
        <w:rPr>
          <w:rFonts w:ascii="Arial" w:hAnsi="Arial" w:cs="Arial"/>
          <w:sz w:val="24"/>
        </w:rPr>
        <w:t xml:space="preserve"> the Kaiser-Meyer-Olkin measure</w:t>
      </w:r>
      <w:r w:rsidR="0060002F">
        <w:rPr>
          <w:rFonts w:ascii="Arial" w:hAnsi="Arial" w:cs="Arial"/>
          <w:sz w:val="24"/>
        </w:rPr>
        <w:t xml:space="preserve"> of</w:t>
      </w:r>
      <w:r w:rsidR="0060002F" w:rsidRPr="00D33865">
        <w:rPr>
          <w:rFonts w:ascii="Arial" w:hAnsi="Arial" w:cs="Arial"/>
          <w:sz w:val="24"/>
        </w:rPr>
        <w:t xml:space="preserve"> sampling adequacy</w:t>
      </w:r>
      <w:r w:rsidR="0060002F">
        <w:rPr>
          <w:rFonts w:ascii="Arial" w:hAnsi="Arial" w:cs="Arial"/>
          <w:sz w:val="24"/>
        </w:rPr>
        <w:t xml:space="preserve"> </w:t>
      </w:r>
      <w:r w:rsidR="0060002F" w:rsidRPr="00D33865">
        <w:rPr>
          <w:rFonts w:ascii="Arial" w:hAnsi="Arial" w:cs="Arial"/>
          <w:sz w:val="24"/>
        </w:rPr>
        <w:t xml:space="preserve">and Bartlett's test of sphericity </w:t>
      </w:r>
      <w:r w:rsidR="0060002F">
        <w:rPr>
          <w:rFonts w:ascii="Arial" w:hAnsi="Arial" w:cs="Arial"/>
          <w:sz w:val="24"/>
        </w:rPr>
        <w:fldChar w:fldCharType="begin"/>
      </w:r>
      <w:r w:rsidR="00945501">
        <w:rPr>
          <w:rFonts w:ascii="Arial" w:hAnsi="Arial" w:cs="Arial"/>
          <w:sz w:val="24"/>
        </w:rPr>
        <w:instrText xml:space="preserve"> ADDIN EN.CITE &lt;EndNote&gt;&lt;Cite&gt;&lt;Author&gt;Williams&lt;/Author&gt;&lt;Year&gt;2010&lt;/Year&gt;&lt;RecNum&gt;228&lt;/RecNum&gt;&lt;DisplayText&gt;(5)&lt;/DisplayText&gt;&lt;record&gt;&lt;rec-number&gt;228&lt;/rec-number&gt;&lt;foreign-keys&gt;&lt;key app="EN" db-id="z2s0xs0242f5f7esxs8pdw2dxfp9ffte2sd9" timestamp="1562073946"&gt;228&lt;/key&gt;&lt;/foreign-keys&gt;&lt;ref-type name="Journal Article"&gt;17&lt;/ref-type&gt;&lt;contributors&gt;&lt;authors&gt;&lt;author&gt;Williams, B.&lt;/author&gt;&lt;author&gt;Onsman, A.&lt;/author&gt;&lt;author&gt;Brown, T.&lt;/author&gt;&lt;/authors&gt;&lt;/contributors&gt;&lt;titles&gt;&lt;title&gt;Exploratory factor analysis: a five-step guide for novices&lt;/title&gt;&lt;secondary-title&gt;Australasian Journal of Paramedicine&lt;/secondary-title&gt;&lt;/titles&gt;&lt;periodical&gt;&lt;full-title&gt;Australasian Journal of Paramedicine&lt;/full-title&gt;&lt;abbr-1&gt;Australas. J. Paramedicine&lt;/abbr-1&gt;&lt;/periodical&gt;&lt;volume&gt;8&lt;/volume&gt;&lt;number&gt;3&lt;/number&gt;&lt;dates&gt;&lt;year&gt;2010&lt;/year&gt;&lt;/dates&gt;&lt;urls&gt;&lt;/urls&gt;&lt;electronic-resource-num&gt;10.33151/ajp.8.3.93&lt;/electronic-resource-num&gt;&lt;/record&gt;&lt;/Cite&gt;&lt;/EndNote&gt;</w:instrText>
      </w:r>
      <w:r w:rsidR="0060002F">
        <w:rPr>
          <w:rFonts w:ascii="Arial" w:hAnsi="Arial" w:cs="Arial"/>
          <w:sz w:val="24"/>
        </w:rPr>
        <w:fldChar w:fldCharType="separate"/>
      </w:r>
      <w:r w:rsidR="00945501">
        <w:rPr>
          <w:rFonts w:ascii="Arial" w:hAnsi="Arial" w:cs="Arial"/>
          <w:noProof/>
          <w:sz w:val="24"/>
        </w:rPr>
        <w:t>(5)</w:t>
      </w:r>
      <w:r w:rsidR="0060002F">
        <w:rPr>
          <w:rFonts w:ascii="Arial" w:hAnsi="Arial" w:cs="Arial"/>
          <w:sz w:val="24"/>
        </w:rPr>
        <w:fldChar w:fldCharType="end"/>
      </w:r>
      <w:r w:rsidR="0060002F">
        <w:rPr>
          <w:rFonts w:ascii="Arial" w:hAnsi="Arial" w:cs="Arial"/>
          <w:sz w:val="24"/>
        </w:rPr>
        <w:t xml:space="preserve"> using the </w:t>
      </w:r>
      <w:r w:rsidR="0060002F" w:rsidRPr="00825754">
        <w:rPr>
          <w:rFonts w:ascii="Arial" w:hAnsi="Arial" w:cs="Arial"/>
          <w:i/>
          <w:iCs/>
          <w:sz w:val="24"/>
        </w:rPr>
        <w:t>KMO</w:t>
      </w:r>
      <w:r w:rsidR="0060002F">
        <w:rPr>
          <w:rFonts w:ascii="Arial" w:hAnsi="Arial" w:cs="Arial"/>
          <w:sz w:val="24"/>
        </w:rPr>
        <w:t xml:space="preserve"> and </w:t>
      </w:r>
      <w:r w:rsidR="0060002F" w:rsidRPr="00825754">
        <w:rPr>
          <w:rFonts w:ascii="Arial" w:hAnsi="Arial" w:cs="Arial"/>
          <w:i/>
          <w:iCs/>
          <w:sz w:val="24"/>
        </w:rPr>
        <w:t>cortest.bartlett</w:t>
      </w:r>
      <w:r w:rsidR="0060002F">
        <w:rPr>
          <w:rFonts w:ascii="Arial" w:hAnsi="Arial" w:cs="Arial"/>
          <w:sz w:val="24"/>
        </w:rPr>
        <w:t xml:space="preserve"> functions of the </w:t>
      </w:r>
      <w:r w:rsidR="0060002F" w:rsidRPr="00825754">
        <w:rPr>
          <w:rFonts w:ascii="Arial" w:hAnsi="Arial" w:cs="Arial"/>
          <w:i/>
          <w:iCs/>
          <w:sz w:val="24"/>
        </w:rPr>
        <w:t>psych</w:t>
      </w:r>
      <w:r w:rsidR="0060002F">
        <w:rPr>
          <w:rFonts w:ascii="Arial" w:hAnsi="Arial" w:cs="Arial"/>
          <w:sz w:val="24"/>
        </w:rPr>
        <w:t xml:space="preserve"> package in R version 4.1.2 </w:t>
      </w:r>
      <w:r w:rsidR="0060002F">
        <w:rPr>
          <w:rFonts w:ascii="Arial" w:hAnsi="Arial" w:cs="Arial"/>
          <w:sz w:val="24"/>
        </w:rPr>
        <w:fldChar w:fldCharType="begin"/>
      </w:r>
      <w:r w:rsidR="00945501">
        <w:rPr>
          <w:rFonts w:ascii="Arial" w:hAnsi="Arial" w:cs="Arial"/>
          <w:sz w:val="24"/>
        </w:rPr>
        <w:instrText xml:space="preserve"> ADDIN EN.CITE &lt;EndNote&gt;&lt;Cite&gt;&lt;Author&gt;Team&lt;/Author&gt;&lt;Year&gt;2021&lt;/Year&gt;&lt;RecNum&gt;285&lt;/RecNum&gt;&lt;DisplayText&gt;(6, 7)&lt;/DisplayText&gt;&lt;record&gt;&lt;rec-number&gt;285&lt;/rec-number&gt;&lt;foreign-keys&gt;&lt;key app="EN" db-id="z2s0xs0242f5f7esxs8pdw2dxfp9ffte2sd9" timestamp="1588094859"&gt;285&lt;/key&gt;&lt;/foreign-keys&gt;&lt;ref-type name="Computer Program"&gt;9&lt;/ref-type&gt;&lt;contributors&gt;&lt;authors&gt;&lt;author&gt;R Core Team&lt;/author&gt;&lt;/authors&gt;&lt;/contributors&gt;&lt;titles&gt;&lt;title&gt;R: A language and environment for statistical computing&lt;/title&gt;&lt;/titles&gt;&lt;edition&gt;4.1.2&lt;/edition&gt;&lt;dates&gt;&lt;year&gt;2021&lt;/year&gt;&lt;/dates&gt;&lt;pub-location&gt;Vienna, Austria&lt;/pub-location&gt;&lt;publisher&gt;R Foundation for Statistical Computing&lt;/publisher&gt;&lt;urls&gt;&lt;related-urls&gt;&lt;url&gt; https://www.R-project.org/&lt;/url&gt;&lt;/related-urls&gt;&lt;/urls&gt;&lt;/record&gt;&lt;/Cite&gt;&lt;Cite&gt;&lt;Author&gt;Revelle&lt;/Author&gt;&lt;Year&gt;2019&lt;/Year&gt;&lt;RecNum&gt;325&lt;/RecNum&gt;&lt;record&gt;&lt;rec-number&gt;325&lt;/rec-number&gt;&lt;foreign-keys&gt;&lt;key app="EN" db-id="z2s0xs0242f5f7esxs8pdw2dxfp9ffte2sd9" timestamp="1592754190"&gt;325&lt;/key&gt;&lt;/foreign-keys&gt;&lt;ref-type name="Computer Program"&gt;9&lt;/ref-type&gt;&lt;contributors&gt;&lt;authors&gt;&lt;author&gt;Revelle, W.&lt;/author&gt;&lt;/authors&gt;&lt;/contributors&gt;&lt;titles&gt;&lt;title&gt;psych: procedures for personality and psychological research&lt;/title&gt;&lt;/titles&gt;&lt;edition&gt;1.9.12&lt;/edition&gt;&lt;dates&gt;&lt;year&gt;2019&lt;/year&gt;&lt;/dates&gt;&lt;urls&gt;&lt;related-urls&gt;&lt;url&gt;https://CRAN.R-project.org/package=psych&lt;/url&gt;&lt;/related-urls&gt;&lt;/urls&gt;&lt;/record&gt;&lt;/Cite&gt;&lt;/EndNote&gt;</w:instrText>
      </w:r>
      <w:r w:rsidR="0060002F">
        <w:rPr>
          <w:rFonts w:ascii="Arial" w:hAnsi="Arial" w:cs="Arial"/>
          <w:sz w:val="24"/>
        </w:rPr>
        <w:fldChar w:fldCharType="separate"/>
      </w:r>
      <w:r w:rsidR="00945501">
        <w:rPr>
          <w:rFonts w:ascii="Arial" w:hAnsi="Arial" w:cs="Arial"/>
          <w:noProof/>
          <w:sz w:val="24"/>
        </w:rPr>
        <w:t>(6, 7)</w:t>
      </w:r>
      <w:r w:rsidR="0060002F">
        <w:rPr>
          <w:rFonts w:ascii="Arial" w:hAnsi="Arial" w:cs="Arial"/>
          <w:sz w:val="24"/>
        </w:rPr>
        <w:fldChar w:fldCharType="end"/>
      </w:r>
      <w:r w:rsidR="0060002F">
        <w:rPr>
          <w:rFonts w:ascii="Arial" w:hAnsi="Arial" w:cs="Arial"/>
          <w:sz w:val="24"/>
        </w:rPr>
        <w:t xml:space="preserve">. The data that comprised each PCA had a Kaiser-Meyer-Olkin measure of sampling adequacy &gt; 0.500 and a </w:t>
      </w:r>
      <w:r w:rsidR="0060002F">
        <w:rPr>
          <w:rFonts w:ascii="Arial" w:hAnsi="Arial" w:cs="Arial"/>
          <w:bCs/>
          <w:iCs/>
          <w:sz w:val="24"/>
        </w:rPr>
        <w:t xml:space="preserve">significant </w:t>
      </w:r>
      <w:r w:rsidR="00305B8B">
        <w:rPr>
          <w:rFonts w:ascii="Arial" w:hAnsi="Arial" w:cs="Arial"/>
          <w:bCs/>
          <w:i/>
          <w:sz w:val="24"/>
        </w:rPr>
        <w:t>p</w:t>
      </w:r>
      <w:r w:rsidR="0060002F">
        <w:rPr>
          <w:rFonts w:ascii="Arial" w:hAnsi="Arial" w:cs="Arial"/>
          <w:bCs/>
          <w:iCs/>
          <w:sz w:val="24"/>
        </w:rPr>
        <w:t>-value (</w:t>
      </w:r>
      <w:r w:rsidR="002D2096">
        <w:rPr>
          <w:rFonts w:ascii="Arial" w:hAnsi="Arial" w:cs="Arial"/>
          <w:bCs/>
          <w:i/>
          <w:sz w:val="24"/>
        </w:rPr>
        <w:t>p</w:t>
      </w:r>
      <w:r w:rsidR="0060002F">
        <w:rPr>
          <w:rFonts w:ascii="Arial" w:hAnsi="Arial" w:cs="Arial"/>
          <w:bCs/>
          <w:iCs/>
          <w:sz w:val="24"/>
        </w:rPr>
        <w:t xml:space="preserve"> &lt; 0.05) for Bartlett’s test of sphericity and, thus, were considered appropriate </w:t>
      </w:r>
      <w:r w:rsidR="0060002F">
        <w:rPr>
          <w:rFonts w:ascii="Arial" w:hAnsi="Arial" w:cs="Arial"/>
          <w:sz w:val="24"/>
        </w:rPr>
        <w:t xml:space="preserve">for factor analysis </w:t>
      </w:r>
      <w:r w:rsidR="0060002F">
        <w:rPr>
          <w:rFonts w:ascii="Arial" w:hAnsi="Arial" w:cs="Arial"/>
          <w:sz w:val="24"/>
        </w:rPr>
        <w:fldChar w:fldCharType="begin"/>
      </w:r>
      <w:r w:rsidR="00945501">
        <w:rPr>
          <w:rFonts w:ascii="Arial" w:hAnsi="Arial" w:cs="Arial"/>
          <w:sz w:val="24"/>
        </w:rPr>
        <w:instrText xml:space="preserve"> ADDIN EN.CITE &lt;EndNote&gt;&lt;Cite&gt;&lt;Author&gt;Dziuban&lt;/Author&gt;&lt;Year&gt;1974&lt;/Year&gt;&lt;RecNum&gt;360&lt;/RecNum&gt;&lt;DisplayText&gt;(8, 9)&lt;/DisplayText&gt;&lt;record&gt;&lt;rec-number&gt;360&lt;/rec-number&gt;&lt;foreign-keys&gt;&lt;key app="EN" db-id="z2s0xs0242f5f7esxs8pdw2dxfp9ffte2sd9" timestamp="1623288083"&gt;360&lt;/key&gt;&lt;/foreign-keys&gt;&lt;ref-type name="Journal Article"&gt;17&lt;/ref-type&gt;&lt;contributors&gt;&lt;authors&gt;&lt;author&gt;Dziuban, C. D.&lt;/author&gt;&lt;author&gt;Shirkey, E. C.&lt;/author&gt;&lt;/authors&gt;&lt;/contributors&gt;&lt;titles&gt;&lt;title&gt;When is a correlation matrix appropriate for factor analysis? Some decision rules&lt;/title&gt;&lt;secondary-title&gt;Psychological Bulletin&lt;/secondary-title&gt;&lt;/titles&gt;&lt;periodical&gt;&lt;full-title&gt;Psychological Bulletin&lt;/full-title&gt;&lt;abbr-1&gt;Psychol. Bull.&lt;/abbr-1&gt;&lt;/periodical&gt;&lt;pages&gt;358-361&lt;/pages&gt;&lt;volume&gt;81&lt;/volume&gt;&lt;number&gt;6&lt;/number&gt;&lt;dates&gt;&lt;year&gt;1974&lt;/year&gt;&lt;/dates&gt;&lt;urls&gt;&lt;/urls&gt;&lt;electronic-resource-num&gt;10.1037/h0036316&lt;/electronic-resource-num&gt;&lt;/record&gt;&lt;/Cite&gt;&lt;Cite&gt;&lt;Author&gt;Kaiser&lt;/Author&gt;&lt;Year&gt;1974&lt;/Year&gt;&lt;RecNum&gt;359&lt;/RecNum&gt;&lt;record&gt;&lt;rec-number&gt;359&lt;/rec-number&gt;&lt;foreign-keys&gt;&lt;key app="EN" db-id="z2s0xs0242f5f7esxs8pdw2dxfp9ffte2sd9" timestamp="1623288006"&gt;359&lt;/key&gt;&lt;/foreign-keys&gt;&lt;ref-type name="Journal Article"&gt;17&lt;/ref-type&gt;&lt;contributors&gt;&lt;authors&gt;&lt;author&gt;Kaiser, H. F.&lt;/author&gt;&lt;/authors&gt;&lt;/contributors&gt;&lt;titles&gt;&lt;title&gt;An index of factorial simplicity&lt;/title&gt;&lt;secondary-title&gt;Psychometrika&lt;/secondary-title&gt;&lt;/titles&gt;&lt;periodical&gt;&lt;full-title&gt;Psychometrika&lt;/full-title&gt;&lt;/periodical&gt;&lt;pages&gt;31-36&lt;/pages&gt;&lt;volume&gt;39&lt;/volume&gt;&lt;number&gt;1&lt;/number&gt;&lt;dates&gt;&lt;year&gt;1974&lt;/year&gt;&lt;/dates&gt;&lt;urls&gt;&lt;/urls&gt;&lt;electronic-resource-num&gt;10.1007/BF02291575&lt;/electronic-resource-num&gt;&lt;/record&gt;&lt;/Cite&gt;&lt;/EndNote&gt;</w:instrText>
      </w:r>
      <w:r w:rsidR="0060002F">
        <w:rPr>
          <w:rFonts w:ascii="Arial" w:hAnsi="Arial" w:cs="Arial"/>
          <w:sz w:val="24"/>
        </w:rPr>
        <w:fldChar w:fldCharType="separate"/>
      </w:r>
      <w:r w:rsidR="00945501">
        <w:rPr>
          <w:rFonts w:ascii="Arial" w:hAnsi="Arial" w:cs="Arial"/>
          <w:noProof/>
          <w:sz w:val="24"/>
        </w:rPr>
        <w:t>(8, 9)</w:t>
      </w:r>
      <w:r w:rsidR="0060002F">
        <w:rPr>
          <w:rFonts w:ascii="Arial" w:hAnsi="Arial" w:cs="Arial"/>
          <w:sz w:val="24"/>
        </w:rPr>
        <w:fldChar w:fldCharType="end"/>
      </w:r>
      <w:r w:rsidR="0060002F">
        <w:rPr>
          <w:rFonts w:ascii="Arial" w:hAnsi="Arial" w:cs="Arial"/>
          <w:sz w:val="24"/>
        </w:rPr>
        <w:t xml:space="preserve"> </w:t>
      </w:r>
      <w:r w:rsidR="0060002F">
        <w:rPr>
          <w:rFonts w:ascii="Arial" w:hAnsi="Arial" w:cs="Arial"/>
          <w:bCs/>
          <w:iCs/>
          <w:sz w:val="24"/>
        </w:rPr>
        <w:t>(</w:t>
      </w:r>
      <w:r w:rsidR="0060002F" w:rsidRPr="000038B7">
        <w:rPr>
          <w:rFonts w:ascii="Arial" w:hAnsi="Arial" w:cs="Arial"/>
          <w:bCs/>
          <w:iCs/>
          <w:sz w:val="24"/>
        </w:rPr>
        <w:t>PC</w:t>
      </w:r>
      <w:r w:rsidR="0060002F" w:rsidRPr="000038B7">
        <w:rPr>
          <w:rFonts w:ascii="Arial" w:hAnsi="Arial" w:cs="Arial"/>
          <w:bCs/>
          <w:iCs/>
          <w:sz w:val="24"/>
          <w:vertAlign w:val="subscript"/>
        </w:rPr>
        <w:t>Agg</w:t>
      </w:r>
      <w:r w:rsidR="0060002F" w:rsidRPr="000038B7">
        <w:rPr>
          <w:rFonts w:ascii="Arial" w:hAnsi="Arial" w:cs="Arial"/>
          <w:bCs/>
          <w:iCs/>
          <w:sz w:val="24"/>
        </w:rPr>
        <w:t xml:space="preserve"> – Kaiser-Meyer-Olkin measure of sampling adequacy = 0.650, Bartlett’s test of sphericity: χ</w:t>
      </w:r>
      <w:r w:rsidR="0060002F" w:rsidRPr="000038B7">
        <w:rPr>
          <w:rFonts w:ascii="Arial" w:hAnsi="Arial" w:cs="Arial"/>
          <w:bCs/>
          <w:iCs/>
          <w:sz w:val="24"/>
          <w:vertAlign w:val="superscript"/>
        </w:rPr>
        <w:t>2</w:t>
      </w:r>
      <w:r w:rsidR="0060002F" w:rsidRPr="000038B7">
        <w:rPr>
          <w:rFonts w:ascii="Arial" w:hAnsi="Arial" w:cs="Arial"/>
          <w:bCs/>
          <w:iCs/>
          <w:sz w:val="24"/>
        </w:rPr>
        <w:t xml:space="preserve"> = 180.613, d.f. = 10, </w:t>
      </w:r>
      <w:r w:rsidR="00034BFB">
        <w:rPr>
          <w:rFonts w:ascii="Arial" w:hAnsi="Arial" w:cs="Arial"/>
          <w:bCs/>
          <w:i/>
          <w:sz w:val="24"/>
        </w:rPr>
        <w:t>p</w:t>
      </w:r>
      <w:r w:rsidR="0060002F" w:rsidRPr="000038B7">
        <w:rPr>
          <w:rFonts w:ascii="Arial" w:hAnsi="Arial" w:cs="Arial"/>
          <w:bCs/>
          <w:iCs/>
          <w:sz w:val="24"/>
        </w:rPr>
        <w:t xml:space="preserve"> &lt; 0.001; </w:t>
      </w:r>
      <w:proofErr w:type="spellStart"/>
      <w:r w:rsidR="0060002F" w:rsidRPr="000038B7">
        <w:rPr>
          <w:rFonts w:ascii="Arial" w:hAnsi="Arial" w:cs="Arial"/>
          <w:bCs/>
          <w:iCs/>
          <w:sz w:val="24"/>
        </w:rPr>
        <w:t>PC</w:t>
      </w:r>
      <w:r w:rsidR="0060002F" w:rsidRPr="000038B7">
        <w:rPr>
          <w:rFonts w:ascii="Arial" w:hAnsi="Arial" w:cs="Arial"/>
          <w:bCs/>
          <w:iCs/>
          <w:sz w:val="24"/>
          <w:vertAlign w:val="subscript"/>
        </w:rPr>
        <w:t>Inv</w:t>
      </w:r>
      <w:proofErr w:type="spellEnd"/>
      <w:r w:rsidR="0060002F" w:rsidRPr="000038B7">
        <w:rPr>
          <w:rFonts w:ascii="Arial" w:hAnsi="Arial" w:cs="Arial"/>
          <w:bCs/>
          <w:iCs/>
          <w:sz w:val="24"/>
        </w:rPr>
        <w:t xml:space="preserve"> – Kaiser-Meyer-Olkin measure of sampling adequacy = 0.540, Bartlett’s test of sphericity: χ</w:t>
      </w:r>
      <w:r w:rsidR="0060002F" w:rsidRPr="000038B7">
        <w:rPr>
          <w:rFonts w:ascii="Arial" w:hAnsi="Arial" w:cs="Arial"/>
          <w:bCs/>
          <w:iCs/>
          <w:sz w:val="24"/>
          <w:vertAlign w:val="superscript"/>
        </w:rPr>
        <w:t>2</w:t>
      </w:r>
      <w:r w:rsidR="0060002F" w:rsidRPr="000038B7">
        <w:rPr>
          <w:rFonts w:ascii="Arial" w:hAnsi="Arial" w:cs="Arial"/>
          <w:bCs/>
          <w:iCs/>
          <w:sz w:val="24"/>
        </w:rPr>
        <w:t xml:space="preserve"> = 120.840, d.f. = 6, </w:t>
      </w:r>
      <w:r w:rsidR="00034BFB">
        <w:rPr>
          <w:rFonts w:ascii="Arial" w:hAnsi="Arial" w:cs="Arial"/>
          <w:bCs/>
          <w:i/>
          <w:sz w:val="24"/>
        </w:rPr>
        <w:t>p</w:t>
      </w:r>
      <w:r w:rsidR="0060002F" w:rsidRPr="000038B7">
        <w:rPr>
          <w:rFonts w:ascii="Arial" w:hAnsi="Arial" w:cs="Arial"/>
          <w:bCs/>
          <w:iCs/>
          <w:sz w:val="24"/>
        </w:rPr>
        <w:t xml:space="preserve"> &lt; 0.001).</w:t>
      </w:r>
      <w:r w:rsidR="0060002F" w:rsidRPr="0075534B">
        <w:rPr>
          <w:rFonts w:ascii="Arial" w:hAnsi="Arial" w:cs="Arial"/>
          <w:bCs/>
          <w:iCs/>
          <w:sz w:val="24"/>
        </w:rPr>
        <w:t xml:space="preserve"> </w:t>
      </w:r>
      <w:r w:rsidR="0060002F" w:rsidRPr="0075534B">
        <w:rPr>
          <w:rFonts w:ascii="Arial" w:hAnsi="Arial" w:cs="Arial"/>
          <w:sz w:val="24"/>
        </w:rPr>
        <w:t>PCAs were conducted using</w:t>
      </w:r>
      <w:r w:rsidR="0060002F">
        <w:rPr>
          <w:rFonts w:ascii="Arial" w:hAnsi="Arial" w:cs="Arial"/>
          <w:sz w:val="24"/>
        </w:rPr>
        <w:t xml:space="preserve"> the </w:t>
      </w:r>
      <w:r w:rsidR="0060002F" w:rsidRPr="005E12BF">
        <w:rPr>
          <w:rFonts w:ascii="Arial" w:hAnsi="Arial" w:cs="Arial"/>
          <w:i/>
          <w:iCs/>
          <w:sz w:val="24"/>
        </w:rPr>
        <w:t>prcomp</w:t>
      </w:r>
      <w:r w:rsidR="0060002F">
        <w:rPr>
          <w:rFonts w:ascii="Arial" w:hAnsi="Arial" w:cs="Arial"/>
          <w:sz w:val="24"/>
        </w:rPr>
        <w:t xml:space="preserve"> function of the </w:t>
      </w:r>
      <w:r w:rsidR="0060002F" w:rsidRPr="005E12BF">
        <w:rPr>
          <w:rFonts w:ascii="Arial" w:hAnsi="Arial" w:cs="Arial"/>
          <w:i/>
          <w:iCs/>
          <w:sz w:val="24"/>
        </w:rPr>
        <w:t>stats</w:t>
      </w:r>
      <w:r w:rsidR="0060002F">
        <w:rPr>
          <w:rFonts w:ascii="Arial" w:hAnsi="Arial" w:cs="Arial"/>
          <w:sz w:val="24"/>
        </w:rPr>
        <w:t xml:space="preserve"> package </w:t>
      </w:r>
      <w:r w:rsidR="0060002F">
        <w:rPr>
          <w:rFonts w:ascii="Arial" w:hAnsi="Arial" w:cs="Arial"/>
          <w:sz w:val="24"/>
        </w:rPr>
        <w:fldChar w:fldCharType="begin"/>
      </w:r>
      <w:r w:rsidR="00945501">
        <w:rPr>
          <w:rFonts w:ascii="Arial" w:hAnsi="Arial" w:cs="Arial"/>
          <w:sz w:val="24"/>
        </w:rPr>
        <w:instrText xml:space="preserve"> ADDIN EN.CITE &lt;EndNote&gt;&lt;Cite&gt;&lt;Author&gt;Team&lt;/Author&gt;&lt;Year&gt;2021&lt;/Year&gt;&lt;RecNum&gt;285&lt;/RecNum&gt;&lt;DisplayText&gt;(6)&lt;/DisplayText&gt;&lt;record&gt;&lt;rec-number&gt;285&lt;/rec-number&gt;&lt;foreign-keys&gt;&lt;key app="EN" db-id="z2s0xs0242f5f7esxs8pdw2dxfp9ffte2sd9" timestamp="1588094859"&gt;285&lt;/key&gt;&lt;/foreign-keys&gt;&lt;ref-type name="Computer Program"&gt;9&lt;/ref-type&gt;&lt;contributors&gt;&lt;authors&gt;&lt;author&gt;R Core Team&lt;/author&gt;&lt;/authors&gt;&lt;/contributors&gt;&lt;titles&gt;&lt;title&gt;R: A language and environment for statistical computing&lt;/title&gt;&lt;/titles&gt;&lt;edition&gt;4.1.2&lt;/edition&gt;&lt;dates&gt;&lt;year&gt;2021&lt;/year&gt;&lt;/dates&gt;&lt;pub-location&gt;Vienna, Austria&lt;/pub-location&gt;&lt;publisher&gt;R Foundation for Statistical Computing&lt;/publisher&gt;&lt;urls&gt;&lt;related-urls&gt;&lt;url&gt; https://www.R-project.org/&lt;/url&gt;&lt;/related-urls&gt;&lt;/urls&gt;&lt;/record&gt;&lt;/Cite&gt;&lt;/EndNote&gt;</w:instrText>
      </w:r>
      <w:r w:rsidR="0060002F">
        <w:rPr>
          <w:rFonts w:ascii="Arial" w:hAnsi="Arial" w:cs="Arial"/>
          <w:sz w:val="24"/>
        </w:rPr>
        <w:fldChar w:fldCharType="separate"/>
      </w:r>
      <w:r w:rsidR="00945501">
        <w:rPr>
          <w:rFonts w:ascii="Arial" w:hAnsi="Arial" w:cs="Arial"/>
          <w:noProof/>
          <w:sz w:val="24"/>
        </w:rPr>
        <w:t>(6)</w:t>
      </w:r>
      <w:r w:rsidR="0060002F">
        <w:rPr>
          <w:rFonts w:ascii="Arial" w:hAnsi="Arial" w:cs="Arial"/>
          <w:sz w:val="24"/>
        </w:rPr>
        <w:fldChar w:fldCharType="end"/>
      </w:r>
      <w:r w:rsidR="0060002F">
        <w:rPr>
          <w:rFonts w:ascii="Arial" w:hAnsi="Arial" w:cs="Arial"/>
          <w:sz w:val="24"/>
        </w:rPr>
        <w:t xml:space="preserve">, and </w:t>
      </w:r>
      <w:r w:rsidR="0060002F" w:rsidRPr="00D33865">
        <w:rPr>
          <w:rFonts w:ascii="Arial" w:hAnsi="Arial" w:cs="Arial"/>
          <w:sz w:val="24"/>
        </w:rPr>
        <w:t>data were standardized using Z-scores to account</w:t>
      </w:r>
      <w:r w:rsidR="0060002F">
        <w:rPr>
          <w:rFonts w:ascii="Arial" w:hAnsi="Arial" w:cs="Arial"/>
          <w:sz w:val="24"/>
        </w:rPr>
        <w:t xml:space="preserve"> </w:t>
      </w:r>
      <w:r w:rsidR="0060002F" w:rsidRPr="00D33865">
        <w:rPr>
          <w:rFonts w:ascii="Arial" w:hAnsi="Arial" w:cs="Arial"/>
          <w:sz w:val="24"/>
        </w:rPr>
        <w:t xml:space="preserve">for differences in scaling between variables </w:t>
      </w:r>
      <w:r w:rsidR="0060002F">
        <w:rPr>
          <w:rFonts w:ascii="Arial" w:hAnsi="Arial" w:cs="Arial"/>
          <w:sz w:val="24"/>
        </w:rPr>
        <w:fldChar w:fldCharType="begin"/>
      </w:r>
      <w:r w:rsidR="00945501">
        <w:rPr>
          <w:rFonts w:ascii="Arial" w:hAnsi="Arial" w:cs="Arial"/>
          <w:sz w:val="24"/>
        </w:rPr>
        <w:instrText xml:space="preserve"> ADDIN EN.CITE &lt;EndNote&gt;&lt;Cite&gt;&lt;Author&gt;Jolliffe&lt;/Author&gt;&lt;Year&gt;2016&lt;/Year&gt;&lt;RecNum&gt;227&lt;/RecNum&gt;&lt;DisplayText&gt;(10)&lt;/DisplayText&gt;&lt;record&gt;&lt;rec-number&gt;227&lt;/rec-number&gt;&lt;foreign-keys&gt;&lt;key app="EN" db-id="z2s0xs0242f5f7esxs8pdw2dxfp9ffte2sd9" timestamp="1552507125"&gt;227&lt;/key&gt;&lt;/foreign-keys&gt;&lt;ref-type name="Journal Article"&gt;17&lt;/ref-type&gt;&lt;contributors&gt;&lt;authors&gt;&lt;author&gt;Jolliffe, I. T.&lt;/author&gt;&lt;author&gt;Cadima, J.&lt;/author&gt;&lt;/authors&gt;&lt;/contributors&gt;&lt;titles&gt;&lt;title&gt;Principal component analysis: a review and recent developments&lt;/title&gt;&lt;secondary-title&gt;Philosophical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Sciences&lt;/full-title&gt;&lt;abbr-1&gt;Philos. Trans. A Math Phys. Eng. Sci.&lt;/abbr-1&gt;&lt;/periodical&gt;&lt;pages&gt;20150202&lt;/pages&gt;&lt;volume&gt;374&lt;/volume&gt;&lt;number&gt;2065&lt;/number&gt;&lt;dates&gt;&lt;year&gt;2016&lt;/year&gt;&lt;/dates&gt;&lt;urls&gt;&lt;/urls&gt;&lt;/record&gt;&lt;/Cite&gt;&lt;/EndNote&gt;</w:instrText>
      </w:r>
      <w:r w:rsidR="0060002F">
        <w:rPr>
          <w:rFonts w:ascii="Arial" w:hAnsi="Arial" w:cs="Arial"/>
          <w:sz w:val="24"/>
        </w:rPr>
        <w:fldChar w:fldCharType="separate"/>
      </w:r>
      <w:r w:rsidR="00945501">
        <w:rPr>
          <w:rFonts w:ascii="Arial" w:hAnsi="Arial" w:cs="Arial"/>
          <w:noProof/>
          <w:sz w:val="24"/>
        </w:rPr>
        <w:t>(10)</w:t>
      </w:r>
      <w:r w:rsidR="0060002F">
        <w:rPr>
          <w:rFonts w:ascii="Arial" w:hAnsi="Arial" w:cs="Arial"/>
          <w:sz w:val="24"/>
        </w:rPr>
        <w:fldChar w:fldCharType="end"/>
      </w:r>
      <w:r w:rsidR="0060002F" w:rsidRPr="00D33865">
        <w:rPr>
          <w:rFonts w:ascii="Arial" w:hAnsi="Arial" w:cs="Arial"/>
          <w:sz w:val="24"/>
        </w:rPr>
        <w:t>.</w:t>
      </w:r>
      <w:r w:rsidR="0060002F">
        <w:rPr>
          <w:rFonts w:ascii="Arial" w:hAnsi="Arial" w:cs="Arial"/>
          <w:sz w:val="24"/>
        </w:rPr>
        <w:t xml:space="preserve"> </w:t>
      </w:r>
    </w:p>
    <w:p w14:paraId="238F0D4C" w14:textId="41FDEF7B" w:rsidR="009346A1" w:rsidRPr="009346A1" w:rsidRDefault="009346A1" w:rsidP="009346A1">
      <w:pPr>
        <w:spacing w:line="360" w:lineRule="auto"/>
        <w:ind w:firstLine="720"/>
        <w:contextualSpacing/>
        <w:rPr>
          <w:rFonts w:ascii="Arial" w:hAnsi="Arial" w:cs="Arial"/>
          <w:b/>
          <w:bCs/>
          <w:i/>
          <w:iCs/>
          <w:sz w:val="24"/>
        </w:rPr>
      </w:pPr>
    </w:p>
    <w:p w14:paraId="45D9177A" w14:textId="29B95E5B" w:rsidR="009346A1" w:rsidRPr="009346A1" w:rsidRDefault="009346A1" w:rsidP="009346A1">
      <w:pPr>
        <w:spacing w:line="360" w:lineRule="auto"/>
        <w:contextualSpacing/>
        <w:rPr>
          <w:rFonts w:ascii="Arial" w:hAnsi="Arial" w:cs="Arial"/>
          <w:b/>
          <w:bCs/>
          <w:i/>
          <w:iCs/>
          <w:sz w:val="24"/>
        </w:rPr>
      </w:pPr>
      <w:r w:rsidRPr="009346A1">
        <w:rPr>
          <w:rFonts w:ascii="Arial" w:hAnsi="Arial" w:cs="Arial"/>
          <w:b/>
          <w:bCs/>
          <w:i/>
          <w:iCs/>
          <w:sz w:val="24"/>
        </w:rPr>
        <w:t>Tissue collection and processing</w:t>
      </w:r>
    </w:p>
    <w:p w14:paraId="7453041C" w14:textId="1C857F6D" w:rsidR="00711B78" w:rsidRDefault="00A541A3" w:rsidP="00711B78">
      <w:pPr>
        <w:spacing w:line="360" w:lineRule="auto"/>
        <w:ind w:firstLine="720"/>
        <w:contextualSpacing/>
        <w:jc w:val="both"/>
        <w:rPr>
          <w:rFonts w:ascii="Arial" w:hAnsi="Arial" w:cs="Arial"/>
          <w:sz w:val="24"/>
        </w:rPr>
      </w:pPr>
      <w:r>
        <w:rPr>
          <w:rFonts w:ascii="Arial" w:hAnsi="Arial" w:cs="Arial"/>
          <w:sz w:val="24"/>
        </w:rPr>
        <w:t>Following behavioural testing, h</w:t>
      </w:r>
      <w:r w:rsidR="009346A1">
        <w:rPr>
          <w:rFonts w:ascii="Arial" w:hAnsi="Arial" w:cs="Arial"/>
          <w:sz w:val="24"/>
        </w:rPr>
        <w:t>amsters</w:t>
      </w:r>
      <w:r w:rsidR="009346A1" w:rsidRPr="00DD7416">
        <w:rPr>
          <w:rFonts w:ascii="Arial" w:hAnsi="Arial" w:cs="Arial"/>
          <w:sz w:val="24"/>
        </w:rPr>
        <w:t xml:space="preserve"> were euthanized with a lethal </w:t>
      </w:r>
      <w:r w:rsidR="009346A1" w:rsidRPr="005954B1">
        <w:rPr>
          <w:rFonts w:ascii="Arial" w:hAnsi="Arial" w:cs="Arial"/>
          <w:sz w:val="24"/>
        </w:rPr>
        <w:t xml:space="preserve">intraperitoneal injection (0.3 mL) of ketamine (150 mg/kg) and xylazine (30 mg/kg) cocktail in 0.9% saline. </w:t>
      </w:r>
      <w:r w:rsidR="00966533">
        <w:rPr>
          <w:rFonts w:ascii="Arial" w:hAnsi="Arial" w:cs="Arial"/>
          <w:sz w:val="24"/>
        </w:rPr>
        <w:t xml:space="preserve">Adrenal glands were rapidly extracted </w:t>
      </w:r>
      <w:r w:rsidR="00966533" w:rsidRPr="005954B1">
        <w:rPr>
          <w:rFonts w:ascii="Arial" w:hAnsi="Arial" w:cs="Arial"/>
          <w:sz w:val="24"/>
        </w:rPr>
        <w:t>(≤ 5 min</w:t>
      </w:r>
      <w:r w:rsidR="00966533">
        <w:rPr>
          <w:rFonts w:ascii="Arial" w:hAnsi="Arial" w:cs="Arial"/>
          <w:sz w:val="24"/>
        </w:rPr>
        <w:t xml:space="preserve"> following euthanasia), placed in </w:t>
      </w:r>
      <w:r w:rsidR="00C51096">
        <w:rPr>
          <w:rFonts w:ascii="Arial" w:hAnsi="Arial" w:cs="Arial"/>
          <w:sz w:val="24"/>
        </w:rPr>
        <w:t xml:space="preserve">polypropylene microtubes </w:t>
      </w:r>
      <w:r w:rsidR="00C51096" w:rsidRPr="005954B1">
        <w:rPr>
          <w:rFonts w:ascii="Arial" w:hAnsi="Arial" w:cs="Arial"/>
          <w:sz w:val="24"/>
        </w:rPr>
        <w:t>(Sarstedt Inc., Nümbrecht,</w:t>
      </w:r>
      <w:r w:rsidR="00C51096">
        <w:rPr>
          <w:rFonts w:ascii="Arial" w:hAnsi="Arial" w:cs="Arial"/>
          <w:sz w:val="24"/>
        </w:rPr>
        <w:t xml:space="preserve"> </w:t>
      </w:r>
      <w:r w:rsidR="00C51096" w:rsidRPr="005954B1">
        <w:rPr>
          <w:rFonts w:ascii="Arial" w:hAnsi="Arial" w:cs="Arial"/>
          <w:sz w:val="24"/>
        </w:rPr>
        <w:t xml:space="preserve">Germany) </w:t>
      </w:r>
      <w:r w:rsidR="00C51096" w:rsidRPr="00CB187C">
        <w:rPr>
          <w:rFonts w:ascii="Arial" w:hAnsi="Arial" w:cs="Arial"/>
          <w:sz w:val="24"/>
        </w:rPr>
        <w:t xml:space="preserve">containing 5 zirconium ceramic beads (1.4 mm diameter; Fisher Scientific, </w:t>
      </w:r>
      <w:r w:rsidR="00C51096">
        <w:rPr>
          <w:rFonts w:ascii="Arial" w:hAnsi="Arial" w:cs="Arial"/>
          <w:sz w:val="24"/>
        </w:rPr>
        <w:t>Waltham, WA, USA</w:t>
      </w:r>
      <w:r w:rsidR="00C51096" w:rsidRPr="00CB187C">
        <w:rPr>
          <w:rFonts w:ascii="Arial" w:hAnsi="Arial" w:cs="Arial"/>
          <w:sz w:val="24"/>
        </w:rPr>
        <w:t>)</w:t>
      </w:r>
      <w:r w:rsidR="00C51096">
        <w:rPr>
          <w:rFonts w:ascii="Arial" w:hAnsi="Arial" w:cs="Arial"/>
          <w:sz w:val="24"/>
        </w:rPr>
        <w:t>, flash frozen on dry ice, and stored at -80°C. Whole b</w:t>
      </w:r>
      <w:r w:rsidR="00C51096" w:rsidRPr="005954B1">
        <w:rPr>
          <w:rFonts w:ascii="Arial" w:hAnsi="Arial" w:cs="Arial"/>
          <w:sz w:val="24"/>
        </w:rPr>
        <w:t>rains were rapidly extracted (≤ 5 min following euthanasia), flash frozen</w:t>
      </w:r>
      <w:r w:rsidR="00C51096">
        <w:rPr>
          <w:rFonts w:ascii="Arial" w:hAnsi="Arial" w:cs="Arial"/>
          <w:sz w:val="24"/>
        </w:rPr>
        <w:t xml:space="preserve"> on crushed dry ice</w:t>
      </w:r>
      <w:r w:rsidR="00C51096" w:rsidRPr="005954B1">
        <w:rPr>
          <w:rFonts w:ascii="Arial" w:hAnsi="Arial" w:cs="Arial"/>
          <w:sz w:val="24"/>
        </w:rPr>
        <w:t>, and stor</w:t>
      </w:r>
      <w:r w:rsidR="00C51096">
        <w:rPr>
          <w:rFonts w:ascii="Arial" w:hAnsi="Arial" w:cs="Arial"/>
          <w:sz w:val="24"/>
        </w:rPr>
        <w:t xml:space="preserve">ed at -80˚C until </w:t>
      </w:r>
      <w:r w:rsidR="00C51096">
        <w:rPr>
          <w:rFonts w:ascii="Arial" w:hAnsi="Arial" w:cs="Arial"/>
          <w:sz w:val="24"/>
        </w:rPr>
        <w:lastRenderedPageBreak/>
        <w:t xml:space="preserve">sectioning. </w:t>
      </w:r>
      <w:r w:rsidR="00711B78">
        <w:rPr>
          <w:rFonts w:ascii="Arial" w:hAnsi="Arial" w:cs="Arial"/>
          <w:sz w:val="24"/>
        </w:rPr>
        <w:t xml:space="preserve">Following </w:t>
      </w:r>
      <w:r w:rsidR="008201D2">
        <w:rPr>
          <w:rFonts w:ascii="Arial" w:hAnsi="Arial" w:cs="Arial"/>
          <w:sz w:val="24"/>
        </w:rPr>
        <w:t xml:space="preserve">sectioning and </w:t>
      </w:r>
      <w:r w:rsidR="00711B78">
        <w:rPr>
          <w:rFonts w:ascii="Arial" w:hAnsi="Arial" w:cs="Arial"/>
          <w:sz w:val="24"/>
        </w:rPr>
        <w:t xml:space="preserve">microdissection, brain punches were placed in polypropylene microtubes </w:t>
      </w:r>
      <w:r w:rsidR="00711B78" w:rsidRPr="00CB187C">
        <w:rPr>
          <w:rFonts w:ascii="Arial" w:hAnsi="Arial" w:cs="Arial"/>
          <w:sz w:val="24"/>
        </w:rPr>
        <w:t>containing 5 zirconium ceramic beads</w:t>
      </w:r>
      <w:r w:rsidR="00711B78">
        <w:rPr>
          <w:rFonts w:ascii="Arial" w:hAnsi="Arial" w:cs="Arial"/>
          <w:sz w:val="24"/>
        </w:rPr>
        <w:t xml:space="preserve"> and stored at -80°C. In addition, r</w:t>
      </w:r>
      <w:r w:rsidR="009346A1">
        <w:rPr>
          <w:rFonts w:ascii="Arial" w:hAnsi="Arial" w:cs="Arial"/>
          <w:sz w:val="24"/>
        </w:rPr>
        <w:t>eproductive tissues (testes for males, ovaries for females)</w:t>
      </w:r>
      <w:r w:rsidR="009346A1" w:rsidRPr="005954B1">
        <w:rPr>
          <w:rFonts w:ascii="Arial" w:hAnsi="Arial" w:cs="Arial"/>
          <w:sz w:val="24"/>
        </w:rPr>
        <w:t xml:space="preserve"> were </w:t>
      </w:r>
      <w:r w:rsidR="00AB4E5E">
        <w:rPr>
          <w:rFonts w:ascii="Arial" w:hAnsi="Arial" w:cs="Arial"/>
          <w:sz w:val="24"/>
        </w:rPr>
        <w:t>removed</w:t>
      </w:r>
      <w:r>
        <w:rPr>
          <w:rFonts w:ascii="Arial" w:hAnsi="Arial" w:cs="Arial"/>
          <w:sz w:val="24"/>
        </w:rPr>
        <w:t>, weighed, and used to classify seasonal phenotypes (see “</w:t>
      </w:r>
      <w:r w:rsidRPr="00AB4E5E">
        <w:rPr>
          <w:rFonts w:ascii="Arial" w:hAnsi="Arial" w:cs="Arial"/>
          <w:b/>
          <w:bCs/>
          <w:i/>
          <w:iCs/>
          <w:sz w:val="24"/>
        </w:rPr>
        <w:t>Seasonal Phenotypes</w:t>
      </w:r>
      <w:r>
        <w:rPr>
          <w:rFonts w:ascii="Arial" w:hAnsi="Arial" w:cs="Arial"/>
          <w:sz w:val="24"/>
        </w:rPr>
        <w:t xml:space="preserve">” </w:t>
      </w:r>
      <w:r w:rsidR="00AB4E5E">
        <w:rPr>
          <w:rFonts w:ascii="Arial" w:hAnsi="Arial" w:cs="Arial"/>
          <w:sz w:val="24"/>
        </w:rPr>
        <w:t>section a</w:t>
      </w:r>
      <w:r>
        <w:rPr>
          <w:rFonts w:ascii="Arial" w:hAnsi="Arial" w:cs="Arial"/>
          <w:sz w:val="24"/>
        </w:rPr>
        <w:t>bove and in the Methods section of the main text).</w:t>
      </w:r>
      <w:r w:rsidR="00D226AA" w:rsidRPr="00D226AA">
        <w:rPr>
          <w:rFonts w:ascii="Arial" w:hAnsi="Arial" w:cs="Arial"/>
          <w:sz w:val="24"/>
        </w:rPr>
        <w:t xml:space="preserve"> </w:t>
      </w:r>
    </w:p>
    <w:p w14:paraId="7DDA67E4" w14:textId="77777777" w:rsidR="008D3C52" w:rsidRDefault="008D3C52" w:rsidP="00F86523">
      <w:pPr>
        <w:spacing w:line="360" w:lineRule="auto"/>
        <w:contextualSpacing/>
        <w:jc w:val="both"/>
        <w:rPr>
          <w:rFonts w:ascii="Arial" w:hAnsi="Arial" w:cs="Arial"/>
          <w:sz w:val="24"/>
        </w:rPr>
      </w:pPr>
    </w:p>
    <w:p w14:paraId="0CAD6840" w14:textId="00122A28" w:rsidR="0060002F" w:rsidRDefault="0060002F" w:rsidP="0060002F">
      <w:pPr>
        <w:spacing w:line="360" w:lineRule="auto"/>
        <w:contextualSpacing/>
        <w:jc w:val="both"/>
        <w:rPr>
          <w:rFonts w:ascii="Arial" w:hAnsi="Arial" w:cs="Arial"/>
          <w:b/>
          <w:bCs/>
          <w:i/>
          <w:iCs/>
          <w:sz w:val="24"/>
        </w:rPr>
      </w:pPr>
      <w:r w:rsidRPr="00D4050F">
        <w:rPr>
          <w:rFonts w:ascii="Arial" w:hAnsi="Arial" w:cs="Arial"/>
          <w:b/>
          <w:bCs/>
          <w:i/>
          <w:sz w:val="24"/>
        </w:rPr>
        <w:t>In vitro</w:t>
      </w:r>
      <w:r w:rsidRPr="002A138F">
        <w:rPr>
          <w:rFonts w:ascii="Arial" w:hAnsi="Arial" w:cs="Arial"/>
          <w:b/>
          <w:bCs/>
          <w:i/>
          <w:iCs/>
          <w:sz w:val="24"/>
        </w:rPr>
        <w:t xml:space="preserve"> </w:t>
      </w:r>
      <w:r>
        <w:rPr>
          <w:rFonts w:ascii="Arial" w:hAnsi="Arial" w:cs="Arial"/>
          <w:b/>
          <w:bCs/>
          <w:i/>
          <w:iCs/>
          <w:sz w:val="24"/>
        </w:rPr>
        <w:t xml:space="preserve">measurement of </w:t>
      </w:r>
      <w:r w:rsidRPr="002A138F">
        <w:rPr>
          <w:rFonts w:ascii="Arial" w:hAnsi="Arial" w:cs="Arial"/>
          <w:b/>
          <w:bCs/>
          <w:i/>
          <w:iCs/>
          <w:sz w:val="24"/>
        </w:rPr>
        <w:t>3</w:t>
      </w:r>
      <w:r>
        <w:rPr>
          <w:rFonts w:ascii="Arial" w:hAnsi="Arial" w:cs="Arial"/>
          <w:b/>
          <w:bCs/>
          <w:i/>
          <w:iCs/>
          <w:sz w:val="24"/>
        </w:rPr>
        <w:t>β</w:t>
      </w:r>
      <w:r w:rsidRPr="002A138F">
        <w:rPr>
          <w:rFonts w:ascii="Arial" w:hAnsi="Arial" w:cs="Arial"/>
          <w:b/>
          <w:bCs/>
          <w:i/>
          <w:iCs/>
          <w:sz w:val="24"/>
        </w:rPr>
        <w:t>-HSD</w:t>
      </w:r>
      <w:r>
        <w:rPr>
          <w:rFonts w:ascii="Arial" w:hAnsi="Arial" w:cs="Arial"/>
          <w:b/>
          <w:bCs/>
          <w:i/>
          <w:iCs/>
          <w:sz w:val="24"/>
        </w:rPr>
        <w:t xml:space="preserve"> activity </w:t>
      </w:r>
    </w:p>
    <w:p w14:paraId="5043449E" w14:textId="7ACD5496" w:rsidR="00A7779D" w:rsidRDefault="0060002F" w:rsidP="0060002F">
      <w:pPr>
        <w:spacing w:line="360" w:lineRule="auto"/>
        <w:contextualSpacing/>
        <w:jc w:val="both"/>
        <w:rPr>
          <w:rFonts w:ascii="Arial" w:hAnsi="Arial" w:cs="Arial"/>
          <w:i/>
          <w:iCs/>
          <w:sz w:val="24"/>
        </w:rPr>
      </w:pPr>
      <w:r>
        <w:rPr>
          <w:rFonts w:ascii="Arial" w:hAnsi="Arial" w:cs="Arial"/>
          <w:i/>
          <w:iCs/>
          <w:sz w:val="24"/>
        </w:rPr>
        <w:t>Tissue h</w:t>
      </w:r>
      <w:r w:rsidRPr="0087490D">
        <w:rPr>
          <w:rFonts w:ascii="Arial" w:hAnsi="Arial" w:cs="Arial"/>
          <w:i/>
          <w:iCs/>
          <w:sz w:val="24"/>
        </w:rPr>
        <w:t>omogenate preparation</w:t>
      </w:r>
      <w:r w:rsidR="00697549">
        <w:rPr>
          <w:rFonts w:ascii="Arial" w:hAnsi="Arial" w:cs="Arial"/>
          <w:i/>
          <w:iCs/>
          <w:sz w:val="24"/>
        </w:rPr>
        <w:t xml:space="preserve"> and </w:t>
      </w:r>
      <w:r w:rsidR="001E58B6">
        <w:rPr>
          <w:rFonts w:ascii="Arial" w:hAnsi="Arial" w:cs="Arial"/>
          <w:i/>
          <w:iCs/>
          <w:sz w:val="24"/>
        </w:rPr>
        <w:t>incubation assay</w:t>
      </w:r>
    </w:p>
    <w:p w14:paraId="76E979D6" w14:textId="617F9A01" w:rsidR="00BF782A" w:rsidRDefault="00C51096" w:rsidP="0050112B">
      <w:pPr>
        <w:spacing w:line="360" w:lineRule="auto"/>
        <w:ind w:firstLine="720"/>
        <w:contextualSpacing/>
        <w:jc w:val="both"/>
        <w:rPr>
          <w:rFonts w:ascii="Arial" w:hAnsi="Arial" w:cs="Arial"/>
          <w:sz w:val="24"/>
        </w:rPr>
      </w:pPr>
      <w:r w:rsidRPr="00C51096">
        <w:rPr>
          <w:rFonts w:ascii="Arial" w:hAnsi="Arial" w:cs="Arial"/>
          <w:sz w:val="24"/>
        </w:rPr>
        <w:t xml:space="preserve">Prior to the incubation assay, adrenal and brain tissues were homogenized in 200 µL cold sucrose phosphate buffer </w:t>
      </w:r>
      <w:r w:rsidR="002E1A67" w:rsidRPr="00C51096">
        <w:rPr>
          <w:rFonts w:ascii="Arial" w:hAnsi="Arial" w:cs="Arial"/>
          <w:sz w:val="24"/>
        </w:rPr>
        <w:t>(100 mM sodium phosphate buffer, 1.5 mM EDTA, and 20% glycerol at pH 7.4)</w:t>
      </w:r>
      <w:r w:rsidRPr="00C51096">
        <w:rPr>
          <w:rFonts w:ascii="Arial" w:hAnsi="Arial" w:cs="Arial"/>
          <w:sz w:val="24"/>
        </w:rPr>
        <w:t xml:space="preserve"> </w:t>
      </w:r>
      <w:r w:rsidR="002E1A67" w:rsidRPr="00C51096">
        <w:rPr>
          <w:rFonts w:ascii="Arial" w:hAnsi="Arial" w:cs="Arial"/>
          <w:sz w:val="24"/>
        </w:rPr>
        <w:t>containing four freshly added protease inhibitors [phenylmethylsulfonyl fluoride (1 mM), peptastin A (5 µg/mL), antipain (5 µg/mL), and leupeptin (5 µg/mL)]</w:t>
      </w:r>
      <w:r w:rsidRPr="00C51096">
        <w:rPr>
          <w:rFonts w:ascii="Arial" w:hAnsi="Arial" w:cs="Arial"/>
          <w:sz w:val="24"/>
        </w:rPr>
        <w:t>. F</w:t>
      </w:r>
      <w:r>
        <w:rPr>
          <w:rFonts w:ascii="Arial" w:hAnsi="Arial" w:cs="Arial"/>
          <w:sz w:val="24"/>
        </w:rPr>
        <w:t xml:space="preserve">ollowing homogenization, </w:t>
      </w:r>
      <w:r w:rsidR="0050112B">
        <w:rPr>
          <w:rFonts w:ascii="Arial" w:hAnsi="Arial" w:cs="Arial"/>
          <w:sz w:val="24"/>
        </w:rPr>
        <w:t>s</w:t>
      </w:r>
      <w:r w:rsidR="00BF782A">
        <w:rPr>
          <w:rFonts w:ascii="Arial" w:hAnsi="Arial" w:cs="Arial"/>
          <w:sz w:val="24"/>
        </w:rPr>
        <w:t>amples were aliquoted into three tubes</w:t>
      </w:r>
      <w:r w:rsidR="00BF782A" w:rsidRPr="002934EB">
        <w:rPr>
          <w:rFonts w:ascii="Arial" w:hAnsi="Arial" w:cs="Arial"/>
          <w:sz w:val="24"/>
        </w:rPr>
        <w:t>: 1) a protein sample (10 µL), which was used to measure total protein content (see “</w:t>
      </w:r>
      <w:r w:rsidR="00BF782A" w:rsidRPr="002934EB">
        <w:rPr>
          <w:rFonts w:ascii="Arial" w:hAnsi="Arial" w:cs="Arial"/>
          <w:b/>
          <w:bCs/>
          <w:i/>
          <w:iCs/>
          <w:sz w:val="24"/>
        </w:rPr>
        <w:t>Protein Content</w:t>
      </w:r>
      <w:r w:rsidR="00BF782A">
        <w:rPr>
          <w:rFonts w:ascii="Arial" w:hAnsi="Arial" w:cs="Arial"/>
          <w:b/>
          <w:bCs/>
          <w:i/>
          <w:iCs/>
          <w:sz w:val="24"/>
        </w:rPr>
        <w:t>”</w:t>
      </w:r>
      <w:r w:rsidR="0050112B">
        <w:rPr>
          <w:rFonts w:ascii="Arial" w:hAnsi="Arial" w:cs="Arial"/>
          <w:b/>
          <w:bCs/>
          <w:i/>
          <w:iCs/>
          <w:sz w:val="24"/>
        </w:rPr>
        <w:t xml:space="preserve"> </w:t>
      </w:r>
      <w:r w:rsidR="0050112B" w:rsidRPr="0050112B">
        <w:rPr>
          <w:rFonts w:ascii="Arial" w:hAnsi="Arial" w:cs="Arial"/>
          <w:sz w:val="24"/>
        </w:rPr>
        <w:t>section below</w:t>
      </w:r>
      <w:r w:rsidR="00BF782A">
        <w:rPr>
          <w:rFonts w:ascii="Arial" w:hAnsi="Arial" w:cs="Arial"/>
          <w:sz w:val="24"/>
        </w:rPr>
        <w:t xml:space="preserve">), </w:t>
      </w:r>
      <w:r w:rsidR="00BF782A" w:rsidRPr="002934EB">
        <w:rPr>
          <w:rFonts w:ascii="Arial" w:hAnsi="Arial" w:cs="Arial"/>
          <w:sz w:val="24"/>
        </w:rPr>
        <w:t>2) a pre-incubation assay sample (</w:t>
      </w:r>
      <w:r w:rsidR="003C0849">
        <w:rPr>
          <w:rFonts w:ascii="Arial" w:hAnsi="Arial" w:cs="Arial"/>
          <w:sz w:val="24"/>
        </w:rPr>
        <w:t xml:space="preserve">adrenals: </w:t>
      </w:r>
      <w:r w:rsidR="00BF782A" w:rsidRPr="002934EB">
        <w:rPr>
          <w:rFonts w:ascii="Arial" w:hAnsi="Arial" w:cs="Arial"/>
          <w:sz w:val="24"/>
        </w:rPr>
        <w:t>7.5 µL</w:t>
      </w:r>
      <w:r w:rsidR="003C0849">
        <w:rPr>
          <w:rFonts w:ascii="Arial" w:hAnsi="Arial" w:cs="Arial"/>
          <w:sz w:val="24"/>
        </w:rPr>
        <w:t>, brain:</w:t>
      </w:r>
      <w:r w:rsidR="00BF782A" w:rsidRPr="002934EB">
        <w:rPr>
          <w:rFonts w:ascii="Arial" w:hAnsi="Arial" w:cs="Arial"/>
          <w:sz w:val="24"/>
        </w:rPr>
        <w:t xml:space="preserve"> 95 µL),</w:t>
      </w:r>
      <w:r w:rsidR="00BF782A">
        <w:rPr>
          <w:rFonts w:ascii="Arial" w:hAnsi="Arial" w:cs="Arial"/>
          <w:sz w:val="24"/>
        </w:rPr>
        <w:t xml:space="preserve"> which was used to measure baseline concentrations of </w:t>
      </w:r>
      <w:r w:rsidR="00977E0D">
        <w:rPr>
          <w:rFonts w:ascii="Arial" w:hAnsi="Arial" w:cs="Arial"/>
          <w:sz w:val="24"/>
        </w:rPr>
        <w:t>progesterone (PROG)-c</w:t>
      </w:r>
      <w:r w:rsidR="00977E0D" w:rsidRPr="00977E0D">
        <w:rPr>
          <w:rFonts w:ascii="Arial" w:hAnsi="Arial" w:cs="Arial"/>
          <w:sz w:val="24"/>
          <w:vertAlign w:val="subscript"/>
        </w:rPr>
        <w:t>2</w:t>
      </w:r>
      <w:r w:rsidR="00977E0D">
        <w:rPr>
          <w:rFonts w:ascii="Arial" w:hAnsi="Arial" w:cs="Arial"/>
          <w:sz w:val="24"/>
        </w:rPr>
        <w:t>d</w:t>
      </w:r>
      <w:r w:rsidR="00977E0D" w:rsidRPr="00977E0D">
        <w:rPr>
          <w:rFonts w:ascii="Arial" w:hAnsi="Arial" w:cs="Arial"/>
          <w:sz w:val="24"/>
          <w:vertAlign w:val="subscript"/>
        </w:rPr>
        <w:t>2</w:t>
      </w:r>
      <w:r w:rsidR="00977E0D">
        <w:rPr>
          <w:rFonts w:ascii="Arial" w:hAnsi="Arial" w:cs="Arial"/>
          <w:sz w:val="24"/>
        </w:rPr>
        <w:t xml:space="preserve"> </w:t>
      </w:r>
      <w:r w:rsidR="00BF782A">
        <w:rPr>
          <w:rFonts w:ascii="Arial" w:hAnsi="Arial" w:cs="Arial"/>
          <w:sz w:val="24"/>
        </w:rPr>
        <w:t xml:space="preserve">and </w:t>
      </w:r>
      <w:r w:rsidR="00977E0D">
        <w:rPr>
          <w:rFonts w:ascii="Arial" w:hAnsi="Arial" w:cs="Arial"/>
          <w:sz w:val="24"/>
        </w:rPr>
        <w:t>androstenedione (AE)</w:t>
      </w:r>
      <w:r w:rsidR="00BF782A">
        <w:rPr>
          <w:rFonts w:ascii="Arial" w:hAnsi="Arial" w:cs="Arial"/>
          <w:sz w:val="24"/>
        </w:rPr>
        <w:t>-d</w:t>
      </w:r>
      <w:r w:rsidR="00BF782A" w:rsidRPr="002D40FB">
        <w:rPr>
          <w:rFonts w:ascii="Arial" w:hAnsi="Arial" w:cs="Arial"/>
          <w:sz w:val="24"/>
          <w:vertAlign w:val="subscript"/>
        </w:rPr>
        <w:t>2</w:t>
      </w:r>
      <w:r w:rsidR="00BF782A">
        <w:rPr>
          <w:rFonts w:ascii="Arial" w:hAnsi="Arial" w:cs="Arial"/>
          <w:sz w:val="24"/>
        </w:rPr>
        <w:t xml:space="preserve">, and </w:t>
      </w:r>
      <w:r w:rsidR="00BF782A" w:rsidRPr="002934EB">
        <w:rPr>
          <w:rFonts w:ascii="Arial" w:hAnsi="Arial" w:cs="Arial"/>
          <w:sz w:val="24"/>
        </w:rPr>
        <w:t>3) a post-incubation assay sample (</w:t>
      </w:r>
      <w:r w:rsidR="003C0849">
        <w:rPr>
          <w:rFonts w:ascii="Arial" w:hAnsi="Arial" w:cs="Arial"/>
          <w:sz w:val="24"/>
        </w:rPr>
        <w:t xml:space="preserve">adrenals: </w:t>
      </w:r>
      <w:r w:rsidR="00BF782A" w:rsidRPr="002934EB">
        <w:rPr>
          <w:rFonts w:ascii="Arial" w:hAnsi="Arial" w:cs="Arial"/>
          <w:sz w:val="24"/>
        </w:rPr>
        <w:t>7.5 µL</w:t>
      </w:r>
      <w:r w:rsidR="003C0849">
        <w:rPr>
          <w:rFonts w:ascii="Arial" w:hAnsi="Arial" w:cs="Arial"/>
          <w:sz w:val="24"/>
        </w:rPr>
        <w:t xml:space="preserve">, brain: </w:t>
      </w:r>
      <w:r w:rsidR="00BF782A" w:rsidRPr="002934EB">
        <w:rPr>
          <w:rFonts w:ascii="Arial" w:hAnsi="Arial" w:cs="Arial"/>
          <w:sz w:val="24"/>
        </w:rPr>
        <w:t>95 µL), whic</w:t>
      </w:r>
      <w:r w:rsidR="00BF782A">
        <w:rPr>
          <w:rFonts w:ascii="Arial" w:hAnsi="Arial" w:cs="Arial"/>
          <w:sz w:val="24"/>
        </w:rPr>
        <w:t>h was used to measure post-incubation concentrations of PROG-c</w:t>
      </w:r>
      <w:r w:rsidR="00BF782A" w:rsidRPr="002D40FB">
        <w:rPr>
          <w:rFonts w:ascii="Arial" w:hAnsi="Arial" w:cs="Arial"/>
          <w:sz w:val="24"/>
          <w:vertAlign w:val="subscript"/>
        </w:rPr>
        <w:t>2</w:t>
      </w:r>
      <w:r w:rsidR="00BF782A">
        <w:rPr>
          <w:rFonts w:ascii="Arial" w:hAnsi="Arial" w:cs="Arial"/>
          <w:sz w:val="24"/>
        </w:rPr>
        <w:t>d</w:t>
      </w:r>
      <w:r w:rsidR="00BF782A" w:rsidRPr="002D40FB">
        <w:rPr>
          <w:rFonts w:ascii="Arial" w:hAnsi="Arial" w:cs="Arial"/>
          <w:sz w:val="24"/>
          <w:vertAlign w:val="subscript"/>
        </w:rPr>
        <w:t>2</w:t>
      </w:r>
      <w:r w:rsidR="00BF782A">
        <w:rPr>
          <w:rFonts w:ascii="Arial" w:hAnsi="Arial" w:cs="Arial"/>
          <w:sz w:val="24"/>
        </w:rPr>
        <w:t xml:space="preserve"> and AE-d</w:t>
      </w:r>
      <w:r w:rsidR="00BF782A" w:rsidRPr="002D40FB">
        <w:rPr>
          <w:rFonts w:ascii="Arial" w:hAnsi="Arial" w:cs="Arial"/>
          <w:sz w:val="24"/>
          <w:vertAlign w:val="subscript"/>
        </w:rPr>
        <w:t>2</w:t>
      </w:r>
      <w:r w:rsidR="00BF782A">
        <w:rPr>
          <w:rFonts w:ascii="Arial" w:hAnsi="Arial" w:cs="Arial"/>
          <w:sz w:val="24"/>
        </w:rPr>
        <w:t>. Protein and pre-incubation assay samples were flash frozen on dry ice and stored at -80°C, and all steps prior to freezing (for protein and pre-incubation assay samples) or incubation (for post-incubation assay samples) were carried out on wet ice.</w:t>
      </w:r>
      <w:r w:rsidR="00BF782A" w:rsidRPr="00BF782A">
        <w:rPr>
          <w:rFonts w:ascii="Arial" w:hAnsi="Arial" w:cs="Arial"/>
          <w:sz w:val="24"/>
        </w:rPr>
        <w:t xml:space="preserve"> </w:t>
      </w:r>
      <w:r w:rsidR="00BF782A" w:rsidRPr="006974CA">
        <w:rPr>
          <w:rFonts w:ascii="Arial" w:hAnsi="Arial" w:cs="Arial"/>
          <w:sz w:val="24"/>
        </w:rPr>
        <w:t>Control samples, which contained all components except for</w:t>
      </w:r>
      <w:r w:rsidR="00BF782A">
        <w:rPr>
          <w:rFonts w:ascii="Arial" w:hAnsi="Arial" w:cs="Arial"/>
          <w:sz w:val="24"/>
        </w:rPr>
        <w:t xml:space="preserve"> </w:t>
      </w:r>
      <w:r w:rsidR="00BF782A" w:rsidRPr="006974CA">
        <w:rPr>
          <w:rFonts w:ascii="Arial" w:hAnsi="Arial" w:cs="Arial"/>
          <w:sz w:val="24"/>
        </w:rPr>
        <w:t>supernatant, were incubated alongside experimental samples and were used to confirm a lack of 3β-HSD enzymatic activity in the absence of adrenal and brain tissue.</w:t>
      </w:r>
    </w:p>
    <w:p w14:paraId="21485BB8" w14:textId="77777777" w:rsidR="00BF782A" w:rsidRDefault="00BF782A" w:rsidP="0060002F">
      <w:pPr>
        <w:spacing w:line="360" w:lineRule="auto"/>
        <w:contextualSpacing/>
        <w:jc w:val="both"/>
        <w:rPr>
          <w:rFonts w:ascii="Arial" w:hAnsi="Arial" w:cs="Arial"/>
          <w:i/>
          <w:iCs/>
          <w:sz w:val="24"/>
        </w:rPr>
      </w:pPr>
    </w:p>
    <w:p w14:paraId="21DE0ADB" w14:textId="128CE1CC" w:rsidR="00BF782A" w:rsidRPr="00C179E7" w:rsidRDefault="00BF782A" w:rsidP="00BF782A">
      <w:pPr>
        <w:spacing w:line="360" w:lineRule="auto"/>
        <w:contextualSpacing/>
        <w:jc w:val="both"/>
        <w:rPr>
          <w:rFonts w:ascii="Arial" w:hAnsi="Arial" w:cs="Arial"/>
          <w:i/>
          <w:iCs/>
          <w:sz w:val="24"/>
        </w:rPr>
      </w:pPr>
      <w:r w:rsidRPr="00C179E7">
        <w:rPr>
          <w:rFonts w:ascii="Arial" w:hAnsi="Arial" w:cs="Arial"/>
          <w:i/>
          <w:iCs/>
          <w:sz w:val="24"/>
        </w:rPr>
        <w:t>Protein content</w:t>
      </w:r>
    </w:p>
    <w:p w14:paraId="5E5341C8" w14:textId="2A0E46CC" w:rsidR="00BF782A" w:rsidRDefault="00BF782A" w:rsidP="00BF782A">
      <w:pPr>
        <w:spacing w:line="360" w:lineRule="auto"/>
        <w:contextualSpacing/>
        <w:jc w:val="both"/>
        <w:rPr>
          <w:rFonts w:ascii="Arial" w:hAnsi="Arial" w:cs="Arial"/>
          <w:sz w:val="24"/>
        </w:rPr>
      </w:pPr>
      <w:r w:rsidRPr="00C179E7">
        <w:rPr>
          <w:rFonts w:ascii="Arial" w:hAnsi="Arial" w:cs="Arial"/>
          <w:sz w:val="24"/>
        </w:rPr>
        <w:tab/>
      </w:r>
      <w:r>
        <w:rPr>
          <w:rFonts w:ascii="Arial" w:hAnsi="Arial" w:cs="Arial"/>
          <w:sz w:val="24"/>
        </w:rPr>
        <w:t>Total p</w:t>
      </w:r>
      <w:r w:rsidRPr="002934EB">
        <w:rPr>
          <w:rFonts w:ascii="Arial" w:hAnsi="Arial" w:cs="Arial"/>
          <w:sz w:val="24"/>
        </w:rPr>
        <w:t>rotein content was determined using a commercially available Bradford assay kit (Pierce™ Coomassie Plus Bradford Assay Kit; Thermo Fisher Scientific, Waltham, MA, USA; micro microplate protocol, working range: 1-25 µg/mL). The</w:t>
      </w:r>
      <w:r w:rsidRPr="00F4092D">
        <w:rPr>
          <w:rFonts w:ascii="Arial" w:hAnsi="Arial" w:cs="Arial"/>
          <w:sz w:val="24"/>
        </w:rPr>
        <w:t xml:space="preserve"> validity of </w:t>
      </w:r>
      <w:r>
        <w:rPr>
          <w:rFonts w:ascii="Arial" w:hAnsi="Arial" w:cs="Arial"/>
          <w:sz w:val="24"/>
        </w:rPr>
        <w:t xml:space="preserve">the assay was determined by comparing </w:t>
      </w:r>
      <w:r w:rsidRPr="00F4092D">
        <w:rPr>
          <w:rFonts w:ascii="Arial" w:hAnsi="Arial" w:cs="Arial"/>
          <w:sz w:val="24"/>
        </w:rPr>
        <w:t xml:space="preserve">Siberian hamster </w:t>
      </w:r>
      <w:r>
        <w:rPr>
          <w:rFonts w:ascii="Arial" w:hAnsi="Arial" w:cs="Arial"/>
          <w:sz w:val="24"/>
        </w:rPr>
        <w:t>adrenal and brain s</w:t>
      </w:r>
      <w:r w:rsidRPr="00F4092D">
        <w:rPr>
          <w:rFonts w:ascii="Arial" w:hAnsi="Arial" w:cs="Arial"/>
          <w:sz w:val="24"/>
        </w:rPr>
        <w:t>amples of varying dilutions</w:t>
      </w:r>
      <w:r>
        <w:rPr>
          <w:rFonts w:ascii="Arial" w:hAnsi="Arial" w:cs="Arial"/>
          <w:sz w:val="24"/>
        </w:rPr>
        <w:t xml:space="preserve"> </w:t>
      </w:r>
      <w:r w:rsidRPr="00F4092D">
        <w:rPr>
          <w:rFonts w:ascii="Arial" w:hAnsi="Arial" w:cs="Arial"/>
          <w:sz w:val="24"/>
        </w:rPr>
        <w:t>with a standard curve generated using</w:t>
      </w:r>
      <w:r>
        <w:rPr>
          <w:rFonts w:ascii="Arial" w:hAnsi="Arial" w:cs="Arial"/>
          <w:sz w:val="24"/>
        </w:rPr>
        <w:t xml:space="preserve"> bovine serum albumin</w:t>
      </w:r>
      <w:r w:rsidRPr="00F4092D">
        <w:rPr>
          <w:rFonts w:ascii="Arial" w:hAnsi="Arial" w:cs="Arial"/>
          <w:sz w:val="24"/>
        </w:rPr>
        <w:t xml:space="preserve"> </w:t>
      </w:r>
      <w:r w:rsidRPr="00F4092D">
        <w:rPr>
          <w:rFonts w:ascii="Arial" w:hAnsi="Arial" w:cs="Arial"/>
          <w:sz w:val="24"/>
        </w:rPr>
        <w:lastRenderedPageBreak/>
        <w:t>reference standards provided by</w:t>
      </w:r>
      <w:r>
        <w:rPr>
          <w:rFonts w:ascii="Arial" w:hAnsi="Arial" w:cs="Arial"/>
          <w:sz w:val="24"/>
        </w:rPr>
        <w:t xml:space="preserve"> </w:t>
      </w:r>
      <w:r w:rsidRPr="00F4092D">
        <w:rPr>
          <w:rFonts w:ascii="Arial" w:hAnsi="Arial" w:cs="Arial"/>
          <w:sz w:val="24"/>
        </w:rPr>
        <w:t>the kit.</w:t>
      </w:r>
      <w:r>
        <w:rPr>
          <w:rFonts w:ascii="Arial" w:hAnsi="Arial" w:cs="Arial"/>
          <w:sz w:val="24"/>
        </w:rPr>
        <w:t xml:space="preserve"> </w:t>
      </w:r>
      <w:r w:rsidRPr="00CA619A">
        <w:rPr>
          <w:rFonts w:ascii="Arial" w:hAnsi="Arial" w:cs="Arial"/>
          <w:sz w:val="24"/>
        </w:rPr>
        <w:t>Brain samples were diluted 1:40 and adrenal samples were diluted 1:200 or 1:500 in incubation assay buffer (100 mM sodium phosphate buffer, 1.5 mM EDTA, 20% glycerol, 1 mM phenylmethylsulfonyl fluoride, and 5 µg/mL pepstatin A, antipain, and leupeptin at pH 7.4) that was</w:t>
      </w:r>
      <w:r>
        <w:rPr>
          <w:rFonts w:ascii="Arial" w:hAnsi="Arial" w:cs="Arial"/>
          <w:sz w:val="24"/>
        </w:rPr>
        <w:t xml:space="preserve"> </w:t>
      </w:r>
      <w:r w:rsidRPr="00504085">
        <w:rPr>
          <w:rFonts w:ascii="Arial" w:hAnsi="Arial" w:cs="Arial"/>
          <w:sz w:val="24"/>
        </w:rPr>
        <w:t xml:space="preserve">diluted 1:2 with </w:t>
      </w:r>
      <w:r w:rsidR="00EC0EED">
        <w:rPr>
          <w:rFonts w:ascii="Arial" w:hAnsi="Arial" w:cs="Arial"/>
          <w:sz w:val="24"/>
        </w:rPr>
        <w:t>ultrapure</w:t>
      </w:r>
      <w:r w:rsidRPr="00504085">
        <w:rPr>
          <w:rFonts w:ascii="Arial" w:hAnsi="Arial" w:cs="Arial"/>
          <w:sz w:val="24"/>
        </w:rPr>
        <w:t xml:space="preserve"> water.</w:t>
      </w:r>
      <w:r>
        <w:rPr>
          <w:rFonts w:ascii="Arial" w:hAnsi="Arial" w:cs="Arial"/>
          <w:sz w:val="24"/>
        </w:rPr>
        <w:t xml:space="preserve"> Samples were run in duplicate per the manufacturer’s instructions using an </w:t>
      </w:r>
      <w:r w:rsidRPr="009C3C86">
        <w:rPr>
          <w:rFonts w:ascii="Arial" w:hAnsi="Arial" w:cs="Arial"/>
          <w:sz w:val="24"/>
        </w:rPr>
        <w:t>xMark™ Microplate Absorbance Spectrophotometer</w:t>
      </w:r>
      <w:r>
        <w:rPr>
          <w:rFonts w:ascii="Arial" w:hAnsi="Arial" w:cs="Arial"/>
          <w:sz w:val="24"/>
        </w:rPr>
        <w:t xml:space="preserve"> (Bio-Rad Laboratories, Hercules, CA, USA), and all samples contained protein concentrations that were within the working range of the assay. Tissue </w:t>
      </w:r>
      <w:r w:rsidRPr="00F4092D">
        <w:rPr>
          <w:rFonts w:ascii="Arial" w:hAnsi="Arial" w:cs="Arial"/>
          <w:sz w:val="24"/>
        </w:rPr>
        <w:t>samples</w:t>
      </w:r>
      <w:r>
        <w:rPr>
          <w:rFonts w:ascii="Arial" w:hAnsi="Arial" w:cs="Arial"/>
          <w:sz w:val="24"/>
        </w:rPr>
        <w:t xml:space="preserve"> </w:t>
      </w:r>
      <w:r w:rsidRPr="00F4092D">
        <w:rPr>
          <w:rFonts w:ascii="Arial" w:hAnsi="Arial" w:cs="Arial"/>
          <w:sz w:val="24"/>
        </w:rPr>
        <w:t xml:space="preserve">from different </w:t>
      </w:r>
      <w:r w:rsidRPr="00CA619A">
        <w:rPr>
          <w:rFonts w:ascii="Arial" w:hAnsi="Arial" w:cs="Arial"/>
          <w:sz w:val="24"/>
        </w:rPr>
        <w:t>treatment groups were counterbalanced across six 96-well plates, and adrenal and brain sam</w:t>
      </w:r>
      <w:r>
        <w:rPr>
          <w:rFonts w:ascii="Arial" w:hAnsi="Arial" w:cs="Arial"/>
          <w:sz w:val="24"/>
        </w:rPr>
        <w:t xml:space="preserve">ples from the same individual were run on the same plate. </w:t>
      </w:r>
      <w:r w:rsidRPr="00F4092D">
        <w:rPr>
          <w:rFonts w:ascii="Arial" w:hAnsi="Arial" w:cs="Arial"/>
          <w:sz w:val="24"/>
        </w:rPr>
        <w:t>Samples with</w:t>
      </w:r>
      <w:r>
        <w:rPr>
          <w:rFonts w:ascii="Arial" w:hAnsi="Arial" w:cs="Arial"/>
          <w:sz w:val="24"/>
        </w:rPr>
        <w:t xml:space="preserve"> </w:t>
      </w:r>
      <w:r w:rsidRPr="00F4092D">
        <w:rPr>
          <w:rFonts w:ascii="Arial" w:hAnsi="Arial" w:cs="Arial"/>
          <w:sz w:val="24"/>
        </w:rPr>
        <w:t xml:space="preserve">a </w:t>
      </w:r>
      <w:r>
        <w:rPr>
          <w:rFonts w:ascii="Arial" w:hAnsi="Arial" w:cs="Arial"/>
          <w:sz w:val="24"/>
        </w:rPr>
        <w:t xml:space="preserve">coefficient of variability (CV) </w:t>
      </w:r>
      <w:r w:rsidRPr="00F4092D">
        <w:rPr>
          <w:rFonts w:ascii="Arial" w:hAnsi="Arial" w:cs="Arial"/>
          <w:sz w:val="24"/>
        </w:rPr>
        <w:t xml:space="preserve">greater than </w:t>
      </w:r>
      <w:r>
        <w:rPr>
          <w:rFonts w:ascii="Arial" w:hAnsi="Arial" w:cs="Arial"/>
          <w:sz w:val="24"/>
        </w:rPr>
        <w:t>2</w:t>
      </w:r>
      <w:r w:rsidRPr="00F4092D">
        <w:rPr>
          <w:rFonts w:ascii="Arial" w:hAnsi="Arial" w:cs="Arial"/>
          <w:sz w:val="24"/>
        </w:rPr>
        <w:t>0% were re-</w:t>
      </w:r>
      <w:r w:rsidR="00841EEF" w:rsidRPr="00F4092D">
        <w:rPr>
          <w:rFonts w:ascii="Arial" w:hAnsi="Arial" w:cs="Arial"/>
          <w:sz w:val="24"/>
        </w:rPr>
        <w:t>analysed</w:t>
      </w:r>
      <w:r w:rsidRPr="00F4092D">
        <w:rPr>
          <w:rFonts w:ascii="Arial" w:hAnsi="Arial" w:cs="Arial"/>
          <w:sz w:val="24"/>
        </w:rPr>
        <w:t xml:space="preserve">. Inter-assay and </w:t>
      </w:r>
      <w:r w:rsidRPr="00E72899">
        <w:rPr>
          <w:rFonts w:ascii="Arial" w:hAnsi="Arial" w:cs="Arial"/>
          <w:sz w:val="24"/>
        </w:rPr>
        <w:t>intra-assay CVs were determined using pooled adrenal gland and brain samples from LD hamsters. The inter</w:t>
      </w:r>
      <w:r w:rsidRPr="00F4092D">
        <w:rPr>
          <w:rFonts w:ascii="Arial" w:hAnsi="Arial" w:cs="Arial"/>
          <w:sz w:val="24"/>
        </w:rPr>
        <w:t xml:space="preserve">-assay variability was </w:t>
      </w:r>
      <w:r w:rsidRPr="0095661B">
        <w:rPr>
          <w:rFonts w:ascii="Arial" w:hAnsi="Arial" w:cs="Arial"/>
          <w:sz w:val="24"/>
        </w:rPr>
        <w:t>≤ 11.23% (adrenals: 11.23%, brain: 9.21%),</w:t>
      </w:r>
      <w:r w:rsidRPr="00F4092D">
        <w:rPr>
          <w:rFonts w:ascii="Arial" w:hAnsi="Arial" w:cs="Arial"/>
          <w:sz w:val="24"/>
        </w:rPr>
        <w:t xml:space="preserve"> and the intra-assay variability was</w:t>
      </w:r>
      <w:r w:rsidRPr="00F4092D">
        <w:t xml:space="preserve"> </w:t>
      </w:r>
      <w:r w:rsidRPr="0095661B">
        <w:rPr>
          <w:rFonts w:ascii="Arial" w:hAnsi="Arial" w:cs="Arial"/>
          <w:sz w:val="24"/>
        </w:rPr>
        <w:t>≤ 3.59% (</w:t>
      </w:r>
      <w:r w:rsidR="00152EFB">
        <w:rPr>
          <w:rFonts w:ascii="Arial" w:hAnsi="Arial" w:cs="Arial"/>
          <w:sz w:val="24"/>
        </w:rPr>
        <w:t>adrenals</w:t>
      </w:r>
      <w:r w:rsidRPr="0095661B">
        <w:rPr>
          <w:rFonts w:ascii="Arial" w:hAnsi="Arial" w:cs="Arial"/>
          <w:sz w:val="24"/>
        </w:rPr>
        <w:t>: 1.52 ± 0.12%, brain: 3.59 ± 0.67%).</w:t>
      </w:r>
    </w:p>
    <w:p w14:paraId="365717BE" w14:textId="4636B787" w:rsidR="0050112B" w:rsidRDefault="0050112B" w:rsidP="00BF782A">
      <w:pPr>
        <w:spacing w:line="360" w:lineRule="auto"/>
        <w:contextualSpacing/>
        <w:jc w:val="both"/>
        <w:rPr>
          <w:rFonts w:ascii="Arial" w:hAnsi="Arial" w:cs="Arial"/>
          <w:sz w:val="24"/>
        </w:rPr>
      </w:pPr>
    </w:p>
    <w:p w14:paraId="6F7D9449" w14:textId="69E55998" w:rsidR="0050112B" w:rsidRPr="0087490D" w:rsidRDefault="0050112B" w:rsidP="0050112B">
      <w:pPr>
        <w:spacing w:line="360" w:lineRule="auto"/>
        <w:contextualSpacing/>
        <w:jc w:val="both"/>
        <w:rPr>
          <w:rFonts w:ascii="Arial" w:hAnsi="Arial" w:cs="Arial"/>
          <w:i/>
          <w:iCs/>
          <w:sz w:val="24"/>
        </w:rPr>
      </w:pPr>
      <w:r w:rsidRPr="00FD15D6">
        <w:rPr>
          <w:rFonts w:ascii="Arial" w:hAnsi="Arial" w:cs="Arial"/>
          <w:i/>
          <w:iCs/>
          <w:sz w:val="24"/>
        </w:rPr>
        <w:t>Validations of 3β-HSD activity assay</w:t>
      </w:r>
    </w:p>
    <w:p w14:paraId="3FAEB313" w14:textId="03DF6FE6" w:rsidR="0050112B" w:rsidRPr="0081154A" w:rsidRDefault="0050112B" w:rsidP="0050112B">
      <w:pPr>
        <w:spacing w:line="360" w:lineRule="auto"/>
        <w:contextualSpacing/>
        <w:jc w:val="both"/>
        <w:rPr>
          <w:rFonts w:ascii="Arial" w:hAnsi="Arial" w:cs="Arial"/>
          <w:sz w:val="24"/>
        </w:rPr>
      </w:pPr>
      <w:r>
        <w:rPr>
          <w:rFonts w:ascii="Arial" w:hAnsi="Arial" w:cs="Arial"/>
          <w:sz w:val="24"/>
        </w:rPr>
        <w:tab/>
        <w:t xml:space="preserve">A set of validation studies was performed to optimize the reaction conditions and confirm the efficacy of the 3β-HSD incubation assay. A time course study was conducted to determine the </w:t>
      </w:r>
      <w:r w:rsidRPr="007040F6">
        <w:rPr>
          <w:rFonts w:ascii="Arial" w:hAnsi="Arial" w:cs="Arial"/>
          <w:sz w:val="24"/>
        </w:rPr>
        <w:t>appropriate duration for incubations, in which pooled adrenal and brain supernatants were incubated for 15 min, 30 min, 60 min (1 h), 180 min (3 h), or 360 min (6 h).</w:t>
      </w:r>
      <w:r>
        <w:rPr>
          <w:rFonts w:ascii="Arial" w:hAnsi="Arial" w:cs="Arial"/>
          <w:sz w:val="24"/>
        </w:rPr>
        <w:t xml:space="preserve"> We determined that </w:t>
      </w:r>
      <w:r w:rsidRPr="00A45342">
        <w:rPr>
          <w:rFonts w:ascii="Arial" w:hAnsi="Arial" w:cs="Arial"/>
          <w:sz w:val="24"/>
        </w:rPr>
        <w:t>PROG-c</w:t>
      </w:r>
      <w:r w:rsidRPr="00A45342">
        <w:rPr>
          <w:rFonts w:ascii="Arial" w:hAnsi="Arial" w:cs="Arial"/>
          <w:sz w:val="24"/>
          <w:vertAlign w:val="subscript"/>
        </w:rPr>
        <w:t>2</w:t>
      </w:r>
      <w:r w:rsidRPr="00A45342">
        <w:rPr>
          <w:rFonts w:ascii="Arial" w:hAnsi="Arial" w:cs="Arial"/>
          <w:sz w:val="24"/>
        </w:rPr>
        <w:t>d</w:t>
      </w:r>
      <w:r w:rsidRPr="00A45342">
        <w:rPr>
          <w:rFonts w:ascii="Arial" w:hAnsi="Arial" w:cs="Arial"/>
          <w:sz w:val="24"/>
          <w:vertAlign w:val="subscript"/>
        </w:rPr>
        <w:t>2</w:t>
      </w:r>
      <w:r w:rsidRPr="00A45342">
        <w:rPr>
          <w:rFonts w:ascii="Arial" w:hAnsi="Arial" w:cs="Arial"/>
          <w:sz w:val="24"/>
        </w:rPr>
        <w:t xml:space="preserve"> and AE-d</w:t>
      </w:r>
      <w:r w:rsidRPr="00A45342">
        <w:rPr>
          <w:rFonts w:ascii="Arial" w:hAnsi="Arial" w:cs="Arial"/>
          <w:sz w:val="24"/>
          <w:vertAlign w:val="subscript"/>
        </w:rPr>
        <w:t>2</w:t>
      </w:r>
      <w:r>
        <w:rPr>
          <w:rFonts w:ascii="Arial" w:hAnsi="Arial" w:cs="Arial"/>
          <w:sz w:val="24"/>
        </w:rPr>
        <w:t xml:space="preserve"> production via 3β-HSD peaked at 3 h for adrenal samples, whereas PROG and AE synthesis peaked at 6 h for brain samples (</w:t>
      </w:r>
      <w:r w:rsidR="000714C1">
        <w:rPr>
          <w:rFonts w:ascii="Arial" w:hAnsi="Arial" w:cs="Arial"/>
          <w:sz w:val="24"/>
        </w:rPr>
        <w:t>e</w:t>
      </w:r>
      <w:r w:rsidR="00F87EF9">
        <w:rPr>
          <w:rFonts w:ascii="Arial" w:hAnsi="Arial" w:cs="Arial"/>
          <w:sz w:val="24"/>
        </w:rPr>
        <w:t xml:space="preserve">lectronic </w:t>
      </w:r>
      <w:r w:rsidR="000714C1">
        <w:rPr>
          <w:rFonts w:ascii="Arial" w:hAnsi="Arial" w:cs="Arial"/>
          <w:sz w:val="24"/>
        </w:rPr>
        <w:t>s</w:t>
      </w:r>
      <w:r>
        <w:rPr>
          <w:rFonts w:ascii="Arial" w:hAnsi="Arial" w:cs="Arial"/>
          <w:sz w:val="24"/>
        </w:rPr>
        <w:t xml:space="preserve">upplementary </w:t>
      </w:r>
      <w:r w:rsidR="000714C1">
        <w:rPr>
          <w:rFonts w:ascii="Arial" w:hAnsi="Arial" w:cs="Arial"/>
          <w:sz w:val="24"/>
        </w:rPr>
        <w:t>m</w:t>
      </w:r>
      <w:r>
        <w:rPr>
          <w:rFonts w:ascii="Arial" w:hAnsi="Arial" w:cs="Arial"/>
          <w:sz w:val="24"/>
        </w:rPr>
        <w:t xml:space="preserve">aterial, </w:t>
      </w:r>
      <w:r w:rsidR="000714C1">
        <w:rPr>
          <w:rFonts w:ascii="Arial" w:hAnsi="Arial" w:cs="Arial"/>
          <w:sz w:val="24"/>
        </w:rPr>
        <w:t>f</w:t>
      </w:r>
      <w:r>
        <w:rPr>
          <w:rFonts w:ascii="Arial" w:hAnsi="Arial" w:cs="Arial"/>
          <w:sz w:val="24"/>
        </w:rPr>
        <w:t>igure S</w:t>
      </w:r>
      <w:r w:rsidR="001E58B6">
        <w:rPr>
          <w:rFonts w:ascii="Arial" w:hAnsi="Arial" w:cs="Arial"/>
          <w:sz w:val="24"/>
        </w:rPr>
        <w:t>1</w:t>
      </w:r>
      <w:r>
        <w:rPr>
          <w:rFonts w:ascii="Arial" w:hAnsi="Arial" w:cs="Arial"/>
          <w:sz w:val="24"/>
        </w:rPr>
        <w:t>); thus, we selected an incubation period of 3 h for adrenal samples and an incubation period of 6 h for brain samples. Furthermore, we determined whether adding abiraterone acetate and fadrozole</w:t>
      </w:r>
      <w:r w:rsidR="00977E0D">
        <w:rPr>
          <w:rFonts w:ascii="Arial" w:hAnsi="Arial" w:cs="Arial"/>
          <w:sz w:val="24"/>
        </w:rPr>
        <w:t xml:space="preserve"> </w:t>
      </w:r>
      <w:r w:rsidR="00C07577">
        <w:rPr>
          <w:rFonts w:ascii="Arial" w:hAnsi="Arial" w:cs="Arial"/>
          <w:sz w:val="24"/>
        </w:rPr>
        <w:t xml:space="preserve">hydrochloride </w:t>
      </w:r>
      <w:r w:rsidR="00977E0D">
        <w:rPr>
          <w:rFonts w:ascii="Arial" w:hAnsi="Arial" w:cs="Arial"/>
          <w:sz w:val="24"/>
        </w:rPr>
        <w:t>(</w:t>
      </w:r>
      <w:r>
        <w:rPr>
          <w:rFonts w:ascii="Arial" w:hAnsi="Arial" w:cs="Arial"/>
          <w:sz w:val="24"/>
        </w:rPr>
        <w:t xml:space="preserve">pharmacological inhibitors of </w:t>
      </w:r>
      <w:r w:rsidRPr="00A53464">
        <w:rPr>
          <w:rFonts w:ascii="Arial" w:hAnsi="Arial" w:cs="Arial"/>
          <w:bCs/>
          <w:sz w:val="24"/>
        </w:rPr>
        <w:t>cytochrome P450c17</w:t>
      </w:r>
      <w:r>
        <w:rPr>
          <w:rFonts w:ascii="Arial" w:hAnsi="Arial" w:cs="Arial"/>
          <w:bCs/>
          <w:sz w:val="24"/>
        </w:rPr>
        <w:t xml:space="preserve"> and </w:t>
      </w:r>
      <w:r>
        <w:rPr>
          <w:rFonts w:ascii="Arial" w:hAnsi="Arial" w:cs="Arial"/>
          <w:sz w:val="24"/>
        </w:rPr>
        <w:t xml:space="preserve">aromatase, </w:t>
      </w:r>
      <w:r>
        <w:rPr>
          <w:rFonts w:ascii="Arial" w:hAnsi="Arial" w:cs="Arial"/>
          <w:bCs/>
          <w:sz w:val="24"/>
        </w:rPr>
        <w:t>respectively</w:t>
      </w:r>
      <w:r w:rsidR="00977E0D">
        <w:rPr>
          <w:rFonts w:ascii="Arial" w:hAnsi="Arial" w:cs="Arial"/>
          <w:sz w:val="24"/>
        </w:rPr>
        <w:t>)</w:t>
      </w:r>
      <w:r>
        <w:rPr>
          <w:rFonts w:ascii="Arial" w:hAnsi="Arial" w:cs="Arial"/>
          <w:sz w:val="24"/>
        </w:rPr>
        <w:t xml:space="preserve"> decreased the metabolism of formed </w:t>
      </w:r>
      <w:r w:rsidRPr="00A45342">
        <w:rPr>
          <w:rFonts w:ascii="Arial" w:hAnsi="Arial" w:cs="Arial"/>
          <w:sz w:val="24"/>
        </w:rPr>
        <w:t>PROG-c</w:t>
      </w:r>
      <w:r w:rsidRPr="00A45342">
        <w:rPr>
          <w:rFonts w:ascii="Arial" w:hAnsi="Arial" w:cs="Arial"/>
          <w:sz w:val="24"/>
          <w:vertAlign w:val="subscript"/>
        </w:rPr>
        <w:t>2</w:t>
      </w:r>
      <w:r w:rsidRPr="00A45342">
        <w:rPr>
          <w:rFonts w:ascii="Arial" w:hAnsi="Arial" w:cs="Arial"/>
          <w:sz w:val="24"/>
        </w:rPr>
        <w:t>d</w:t>
      </w:r>
      <w:r w:rsidRPr="00A45342">
        <w:rPr>
          <w:rFonts w:ascii="Arial" w:hAnsi="Arial" w:cs="Arial"/>
          <w:sz w:val="24"/>
          <w:vertAlign w:val="subscript"/>
        </w:rPr>
        <w:t>2</w:t>
      </w:r>
      <w:r w:rsidRPr="00A45342">
        <w:rPr>
          <w:rFonts w:ascii="Arial" w:hAnsi="Arial" w:cs="Arial"/>
          <w:sz w:val="24"/>
        </w:rPr>
        <w:t xml:space="preserve"> and AE-d</w:t>
      </w:r>
      <w:r w:rsidRPr="00A45342">
        <w:rPr>
          <w:rFonts w:ascii="Arial" w:hAnsi="Arial" w:cs="Arial"/>
          <w:sz w:val="24"/>
          <w:vertAlign w:val="subscript"/>
        </w:rPr>
        <w:t>2</w:t>
      </w:r>
      <w:r>
        <w:rPr>
          <w:rFonts w:ascii="Arial" w:hAnsi="Arial" w:cs="Arial"/>
          <w:sz w:val="24"/>
        </w:rPr>
        <w:t>. Because PROG and AE synthesis was significantly lower in adrenal and brain samples that did not contain these inhibitors relative to control samples (</w:t>
      </w:r>
      <w:r w:rsidRPr="00E51840">
        <w:rPr>
          <w:rFonts w:ascii="Arial" w:hAnsi="Arial" w:cs="Arial"/>
          <w:sz w:val="24"/>
        </w:rPr>
        <w:t>Welch’s t-</w:t>
      </w:r>
      <w:r w:rsidRPr="00AC4EBD">
        <w:rPr>
          <w:rFonts w:ascii="Arial" w:hAnsi="Arial" w:cs="Arial"/>
          <w:sz w:val="24"/>
        </w:rPr>
        <w:t xml:space="preserve">tests, </w:t>
      </w:r>
      <w:r w:rsidR="00067947">
        <w:rPr>
          <w:rFonts w:ascii="Arial" w:hAnsi="Arial" w:cs="Arial"/>
          <w:i/>
          <w:iCs/>
          <w:sz w:val="24"/>
        </w:rPr>
        <w:t>p</w:t>
      </w:r>
      <w:r w:rsidRPr="00AC4EBD">
        <w:rPr>
          <w:rFonts w:ascii="Arial" w:hAnsi="Arial" w:cs="Arial"/>
          <w:sz w:val="24"/>
        </w:rPr>
        <w:t xml:space="preserve"> ≤ 0.025 for all comparisons; </w:t>
      </w:r>
      <w:r w:rsidR="000714C1">
        <w:rPr>
          <w:rFonts w:ascii="Arial" w:hAnsi="Arial" w:cs="Arial"/>
          <w:sz w:val="24"/>
        </w:rPr>
        <w:t>e</w:t>
      </w:r>
      <w:r w:rsidR="00F87EF9">
        <w:rPr>
          <w:rFonts w:ascii="Arial" w:hAnsi="Arial" w:cs="Arial"/>
          <w:sz w:val="24"/>
        </w:rPr>
        <w:t xml:space="preserve">lectronic </w:t>
      </w:r>
      <w:r w:rsidR="000714C1">
        <w:rPr>
          <w:rFonts w:ascii="Arial" w:hAnsi="Arial" w:cs="Arial"/>
          <w:sz w:val="24"/>
        </w:rPr>
        <w:t>s</w:t>
      </w:r>
      <w:r w:rsidRPr="00AC4EBD">
        <w:rPr>
          <w:rFonts w:ascii="Arial" w:hAnsi="Arial" w:cs="Arial"/>
          <w:sz w:val="24"/>
        </w:rPr>
        <w:t>upplementary</w:t>
      </w:r>
      <w:r w:rsidRPr="007040F6">
        <w:rPr>
          <w:rFonts w:ascii="Arial" w:hAnsi="Arial" w:cs="Arial"/>
          <w:sz w:val="24"/>
        </w:rPr>
        <w:t xml:space="preserve"> </w:t>
      </w:r>
      <w:r w:rsidR="000714C1">
        <w:rPr>
          <w:rFonts w:ascii="Arial" w:hAnsi="Arial" w:cs="Arial"/>
          <w:sz w:val="24"/>
        </w:rPr>
        <w:t>m</w:t>
      </w:r>
      <w:r w:rsidRPr="007040F6">
        <w:rPr>
          <w:rFonts w:ascii="Arial" w:hAnsi="Arial" w:cs="Arial"/>
          <w:sz w:val="24"/>
        </w:rPr>
        <w:t xml:space="preserve">aterial, </w:t>
      </w:r>
      <w:r w:rsidR="000714C1">
        <w:rPr>
          <w:rFonts w:ascii="Arial" w:hAnsi="Arial" w:cs="Arial"/>
          <w:sz w:val="24"/>
        </w:rPr>
        <w:t>t</w:t>
      </w:r>
      <w:r w:rsidRPr="007040F6">
        <w:rPr>
          <w:rFonts w:ascii="Arial" w:hAnsi="Arial" w:cs="Arial"/>
          <w:sz w:val="24"/>
        </w:rPr>
        <w:t xml:space="preserve">able </w:t>
      </w:r>
      <w:r w:rsidR="00952FC7">
        <w:rPr>
          <w:rFonts w:ascii="Arial" w:hAnsi="Arial" w:cs="Arial"/>
          <w:sz w:val="24"/>
        </w:rPr>
        <w:t>S</w:t>
      </w:r>
      <w:r w:rsidR="001E58B6">
        <w:rPr>
          <w:rFonts w:ascii="Arial" w:hAnsi="Arial" w:cs="Arial"/>
          <w:sz w:val="24"/>
        </w:rPr>
        <w:t>2</w:t>
      </w:r>
      <w:r w:rsidRPr="007040F6">
        <w:rPr>
          <w:rFonts w:ascii="Arial" w:hAnsi="Arial" w:cs="Arial"/>
          <w:sz w:val="24"/>
        </w:rPr>
        <w:t>), abiraterone acetate and fadrozole</w:t>
      </w:r>
      <w:r w:rsidR="005418BD">
        <w:rPr>
          <w:rFonts w:ascii="Arial" w:hAnsi="Arial" w:cs="Arial"/>
          <w:sz w:val="24"/>
        </w:rPr>
        <w:t xml:space="preserve"> hydrochloride</w:t>
      </w:r>
      <w:r w:rsidRPr="007040F6">
        <w:rPr>
          <w:rFonts w:ascii="Arial" w:hAnsi="Arial" w:cs="Arial"/>
          <w:sz w:val="24"/>
        </w:rPr>
        <w:t xml:space="preserve"> were included in the</w:t>
      </w:r>
      <w:r>
        <w:rPr>
          <w:rFonts w:ascii="Arial" w:hAnsi="Arial" w:cs="Arial"/>
          <w:sz w:val="24"/>
        </w:rPr>
        <w:t xml:space="preserve"> incubation assay. Finally,</w:t>
      </w:r>
      <w:r w:rsidRPr="00A17D95">
        <w:rPr>
          <w:rFonts w:ascii="Arial" w:hAnsi="Arial" w:cs="Arial"/>
          <w:sz w:val="24"/>
        </w:rPr>
        <w:t xml:space="preserve"> </w:t>
      </w:r>
      <w:r>
        <w:rPr>
          <w:rFonts w:ascii="Arial" w:hAnsi="Arial" w:cs="Arial"/>
          <w:sz w:val="24"/>
        </w:rPr>
        <w:t xml:space="preserve">we confirmed that trilostane, </w:t>
      </w:r>
      <w:r>
        <w:rPr>
          <w:rFonts w:ascii="Arial" w:hAnsi="Arial" w:cs="Arial"/>
          <w:sz w:val="24"/>
        </w:rPr>
        <w:lastRenderedPageBreak/>
        <w:t>a pharmacological inhibitor of 3β-HSD, significantly reduced PROG-c</w:t>
      </w:r>
      <w:r w:rsidRPr="002D40FB">
        <w:rPr>
          <w:rFonts w:ascii="Arial" w:hAnsi="Arial" w:cs="Arial"/>
          <w:sz w:val="24"/>
          <w:vertAlign w:val="subscript"/>
        </w:rPr>
        <w:t>2</w:t>
      </w:r>
      <w:r>
        <w:rPr>
          <w:rFonts w:ascii="Arial" w:hAnsi="Arial" w:cs="Arial"/>
          <w:sz w:val="24"/>
        </w:rPr>
        <w:t>d</w:t>
      </w:r>
      <w:r w:rsidRPr="002D40FB">
        <w:rPr>
          <w:rFonts w:ascii="Arial" w:hAnsi="Arial" w:cs="Arial"/>
          <w:sz w:val="24"/>
          <w:vertAlign w:val="subscript"/>
        </w:rPr>
        <w:t>2</w:t>
      </w:r>
      <w:r>
        <w:rPr>
          <w:rFonts w:ascii="Arial" w:hAnsi="Arial" w:cs="Arial"/>
          <w:sz w:val="24"/>
        </w:rPr>
        <w:t xml:space="preserve"> and AE-d</w:t>
      </w:r>
      <w:r w:rsidRPr="002D40FB">
        <w:rPr>
          <w:rFonts w:ascii="Arial" w:hAnsi="Arial" w:cs="Arial"/>
          <w:sz w:val="24"/>
          <w:vertAlign w:val="subscript"/>
        </w:rPr>
        <w:t>2</w:t>
      </w:r>
      <w:r>
        <w:rPr>
          <w:rFonts w:ascii="Arial" w:hAnsi="Arial" w:cs="Arial"/>
          <w:sz w:val="24"/>
          <w:vertAlign w:val="subscript"/>
        </w:rPr>
        <w:t xml:space="preserve"> </w:t>
      </w:r>
      <w:r w:rsidRPr="0081154A">
        <w:rPr>
          <w:rFonts w:ascii="Arial" w:hAnsi="Arial" w:cs="Arial"/>
          <w:sz w:val="24"/>
        </w:rPr>
        <w:t xml:space="preserve">production in </w:t>
      </w:r>
      <w:r>
        <w:rPr>
          <w:rFonts w:ascii="Arial" w:hAnsi="Arial" w:cs="Arial"/>
          <w:sz w:val="24"/>
        </w:rPr>
        <w:t xml:space="preserve">adrenal and brain samples compared to control </w:t>
      </w:r>
      <w:r w:rsidRPr="00AC4EBD">
        <w:rPr>
          <w:rFonts w:ascii="Arial" w:hAnsi="Arial" w:cs="Arial"/>
          <w:sz w:val="24"/>
        </w:rPr>
        <w:t xml:space="preserve">samples (Welch’s t-tests, </w:t>
      </w:r>
      <w:r w:rsidR="00C52D6E">
        <w:rPr>
          <w:rFonts w:ascii="Arial" w:hAnsi="Arial" w:cs="Arial"/>
          <w:i/>
          <w:iCs/>
          <w:sz w:val="24"/>
        </w:rPr>
        <w:t>p</w:t>
      </w:r>
      <w:r w:rsidRPr="00AC4EBD">
        <w:rPr>
          <w:rFonts w:ascii="Arial" w:hAnsi="Arial" w:cs="Arial"/>
          <w:sz w:val="24"/>
        </w:rPr>
        <w:t xml:space="preserve"> ≤ 0.031 for all comparisons; </w:t>
      </w:r>
      <w:r w:rsidR="00952FC7">
        <w:rPr>
          <w:rFonts w:ascii="Arial" w:hAnsi="Arial" w:cs="Arial"/>
          <w:sz w:val="24"/>
        </w:rPr>
        <w:t>e</w:t>
      </w:r>
      <w:r w:rsidR="00F87EF9">
        <w:rPr>
          <w:rFonts w:ascii="Arial" w:hAnsi="Arial" w:cs="Arial"/>
          <w:sz w:val="24"/>
        </w:rPr>
        <w:t xml:space="preserve">lectronic </w:t>
      </w:r>
      <w:r w:rsidR="00952FC7">
        <w:rPr>
          <w:rFonts w:ascii="Arial" w:hAnsi="Arial" w:cs="Arial"/>
          <w:sz w:val="24"/>
        </w:rPr>
        <w:t>s</w:t>
      </w:r>
      <w:r w:rsidRPr="00AC4EBD">
        <w:rPr>
          <w:rFonts w:ascii="Arial" w:hAnsi="Arial" w:cs="Arial"/>
          <w:sz w:val="24"/>
        </w:rPr>
        <w:t xml:space="preserve">upplementary </w:t>
      </w:r>
      <w:r w:rsidR="00952FC7">
        <w:rPr>
          <w:rFonts w:ascii="Arial" w:hAnsi="Arial" w:cs="Arial"/>
          <w:sz w:val="24"/>
        </w:rPr>
        <w:t>m</w:t>
      </w:r>
      <w:r w:rsidRPr="00AC4EBD">
        <w:rPr>
          <w:rFonts w:ascii="Arial" w:hAnsi="Arial" w:cs="Arial"/>
          <w:sz w:val="24"/>
        </w:rPr>
        <w:t xml:space="preserve">aterial, </w:t>
      </w:r>
      <w:r w:rsidR="00952FC7">
        <w:rPr>
          <w:rFonts w:ascii="Arial" w:hAnsi="Arial" w:cs="Arial"/>
          <w:sz w:val="24"/>
        </w:rPr>
        <w:t>f</w:t>
      </w:r>
      <w:r w:rsidRPr="00AC4EBD">
        <w:rPr>
          <w:rFonts w:ascii="Arial" w:hAnsi="Arial" w:cs="Arial"/>
          <w:sz w:val="24"/>
        </w:rPr>
        <w:t>igure S</w:t>
      </w:r>
      <w:r w:rsidR="001E58B6">
        <w:rPr>
          <w:rFonts w:ascii="Arial" w:hAnsi="Arial" w:cs="Arial"/>
          <w:sz w:val="24"/>
        </w:rPr>
        <w:t>2</w:t>
      </w:r>
      <w:r w:rsidRPr="00AC4EBD">
        <w:rPr>
          <w:rFonts w:ascii="Arial" w:hAnsi="Arial" w:cs="Arial"/>
          <w:sz w:val="24"/>
        </w:rPr>
        <w:t>).</w:t>
      </w:r>
    </w:p>
    <w:p w14:paraId="445AE160" w14:textId="0808B1ED" w:rsidR="0050112B" w:rsidRDefault="0050112B" w:rsidP="00BF782A">
      <w:pPr>
        <w:spacing w:line="360" w:lineRule="auto"/>
        <w:contextualSpacing/>
        <w:jc w:val="both"/>
        <w:rPr>
          <w:rFonts w:ascii="Arial" w:hAnsi="Arial" w:cs="Arial"/>
          <w:sz w:val="24"/>
        </w:rPr>
      </w:pPr>
    </w:p>
    <w:p w14:paraId="509E79C8" w14:textId="7D9E08F8" w:rsidR="0050112B" w:rsidRPr="0050112B" w:rsidRDefault="0050112B" w:rsidP="00BF782A">
      <w:pPr>
        <w:spacing w:line="360" w:lineRule="auto"/>
        <w:contextualSpacing/>
        <w:jc w:val="both"/>
        <w:rPr>
          <w:rFonts w:ascii="Arial" w:hAnsi="Arial" w:cs="Arial"/>
          <w:b/>
          <w:bCs/>
          <w:i/>
          <w:iCs/>
          <w:sz w:val="24"/>
        </w:rPr>
      </w:pPr>
      <w:r w:rsidRPr="0050112B">
        <w:rPr>
          <w:rFonts w:ascii="Arial" w:hAnsi="Arial" w:cs="Arial"/>
          <w:b/>
          <w:bCs/>
          <w:i/>
          <w:iCs/>
          <w:sz w:val="24"/>
        </w:rPr>
        <w:t xml:space="preserve">Steroid extraction </w:t>
      </w:r>
      <w:r w:rsidR="00952841">
        <w:rPr>
          <w:rFonts w:ascii="Arial" w:hAnsi="Arial" w:cs="Arial"/>
          <w:b/>
          <w:bCs/>
          <w:i/>
          <w:iCs/>
          <w:sz w:val="24"/>
        </w:rPr>
        <w:t>for LC-MS/MS</w:t>
      </w:r>
    </w:p>
    <w:p w14:paraId="11D808FC" w14:textId="2F313E2A" w:rsidR="0050112B" w:rsidRDefault="00690EBB" w:rsidP="00EB2A8B">
      <w:pPr>
        <w:spacing w:line="360" w:lineRule="auto"/>
        <w:ind w:firstLine="720"/>
        <w:contextualSpacing/>
        <w:jc w:val="both"/>
        <w:rPr>
          <w:rFonts w:ascii="Arial" w:hAnsi="Arial" w:cs="Arial"/>
          <w:sz w:val="24"/>
          <w:szCs w:val="24"/>
        </w:rPr>
      </w:pPr>
      <w:bookmarkStart w:id="0" w:name="_Hlk98407564"/>
      <w:r>
        <w:rPr>
          <w:rFonts w:ascii="Arial" w:hAnsi="Arial" w:cs="Arial"/>
          <w:sz w:val="24"/>
        </w:rPr>
        <w:t xml:space="preserve">In </w:t>
      </w:r>
      <w:r w:rsidRPr="00690EBB">
        <w:rPr>
          <w:rFonts w:ascii="Arial" w:hAnsi="Arial" w:cs="Arial"/>
          <w:sz w:val="24"/>
        </w:rPr>
        <w:t xml:space="preserve">addition to </w:t>
      </w:r>
      <w:r w:rsidR="00C51096" w:rsidRPr="00690EBB">
        <w:rPr>
          <w:rFonts w:ascii="Arial" w:hAnsi="Arial" w:cs="Arial"/>
          <w:sz w:val="24"/>
        </w:rPr>
        <w:t>isotopically labelled analogues of PROG and AE (PROG-d</w:t>
      </w:r>
      <w:r w:rsidR="00C51096" w:rsidRPr="00690EBB">
        <w:rPr>
          <w:rFonts w:ascii="Arial" w:hAnsi="Arial" w:cs="Arial"/>
          <w:sz w:val="24"/>
          <w:vertAlign w:val="subscript"/>
        </w:rPr>
        <w:t>9</w:t>
      </w:r>
      <w:r w:rsidR="00C51096" w:rsidRPr="00690EBB">
        <w:rPr>
          <w:rFonts w:ascii="Arial" w:hAnsi="Arial" w:cs="Arial"/>
          <w:sz w:val="24"/>
        </w:rPr>
        <w:t xml:space="preserve"> and AE-d</w:t>
      </w:r>
      <w:r w:rsidR="00C51096" w:rsidRPr="00690EBB">
        <w:rPr>
          <w:rFonts w:ascii="Arial" w:hAnsi="Arial" w:cs="Arial"/>
          <w:sz w:val="24"/>
          <w:vertAlign w:val="subscript"/>
        </w:rPr>
        <w:t>7</w:t>
      </w:r>
      <w:r w:rsidR="00C51096" w:rsidRPr="00690EBB">
        <w:rPr>
          <w:rFonts w:ascii="Arial" w:hAnsi="Arial" w:cs="Arial"/>
          <w:sz w:val="24"/>
        </w:rPr>
        <w:t>)</w:t>
      </w:r>
      <w:r w:rsidRPr="00690EBB">
        <w:rPr>
          <w:rFonts w:ascii="Arial" w:hAnsi="Arial" w:cs="Arial"/>
          <w:sz w:val="24"/>
        </w:rPr>
        <w:t xml:space="preserve">, </w:t>
      </w:r>
      <w:r w:rsidR="00496C20" w:rsidRPr="00690EBB">
        <w:rPr>
          <w:rFonts w:ascii="Arial" w:hAnsi="Arial" w:cs="Arial"/>
          <w:sz w:val="24"/>
        </w:rPr>
        <w:t>5 ng of pregnanediol in 20% acetonitrile with 0.1% formic acid was spiked into each sample to mitigate potential</w:t>
      </w:r>
      <w:r w:rsidR="00496C20">
        <w:rPr>
          <w:rFonts w:ascii="Arial" w:hAnsi="Arial" w:cs="Arial"/>
          <w:sz w:val="24"/>
        </w:rPr>
        <w:t xml:space="preserve"> </w:t>
      </w:r>
      <w:r w:rsidR="00496C20" w:rsidRPr="00541333">
        <w:rPr>
          <w:rFonts w:ascii="Arial" w:hAnsi="Arial" w:cs="Arial"/>
          <w:sz w:val="24"/>
        </w:rPr>
        <w:t>stickiness of isotopically labelled and endogenous steroids for plastics and glass used in the steroid extraction procedure</w:t>
      </w:r>
      <w:r w:rsidR="00496C20">
        <w:rPr>
          <w:rFonts w:ascii="Arial" w:hAnsi="Arial" w:cs="Arial"/>
          <w:sz w:val="24"/>
        </w:rPr>
        <w:t xml:space="preserve">. </w:t>
      </w:r>
      <w:bookmarkEnd w:id="0"/>
      <w:r>
        <w:rPr>
          <w:rFonts w:ascii="Arial" w:hAnsi="Arial" w:cs="Arial"/>
          <w:sz w:val="24"/>
        </w:rPr>
        <w:t xml:space="preserve">Samples were </w:t>
      </w:r>
      <w:r w:rsidR="0050112B">
        <w:rPr>
          <w:rFonts w:ascii="Arial" w:hAnsi="Arial" w:cs="Arial"/>
          <w:sz w:val="24"/>
        </w:rPr>
        <w:t xml:space="preserve">centrifuged at 16,100 x </w:t>
      </w:r>
      <w:r w:rsidR="0050112B" w:rsidRPr="008E20F4">
        <w:rPr>
          <w:rFonts w:ascii="Arial" w:hAnsi="Arial" w:cs="Arial"/>
          <w:i/>
          <w:sz w:val="24"/>
        </w:rPr>
        <w:t>g</w:t>
      </w:r>
      <w:r w:rsidR="0050112B">
        <w:rPr>
          <w:rFonts w:ascii="Arial" w:hAnsi="Arial" w:cs="Arial"/>
          <w:sz w:val="24"/>
        </w:rPr>
        <w:t xml:space="preserve"> for 10 min at 4°C, and </w:t>
      </w:r>
      <w:r w:rsidR="0050112B" w:rsidRPr="00D35126">
        <w:rPr>
          <w:rFonts w:ascii="Arial" w:hAnsi="Arial" w:cs="Arial"/>
          <w:sz w:val="24"/>
        </w:rPr>
        <w:t>supernatant (</w:t>
      </w:r>
      <w:r w:rsidR="004D20DE">
        <w:rPr>
          <w:rFonts w:ascii="Arial" w:hAnsi="Arial" w:cs="Arial"/>
          <w:sz w:val="24"/>
        </w:rPr>
        <w:t xml:space="preserve">adrenals: </w:t>
      </w:r>
      <w:r w:rsidR="0050112B" w:rsidRPr="00D35126">
        <w:rPr>
          <w:rFonts w:ascii="Arial" w:hAnsi="Arial" w:cs="Arial"/>
          <w:sz w:val="24"/>
        </w:rPr>
        <w:t xml:space="preserve">20 µL, </w:t>
      </w:r>
      <w:r w:rsidR="004D20DE">
        <w:rPr>
          <w:rFonts w:ascii="Arial" w:hAnsi="Arial" w:cs="Arial"/>
          <w:sz w:val="24"/>
        </w:rPr>
        <w:t xml:space="preserve">brain: </w:t>
      </w:r>
      <w:r w:rsidR="0050112B" w:rsidRPr="00D35126">
        <w:rPr>
          <w:rFonts w:ascii="Arial" w:hAnsi="Arial" w:cs="Arial"/>
          <w:sz w:val="24"/>
        </w:rPr>
        <w:t>100 µL) was collecte</w:t>
      </w:r>
      <w:r w:rsidR="0050112B">
        <w:rPr>
          <w:rFonts w:ascii="Arial" w:hAnsi="Arial" w:cs="Arial"/>
          <w:sz w:val="24"/>
        </w:rPr>
        <w:t xml:space="preserve">d into 16 x 100 mm glass test tubes stored on wet ice. The centrifugation </w:t>
      </w:r>
      <w:r w:rsidR="0050112B" w:rsidRPr="00D35126">
        <w:rPr>
          <w:rFonts w:ascii="Arial" w:hAnsi="Arial" w:cs="Arial"/>
          <w:sz w:val="24"/>
        </w:rPr>
        <w:t>process was repeated after adding 100 µL 100% acetonitrile with 0.1% formic acid to each sample, and</w:t>
      </w:r>
      <w:r w:rsidR="0050112B">
        <w:rPr>
          <w:rFonts w:ascii="Arial" w:hAnsi="Arial" w:cs="Arial"/>
          <w:sz w:val="24"/>
        </w:rPr>
        <w:t xml:space="preserve"> 100 µL of the supernatants was transferred to their respective glass test tubes. Samples were then placed in a water bath, dried at 35°C </w:t>
      </w:r>
      <w:r w:rsidR="00DD19AD">
        <w:rPr>
          <w:rFonts w:ascii="Arial" w:hAnsi="Arial" w:cs="Arial"/>
          <w:sz w:val="24"/>
        </w:rPr>
        <w:t xml:space="preserve">for 60 min </w:t>
      </w:r>
      <w:r w:rsidR="0050112B">
        <w:rPr>
          <w:rFonts w:ascii="Arial" w:hAnsi="Arial" w:cs="Arial"/>
          <w:sz w:val="24"/>
        </w:rPr>
        <w:t xml:space="preserve">using an Evap-O-Rac system </w:t>
      </w:r>
      <w:r w:rsidR="0050112B" w:rsidRPr="00DD7416">
        <w:rPr>
          <w:rFonts w:ascii="Arial" w:hAnsi="Arial" w:cs="Arial"/>
          <w:sz w:val="24"/>
        </w:rPr>
        <w:t>(Cole-Parmer</w:t>
      </w:r>
      <w:r w:rsidR="0050112B">
        <w:rPr>
          <w:rFonts w:ascii="Arial" w:hAnsi="Arial" w:cs="Arial"/>
          <w:sz w:val="24"/>
        </w:rPr>
        <w:t>, Vernon Hills, IL, USA</w:t>
      </w:r>
      <w:r w:rsidR="0050112B" w:rsidRPr="00DD7416">
        <w:rPr>
          <w:rFonts w:ascii="Arial" w:hAnsi="Arial" w:cs="Arial"/>
          <w:sz w:val="24"/>
        </w:rPr>
        <w:t>)</w:t>
      </w:r>
      <w:r w:rsidR="0050112B">
        <w:rPr>
          <w:rFonts w:ascii="Arial" w:hAnsi="Arial" w:cs="Arial"/>
          <w:sz w:val="24"/>
        </w:rPr>
        <w:t>, and reconstituted in 100 µL 20</w:t>
      </w:r>
      <w:r w:rsidR="0050112B" w:rsidRPr="00DD7416">
        <w:rPr>
          <w:rFonts w:ascii="Arial" w:hAnsi="Arial" w:cs="Arial"/>
          <w:sz w:val="24"/>
        </w:rPr>
        <w:t xml:space="preserve">% </w:t>
      </w:r>
      <w:r w:rsidR="0050112B">
        <w:rPr>
          <w:rFonts w:ascii="Arial" w:hAnsi="Arial" w:cs="Arial"/>
          <w:sz w:val="24"/>
        </w:rPr>
        <w:t xml:space="preserve">methanol with 0.1% formic acid. </w:t>
      </w:r>
      <w:r w:rsidR="00EB2A8B">
        <w:rPr>
          <w:rFonts w:ascii="Arial" w:hAnsi="Arial" w:cs="Arial"/>
          <w:sz w:val="24"/>
        </w:rPr>
        <w:t xml:space="preserve">For steroid extraction, </w:t>
      </w:r>
      <w:r w:rsidR="00EB2A8B" w:rsidRPr="00DD7416">
        <w:rPr>
          <w:rFonts w:ascii="Arial" w:hAnsi="Arial" w:cs="Arial"/>
          <w:sz w:val="24"/>
        </w:rPr>
        <w:t xml:space="preserve">C18 OMIX tips (Agilent </w:t>
      </w:r>
      <w:r w:rsidR="00EB2A8B">
        <w:rPr>
          <w:rFonts w:ascii="Arial" w:hAnsi="Arial" w:cs="Arial"/>
          <w:sz w:val="24"/>
        </w:rPr>
        <w:t xml:space="preserve">Technologies, Santa Clara, CA, USA) were primed with 200 µL 100% acetonitrile with 0.1% formic acid and conditioned with 200 µL water with 0.1% formic acid. 100 µL of each sample was drawn up and passed through the tips 20 times, tips were washed with 35 µL water with 0.1% formic acid, and samples were eluted with 100 µL 100% acetonitrile with 0.1% formic acid and collected into 2 mL amber vials fitted with 250 µL glass vial inserts (Agilent Technologies, Santa Clara, CA, USA). In addition, </w:t>
      </w:r>
      <w:r w:rsidR="0050112B" w:rsidRPr="002D04F6">
        <w:rPr>
          <w:rFonts w:ascii="Arial" w:hAnsi="Arial" w:cs="Arial"/>
          <w:sz w:val="24"/>
        </w:rPr>
        <w:t xml:space="preserve">10 µL of isotopically </w:t>
      </w:r>
      <w:r w:rsidR="00841EEF" w:rsidRPr="002D04F6">
        <w:rPr>
          <w:rFonts w:ascii="Arial" w:hAnsi="Arial" w:cs="Arial"/>
          <w:sz w:val="24"/>
        </w:rPr>
        <w:t>labelled</w:t>
      </w:r>
      <w:r w:rsidR="0050112B" w:rsidRPr="002D04F6">
        <w:rPr>
          <w:rFonts w:ascii="Arial" w:hAnsi="Arial" w:cs="Arial"/>
          <w:sz w:val="24"/>
        </w:rPr>
        <w:t xml:space="preserve"> steroids, which contained 5 µL of 1 µM PROG-d</w:t>
      </w:r>
      <w:r w:rsidR="0050112B" w:rsidRPr="002D04F6">
        <w:rPr>
          <w:rFonts w:ascii="Arial" w:hAnsi="Arial" w:cs="Arial"/>
          <w:sz w:val="24"/>
          <w:vertAlign w:val="subscript"/>
        </w:rPr>
        <w:t>9</w:t>
      </w:r>
      <w:r w:rsidR="0050112B" w:rsidRPr="002D04F6">
        <w:rPr>
          <w:rFonts w:ascii="Arial" w:hAnsi="Arial" w:cs="Arial"/>
          <w:sz w:val="24"/>
        </w:rPr>
        <w:t xml:space="preserve"> and 5 µL of 1 µM AE-d</w:t>
      </w:r>
      <w:r w:rsidR="0050112B" w:rsidRPr="002D04F6">
        <w:rPr>
          <w:rFonts w:ascii="Arial" w:hAnsi="Arial" w:cs="Arial"/>
          <w:sz w:val="24"/>
          <w:vertAlign w:val="subscript"/>
        </w:rPr>
        <w:t>7</w:t>
      </w:r>
      <w:r w:rsidR="0050112B" w:rsidRPr="002D04F6">
        <w:rPr>
          <w:rFonts w:ascii="Arial" w:hAnsi="Arial" w:cs="Arial"/>
          <w:sz w:val="24"/>
        </w:rPr>
        <w:t xml:space="preserve"> in 20% acetonitrile with 0.1% formic acid</w:t>
      </w:r>
      <w:r w:rsidR="0050112B">
        <w:rPr>
          <w:rFonts w:ascii="Arial" w:hAnsi="Arial" w:cs="Arial"/>
          <w:sz w:val="24"/>
        </w:rPr>
        <w:t>,</w:t>
      </w:r>
      <w:r w:rsidR="0050112B" w:rsidRPr="002D04F6">
        <w:rPr>
          <w:rFonts w:ascii="Arial" w:hAnsi="Arial" w:cs="Arial"/>
          <w:sz w:val="24"/>
        </w:rPr>
        <w:t xml:space="preserve"> was added directly into an amber vial fitted with a glass vial insert. This sample, which represented</w:t>
      </w:r>
      <w:r w:rsidR="0050112B">
        <w:rPr>
          <w:rFonts w:ascii="Arial" w:hAnsi="Arial" w:cs="Arial"/>
          <w:sz w:val="24"/>
        </w:rPr>
        <w:t xml:space="preserve"> the empirical expected concentrations of isotopically </w:t>
      </w:r>
      <w:r w:rsidR="00841EEF">
        <w:rPr>
          <w:rFonts w:ascii="Arial" w:hAnsi="Arial" w:cs="Arial"/>
          <w:sz w:val="24"/>
        </w:rPr>
        <w:t>labelled</w:t>
      </w:r>
      <w:r w:rsidR="0050112B">
        <w:rPr>
          <w:rFonts w:ascii="Arial" w:hAnsi="Arial" w:cs="Arial"/>
          <w:sz w:val="24"/>
        </w:rPr>
        <w:t xml:space="preserve"> </w:t>
      </w:r>
      <w:r w:rsidR="00841EEF">
        <w:rPr>
          <w:rFonts w:ascii="Arial" w:hAnsi="Arial" w:cs="Arial"/>
          <w:sz w:val="24"/>
        </w:rPr>
        <w:t>analogues</w:t>
      </w:r>
      <w:r w:rsidR="0050112B">
        <w:rPr>
          <w:rFonts w:ascii="Arial" w:hAnsi="Arial" w:cs="Arial"/>
          <w:sz w:val="24"/>
        </w:rPr>
        <w:t xml:space="preserve"> of PROG and AE, was run alongside tissue samples and was used to track percent recovery for the liquid chromatography-tandem mass spectrometry (LC-MS/MS) protocol. All samples were d</w:t>
      </w:r>
      <w:r w:rsidR="0050112B" w:rsidRPr="00DD7416">
        <w:rPr>
          <w:rFonts w:ascii="Arial" w:hAnsi="Arial" w:cs="Arial"/>
          <w:sz w:val="24"/>
        </w:rPr>
        <w:t>ried</w:t>
      </w:r>
      <w:r w:rsidR="0050112B">
        <w:rPr>
          <w:rFonts w:ascii="Arial" w:hAnsi="Arial" w:cs="Arial"/>
          <w:sz w:val="24"/>
        </w:rPr>
        <w:t xml:space="preserve"> in a CentriVap vacuum concentrator (Labconco, Kansas City, MO, USA), </w:t>
      </w:r>
      <w:r w:rsidR="0050112B" w:rsidRPr="00DD7416">
        <w:rPr>
          <w:rFonts w:ascii="Arial" w:hAnsi="Arial" w:cs="Arial"/>
          <w:sz w:val="24"/>
        </w:rPr>
        <w:t>re</w:t>
      </w:r>
      <w:r w:rsidR="0050112B">
        <w:rPr>
          <w:rFonts w:ascii="Arial" w:hAnsi="Arial" w:cs="Arial"/>
          <w:sz w:val="24"/>
        </w:rPr>
        <w:t>constituted</w:t>
      </w:r>
      <w:r w:rsidR="0050112B" w:rsidRPr="00DD7416">
        <w:rPr>
          <w:rFonts w:ascii="Arial" w:hAnsi="Arial" w:cs="Arial"/>
          <w:sz w:val="24"/>
        </w:rPr>
        <w:t xml:space="preserve"> in </w:t>
      </w:r>
      <w:bookmarkStart w:id="1" w:name="_Hlk98407426"/>
      <w:r w:rsidR="0050112B">
        <w:rPr>
          <w:rFonts w:ascii="Arial" w:hAnsi="Arial" w:cs="Arial"/>
          <w:sz w:val="24"/>
        </w:rPr>
        <w:t xml:space="preserve">20 µL </w:t>
      </w:r>
      <w:bookmarkEnd w:id="1"/>
      <w:r w:rsidR="0050112B">
        <w:rPr>
          <w:rFonts w:ascii="Arial" w:hAnsi="Arial" w:cs="Arial"/>
          <w:sz w:val="24"/>
        </w:rPr>
        <w:t xml:space="preserve">20% acetonitrile with </w:t>
      </w:r>
      <w:r w:rsidR="0050112B" w:rsidRPr="009C3B52">
        <w:rPr>
          <w:rFonts w:ascii="Arial" w:hAnsi="Arial" w:cs="Arial"/>
          <w:sz w:val="24"/>
        </w:rPr>
        <w:t>0.1% formic</w:t>
      </w:r>
      <w:r w:rsidR="0050112B" w:rsidRPr="009C3B52">
        <w:rPr>
          <w:rFonts w:ascii="Arial" w:hAnsi="Arial" w:cs="Arial"/>
          <w:sz w:val="24"/>
          <w:szCs w:val="24"/>
        </w:rPr>
        <w:t xml:space="preserve"> acid</w:t>
      </w:r>
      <w:r w:rsidR="0050112B">
        <w:rPr>
          <w:rFonts w:ascii="Arial" w:hAnsi="Arial" w:cs="Arial"/>
          <w:sz w:val="24"/>
          <w:szCs w:val="24"/>
        </w:rPr>
        <w:t xml:space="preserve">, sealed with crimp top caps (11 mm diameter; Agilent Technologies, Santa Clara, CA, USA), and stored at -20˚C. </w:t>
      </w:r>
    </w:p>
    <w:p w14:paraId="6C69B29F" w14:textId="18CD1023" w:rsidR="001E0129" w:rsidRPr="001E0129" w:rsidRDefault="001E0129" w:rsidP="00BF782A">
      <w:pPr>
        <w:spacing w:line="360" w:lineRule="auto"/>
        <w:contextualSpacing/>
        <w:jc w:val="both"/>
        <w:rPr>
          <w:rFonts w:ascii="Arial" w:hAnsi="Arial" w:cs="Arial"/>
          <w:b/>
          <w:bCs/>
          <w:i/>
          <w:iCs/>
          <w:sz w:val="24"/>
        </w:rPr>
      </w:pPr>
      <w:r w:rsidRPr="001E0129">
        <w:rPr>
          <w:rFonts w:ascii="Arial" w:hAnsi="Arial" w:cs="Arial"/>
          <w:b/>
          <w:bCs/>
          <w:i/>
          <w:iCs/>
          <w:sz w:val="24"/>
        </w:rPr>
        <w:lastRenderedPageBreak/>
        <w:t>LC-MS/MS analysis</w:t>
      </w:r>
    </w:p>
    <w:p w14:paraId="72DD262A" w14:textId="60AFCF68" w:rsidR="004A573E" w:rsidRDefault="00EB2A8B" w:rsidP="004A573E">
      <w:pPr>
        <w:spacing w:line="360" w:lineRule="auto"/>
        <w:ind w:firstLine="720"/>
        <w:contextualSpacing/>
        <w:jc w:val="both"/>
        <w:rPr>
          <w:rFonts w:ascii="Arial" w:hAnsi="Arial" w:cs="Arial"/>
          <w:sz w:val="24"/>
        </w:rPr>
      </w:pPr>
      <w:r>
        <w:rPr>
          <w:rFonts w:ascii="Arial" w:hAnsi="Arial" w:cs="Arial"/>
          <w:sz w:val="24"/>
        </w:rPr>
        <w:t xml:space="preserve">For LC-MS/MS analysis, </w:t>
      </w:r>
      <w:r w:rsidR="004A573E">
        <w:rPr>
          <w:rFonts w:ascii="Arial" w:hAnsi="Arial" w:cs="Arial"/>
          <w:sz w:val="24"/>
        </w:rPr>
        <w:t>5 µL of sample was loaded onto an Acclaim Pepmap</w:t>
      </w:r>
      <w:r w:rsidR="004A573E" w:rsidRPr="00DD7416">
        <w:rPr>
          <w:rFonts w:ascii="Arial" w:hAnsi="Arial" w:cs="Arial"/>
          <w:sz w:val="24"/>
          <w:vertAlign w:val="superscript"/>
        </w:rPr>
        <w:t>TM</w:t>
      </w:r>
      <w:r w:rsidR="004A573E">
        <w:rPr>
          <w:rFonts w:ascii="Arial" w:hAnsi="Arial" w:cs="Arial"/>
          <w:sz w:val="24"/>
        </w:rPr>
        <w:t xml:space="preserve"> C18 RSLC column (75 μm x 25 cm, particle size: 2 μm, pore size: 100 Å; Thermo Fisher Scientific, Waltham, WA, USA), and steroids were separated using an acetonitrile-based gradient (solvent A: 0% acetonitrile with 0.1% formic acid, solvent B: 80% acetonitrile with 0.1% formic acid) at a flow rate of 300 nL/min. The column and precolumn were equilibrated with 5 μL of each solvent prior to injection. A 22 min gradient was performed as follows: 0 to 0.5 min, 15% to 50% solvent B; 0.5 to 16 min, 50% to 10</w:t>
      </w:r>
      <w:r w:rsidR="004A573E" w:rsidRPr="00DD7416">
        <w:rPr>
          <w:rFonts w:ascii="Arial" w:hAnsi="Arial" w:cs="Arial"/>
          <w:sz w:val="24"/>
        </w:rPr>
        <w:t xml:space="preserve">0% </w:t>
      </w:r>
      <w:r w:rsidR="004A573E">
        <w:rPr>
          <w:rFonts w:ascii="Arial" w:hAnsi="Arial" w:cs="Arial"/>
          <w:sz w:val="24"/>
        </w:rPr>
        <w:t xml:space="preserve">solvent B; 16 to 22 min, 100% solvent B. </w:t>
      </w:r>
      <w:r w:rsidR="004A573E" w:rsidRPr="00DD7416">
        <w:rPr>
          <w:rFonts w:ascii="Arial" w:hAnsi="Arial" w:cs="Arial"/>
          <w:sz w:val="24"/>
        </w:rPr>
        <w:t>Precursor ions were isolated in scheduled time windows corresponding to their expected retention times</w:t>
      </w:r>
      <w:r w:rsidR="004A573E">
        <w:rPr>
          <w:rFonts w:ascii="Arial" w:hAnsi="Arial" w:cs="Arial"/>
          <w:sz w:val="24"/>
        </w:rPr>
        <w:t xml:space="preserve">, and a </w:t>
      </w:r>
      <w:r w:rsidR="004A573E" w:rsidRPr="00DD7416">
        <w:rPr>
          <w:rFonts w:ascii="Arial" w:hAnsi="Arial" w:cs="Arial"/>
          <w:sz w:val="24"/>
        </w:rPr>
        <w:t>window of 1.6 Da was used for isolation</w:t>
      </w:r>
      <w:r w:rsidR="004A573E">
        <w:rPr>
          <w:rFonts w:ascii="Arial" w:hAnsi="Arial" w:cs="Arial"/>
          <w:sz w:val="24"/>
        </w:rPr>
        <w:t xml:space="preserve"> prior to fragmentation. </w:t>
      </w:r>
      <w:r w:rsidR="004A573E" w:rsidRPr="00DD7416">
        <w:rPr>
          <w:rFonts w:ascii="Arial" w:hAnsi="Arial" w:cs="Arial"/>
          <w:sz w:val="24"/>
        </w:rPr>
        <w:t xml:space="preserve">Steroids were collisionally fragmented using </w:t>
      </w:r>
      <w:r w:rsidR="004A573E">
        <w:rPr>
          <w:rFonts w:ascii="Arial" w:hAnsi="Arial" w:cs="Arial"/>
          <w:sz w:val="24"/>
        </w:rPr>
        <w:t>higher-energy collisional dissociation (</w:t>
      </w:r>
      <w:r w:rsidR="004A573E" w:rsidRPr="00DD7416">
        <w:rPr>
          <w:rFonts w:ascii="Arial" w:hAnsi="Arial" w:cs="Arial"/>
          <w:sz w:val="24"/>
        </w:rPr>
        <w:t>HCD</w:t>
      </w:r>
      <w:r w:rsidR="004A573E">
        <w:rPr>
          <w:rFonts w:ascii="Arial" w:hAnsi="Arial" w:cs="Arial"/>
          <w:sz w:val="24"/>
        </w:rPr>
        <w:t>)</w:t>
      </w:r>
      <w:r w:rsidR="004A573E" w:rsidRPr="00DD7416">
        <w:rPr>
          <w:rFonts w:ascii="Arial" w:hAnsi="Arial" w:cs="Arial"/>
          <w:sz w:val="24"/>
        </w:rPr>
        <w:t xml:space="preserve"> mode with an energy of 35</w:t>
      </w:r>
      <w:r w:rsidR="004A573E">
        <w:rPr>
          <w:rFonts w:ascii="Arial" w:hAnsi="Arial" w:cs="Arial"/>
          <w:sz w:val="24"/>
        </w:rPr>
        <w:t xml:space="preserve"> </w:t>
      </w:r>
      <w:r w:rsidR="004A573E" w:rsidRPr="00DD7416">
        <w:rPr>
          <w:rFonts w:ascii="Arial" w:hAnsi="Arial" w:cs="Arial"/>
          <w:sz w:val="24"/>
        </w:rPr>
        <w:t>V</w:t>
      </w:r>
      <w:r w:rsidR="004A573E">
        <w:rPr>
          <w:rFonts w:ascii="Arial" w:hAnsi="Arial" w:cs="Arial"/>
          <w:sz w:val="24"/>
        </w:rPr>
        <w:t>,</w:t>
      </w:r>
      <w:r w:rsidR="004A573E" w:rsidRPr="00DD7416">
        <w:rPr>
          <w:rFonts w:ascii="Arial" w:hAnsi="Arial" w:cs="Arial"/>
          <w:sz w:val="24"/>
        </w:rPr>
        <w:t xml:space="preserve"> and fragment ions were measured</w:t>
      </w:r>
      <w:r w:rsidR="004A573E">
        <w:rPr>
          <w:rFonts w:ascii="Arial" w:hAnsi="Arial" w:cs="Arial"/>
          <w:sz w:val="24"/>
        </w:rPr>
        <w:t xml:space="preserve"> </w:t>
      </w:r>
      <w:r w:rsidR="004A573E" w:rsidRPr="00DD7416">
        <w:rPr>
          <w:rFonts w:ascii="Arial" w:hAnsi="Arial" w:cs="Arial"/>
          <w:sz w:val="24"/>
        </w:rPr>
        <w:t xml:space="preserve">in the Orbitrap </w:t>
      </w:r>
      <w:r w:rsidR="004A573E">
        <w:rPr>
          <w:rFonts w:ascii="Arial" w:hAnsi="Arial" w:cs="Arial"/>
          <w:sz w:val="24"/>
        </w:rPr>
        <w:t xml:space="preserve">Fusion Lumos mass spectrometer using a resolution of 120,000 over a mass range of 70-400 Da. </w:t>
      </w:r>
      <w:r w:rsidR="004A573E" w:rsidRPr="00DD7416">
        <w:rPr>
          <w:rFonts w:ascii="Arial" w:hAnsi="Arial" w:cs="Arial"/>
          <w:sz w:val="24"/>
        </w:rPr>
        <w:t xml:space="preserve">For data extraction of fragment ions, a window </w:t>
      </w:r>
      <w:r w:rsidR="004A573E">
        <w:rPr>
          <w:rFonts w:ascii="Arial" w:hAnsi="Arial" w:cs="Arial"/>
          <w:sz w:val="24"/>
        </w:rPr>
        <w:t>±</w:t>
      </w:r>
      <w:r w:rsidR="004A573E" w:rsidRPr="00DD7416">
        <w:rPr>
          <w:rFonts w:ascii="Arial" w:hAnsi="Arial" w:cs="Arial"/>
          <w:sz w:val="24"/>
        </w:rPr>
        <w:t xml:space="preserve"> 0.004 Da was used.</w:t>
      </w:r>
      <w:r w:rsidR="004A573E">
        <w:rPr>
          <w:rFonts w:ascii="Arial" w:hAnsi="Arial" w:cs="Arial"/>
          <w:sz w:val="24"/>
        </w:rPr>
        <w:t xml:space="preserve"> </w:t>
      </w:r>
      <w:r w:rsidR="004A573E" w:rsidRPr="00DD7416">
        <w:rPr>
          <w:rFonts w:ascii="Arial" w:hAnsi="Arial" w:cs="Arial"/>
          <w:sz w:val="24"/>
        </w:rPr>
        <w:t>P</w:t>
      </w:r>
      <w:r w:rsidR="004A573E">
        <w:rPr>
          <w:rFonts w:ascii="Arial" w:hAnsi="Arial" w:cs="Arial"/>
          <w:sz w:val="24"/>
        </w:rPr>
        <w:t>rior to quantification, data were</w:t>
      </w:r>
      <w:r w:rsidR="004A573E" w:rsidRPr="00DD7416">
        <w:rPr>
          <w:rFonts w:ascii="Arial" w:hAnsi="Arial" w:cs="Arial"/>
          <w:sz w:val="24"/>
        </w:rPr>
        <w:t xml:space="preserve"> processed using a 9-point smooth </w:t>
      </w:r>
      <w:r w:rsidR="004A573E">
        <w:rPr>
          <w:rFonts w:ascii="Arial" w:hAnsi="Arial" w:cs="Arial"/>
          <w:sz w:val="24"/>
        </w:rPr>
        <w:t>filter with a baseline window of 102, and e</w:t>
      </w:r>
      <w:r w:rsidR="004A573E" w:rsidRPr="00DD7416">
        <w:rPr>
          <w:rFonts w:ascii="Arial" w:hAnsi="Arial" w:cs="Arial"/>
          <w:sz w:val="24"/>
        </w:rPr>
        <w:t>ach peak was manually inspected to confirm accurate peak detection.</w:t>
      </w:r>
      <w:r w:rsidR="004A573E" w:rsidRPr="004A573E">
        <w:rPr>
          <w:rFonts w:ascii="Arial" w:hAnsi="Arial" w:cs="Arial"/>
          <w:sz w:val="24"/>
        </w:rPr>
        <w:t xml:space="preserve"> </w:t>
      </w:r>
      <w:r w:rsidR="004A573E">
        <w:rPr>
          <w:rFonts w:ascii="Arial" w:hAnsi="Arial" w:cs="Arial"/>
          <w:sz w:val="24"/>
        </w:rPr>
        <w:t>PROG-c</w:t>
      </w:r>
      <w:r w:rsidR="004A573E" w:rsidRPr="00187C69">
        <w:rPr>
          <w:rFonts w:ascii="Arial" w:hAnsi="Arial" w:cs="Arial"/>
          <w:sz w:val="24"/>
          <w:vertAlign w:val="subscript"/>
        </w:rPr>
        <w:t>2</w:t>
      </w:r>
      <w:r w:rsidR="004A573E">
        <w:rPr>
          <w:rFonts w:ascii="Arial" w:hAnsi="Arial" w:cs="Arial"/>
          <w:sz w:val="24"/>
        </w:rPr>
        <w:t>d</w:t>
      </w:r>
      <w:r w:rsidR="004A573E" w:rsidRPr="00187C69">
        <w:rPr>
          <w:rFonts w:ascii="Arial" w:hAnsi="Arial" w:cs="Arial"/>
          <w:sz w:val="24"/>
          <w:vertAlign w:val="subscript"/>
        </w:rPr>
        <w:t>2</w:t>
      </w:r>
      <w:r w:rsidR="004A573E">
        <w:rPr>
          <w:rFonts w:ascii="Arial" w:hAnsi="Arial" w:cs="Arial"/>
          <w:sz w:val="24"/>
        </w:rPr>
        <w:t xml:space="preserve"> and AE-d</w:t>
      </w:r>
      <w:r w:rsidR="004A573E" w:rsidRPr="00187C69">
        <w:rPr>
          <w:rFonts w:ascii="Arial" w:hAnsi="Arial" w:cs="Arial"/>
          <w:sz w:val="24"/>
          <w:vertAlign w:val="subscript"/>
        </w:rPr>
        <w:t>2</w:t>
      </w:r>
      <w:r w:rsidR="004A573E">
        <w:rPr>
          <w:rFonts w:ascii="Arial" w:hAnsi="Arial" w:cs="Arial"/>
          <w:sz w:val="24"/>
        </w:rPr>
        <w:t xml:space="preserve"> concentrations were calculated using isotopic internal standard quantification, in which the amount of the isotopically </w:t>
      </w:r>
      <w:r w:rsidR="00841EEF">
        <w:rPr>
          <w:rFonts w:ascii="Arial" w:hAnsi="Arial" w:cs="Arial"/>
          <w:sz w:val="24"/>
        </w:rPr>
        <w:t>labelled</w:t>
      </w:r>
      <w:r w:rsidR="004A573E">
        <w:rPr>
          <w:rFonts w:ascii="Arial" w:hAnsi="Arial" w:cs="Arial"/>
          <w:sz w:val="24"/>
        </w:rPr>
        <w:t xml:space="preserve"> </w:t>
      </w:r>
      <w:r w:rsidR="00841EEF">
        <w:rPr>
          <w:rFonts w:ascii="Arial" w:hAnsi="Arial" w:cs="Arial"/>
          <w:sz w:val="24"/>
        </w:rPr>
        <w:t>analogue</w:t>
      </w:r>
      <w:r w:rsidR="004A573E">
        <w:rPr>
          <w:rFonts w:ascii="Arial" w:hAnsi="Arial" w:cs="Arial"/>
          <w:sz w:val="24"/>
        </w:rPr>
        <w:t xml:space="preserve"> for each steroid (PROG-d</w:t>
      </w:r>
      <w:r w:rsidR="004A573E" w:rsidRPr="00187C69">
        <w:rPr>
          <w:rFonts w:ascii="Arial" w:hAnsi="Arial" w:cs="Arial"/>
          <w:sz w:val="24"/>
          <w:vertAlign w:val="subscript"/>
        </w:rPr>
        <w:t>9</w:t>
      </w:r>
      <w:r w:rsidR="004A573E">
        <w:rPr>
          <w:rFonts w:ascii="Arial" w:hAnsi="Arial" w:cs="Arial"/>
          <w:sz w:val="24"/>
        </w:rPr>
        <w:t xml:space="preserve"> and AE-d</w:t>
      </w:r>
      <w:r w:rsidR="004A573E" w:rsidRPr="00187C69">
        <w:rPr>
          <w:rFonts w:ascii="Arial" w:hAnsi="Arial" w:cs="Arial"/>
          <w:sz w:val="24"/>
          <w:vertAlign w:val="subscript"/>
        </w:rPr>
        <w:t>7</w:t>
      </w:r>
      <w:r w:rsidR="004A573E">
        <w:rPr>
          <w:rFonts w:ascii="Arial" w:hAnsi="Arial" w:cs="Arial"/>
          <w:sz w:val="24"/>
        </w:rPr>
        <w:t xml:space="preserve">, respectively) was multiplied by the </w:t>
      </w:r>
      <w:r w:rsidR="004A573E" w:rsidRPr="00DD7416">
        <w:rPr>
          <w:rFonts w:ascii="Arial" w:hAnsi="Arial" w:cs="Arial"/>
          <w:sz w:val="24"/>
        </w:rPr>
        <w:t>ratio of the fra</w:t>
      </w:r>
      <w:r w:rsidR="004A573E">
        <w:rPr>
          <w:rFonts w:ascii="Arial" w:hAnsi="Arial" w:cs="Arial"/>
          <w:sz w:val="24"/>
        </w:rPr>
        <w:t>gment ion signal for the steroid of interest (i.e., PROG-c</w:t>
      </w:r>
      <w:r w:rsidR="004A573E" w:rsidRPr="0062091B">
        <w:rPr>
          <w:rFonts w:ascii="Arial" w:hAnsi="Arial" w:cs="Arial"/>
          <w:sz w:val="24"/>
          <w:vertAlign w:val="subscript"/>
        </w:rPr>
        <w:t>2</w:t>
      </w:r>
      <w:r w:rsidR="004A573E">
        <w:rPr>
          <w:rFonts w:ascii="Arial" w:hAnsi="Arial" w:cs="Arial"/>
          <w:sz w:val="24"/>
        </w:rPr>
        <w:t>d</w:t>
      </w:r>
      <w:r w:rsidR="004A573E" w:rsidRPr="0062091B">
        <w:rPr>
          <w:rFonts w:ascii="Arial" w:hAnsi="Arial" w:cs="Arial"/>
          <w:sz w:val="24"/>
          <w:vertAlign w:val="subscript"/>
        </w:rPr>
        <w:t>2</w:t>
      </w:r>
      <w:r w:rsidR="004A573E">
        <w:rPr>
          <w:rFonts w:ascii="Arial" w:hAnsi="Arial" w:cs="Arial"/>
          <w:sz w:val="24"/>
        </w:rPr>
        <w:t xml:space="preserve"> or AE-d</w:t>
      </w:r>
      <w:r w:rsidR="004A573E" w:rsidRPr="0062091B">
        <w:rPr>
          <w:rFonts w:ascii="Arial" w:hAnsi="Arial" w:cs="Arial"/>
          <w:sz w:val="24"/>
          <w:vertAlign w:val="subscript"/>
        </w:rPr>
        <w:t>2</w:t>
      </w:r>
      <w:r w:rsidR="004A573E" w:rsidRPr="00901AD4">
        <w:rPr>
          <w:rFonts w:ascii="Arial" w:hAnsi="Arial" w:cs="Arial"/>
          <w:sz w:val="24"/>
        </w:rPr>
        <w:t>)</w:t>
      </w:r>
      <w:r w:rsidR="004A573E" w:rsidRPr="008A1ECD">
        <w:rPr>
          <w:rFonts w:ascii="Arial" w:hAnsi="Arial" w:cs="Arial"/>
          <w:sz w:val="24"/>
        </w:rPr>
        <w:t xml:space="preserve"> </w:t>
      </w:r>
      <w:r w:rsidR="004A573E">
        <w:rPr>
          <w:rFonts w:ascii="Arial" w:hAnsi="Arial" w:cs="Arial"/>
          <w:sz w:val="24"/>
        </w:rPr>
        <w:t>to the</w:t>
      </w:r>
      <w:r w:rsidR="004A573E" w:rsidRPr="008A1ECD">
        <w:rPr>
          <w:rFonts w:ascii="Arial" w:hAnsi="Arial" w:cs="Arial"/>
          <w:sz w:val="24"/>
        </w:rPr>
        <w:t xml:space="preserve"> fragment ion signa</w:t>
      </w:r>
      <w:r w:rsidR="004A573E">
        <w:rPr>
          <w:rFonts w:ascii="Arial" w:hAnsi="Arial" w:cs="Arial"/>
          <w:sz w:val="24"/>
        </w:rPr>
        <w:t xml:space="preserve">l </w:t>
      </w:r>
      <w:r w:rsidR="004A573E" w:rsidRPr="000476E9">
        <w:rPr>
          <w:rFonts w:ascii="Arial" w:hAnsi="Arial" w:cs="Arial"/>
          <w:sz w:val="24"/>
        </w:rPr>
        <w:t>for th</w:t>
      </w:r>
      <w:r w:rsidR="004A573E">
        <w:rPr>
          <w:rFonts w:ascii="Arial" w:hAnsi="Arial" w:cs="Arial"/>
          <w:sz w:val="24"/>
        </w:rPr>
        <w:t>eir corresponding</w:t>
      </w:r>
      <w:r w:rsidR="004A573E" w:rsidRPr="000476E9">
        <w:rPr>
          <w:rFonts w:ascii="Arial" w:hAnsi="Arial" w:cs="Arial"/>
          <w:sz w:val="24"/>
        </w:rPr>
        <w:t xml:space="preserve"> isotopically</w:t>
      </w:r>
      <w:r w:rsidR="004A573E">
        <w:rPr>
          <w:rFonts w:ascii="Arial" w:hAnsi="Arial" w:cs="Arial"/>
          <w:sz w:val="24"/>
        </w:rPr>
        <w:t xml:space="preserve"> </w:t>
      </w:r>
      <w:r w:rsidR="00841EEF" w:rsidRPr="000476E9">
        <w:rPr>
          <w:rFonts w:ascii="Arial" w:hAnsi="Arial" w:cs="Arial"/>
          <w:sz w:val="24"/>
        </w:rPr>
        <w:t>labelled</w:t>
      </w:r>
      <w:r w:rsidR="004A573E" w:rsidRPr="000476E9">
        <w:rPr>
          <w:rFonts w:ascii="Arial" w:hAnsi="Arial" w:cs="Arial"/>
          <w:sz w:val="24"/>
        </w:rPr>
        <w:t xml:space="preserve"> </w:t>
      </w:r>
      <w:r w:rsidR="00841EEF" w:rsidRPr="000476E9">
        <w:rPr>
          <w:rFonts w:ascii="Arial" w:hAnsi="Arial" w:cs="Arial"/>
          <w:sz w:val="24"/>
        </w:rPr>
        <w:t>analogue</w:t>
      </w:r>
      <w:r w:rsidR="004A573E">
        <w:rPr>
          <w:rFonts w:ascii="Arial" w:hAnsi="Arial" w:cs="Arial"/>
          <w:sz w:val="24"/>
        </w:rPr>
        <w:t xml:space="preserve"> (i.e., PROG-d</w:t>
      </w:r>
      <w:r w:rsidR="004A573E" w:rsidRPr="0062091B">
        <w:rPr>
          <w:rFonts w:ascii="Arial" w:hAnsi="Arial" w:cs="Arial"/>
          <w:sz w:val="24"/>
          <w:vertAlign w:val="subscript"/>
        </w:rPr>
        <w:t>9</w:t>
      </w:r>
      <w:r w:rsidR="004A573E">
        <w:rPr>
          <w:rFonts w:ascii="Arial" w:hAnsi="Arial" w:cs="Arial"/>
          <w:sz w:val="24"/>
        </w:rPr>
        <w:t xml:space="preserve"> or AE-d</w:t>
      </w:r>
      <w:r w:rsidR="004A573E" w:rsidRPr="004D0451">
        <w:rPr>
          <w:rFonts w:ascii="Arial" w:hAnsi="Arial" w:cs="Arial"/>
          <w:sz w:val="24"/>
          <w:vertAlign w:val="subscript"/>
        </w:rPr>
        <w:t>7</w:t>
      </w:r>
      <w:r w:rsidR="004A573E">
        <w:rPr>
          <w:rFonts w:ascii="Arial" w:hAnsi="Arial" w:cs="Arial"/>
          <w:sz w:val="24"/>
        </w:rPr>
        <w:t>)</w:t>
      </w:r>
      <w:r w:rsidR="004A573E" w:rsidRPr="000476E9">
        <w:rPr>
          <w:rFonts w:ascii="Arial" w:hAnsi="Arial" w:cs="Arial"/>
          <w:sz w:val="24"/>
        </w:rPr>
        <w:t xml:space="preserve"> </w:t>
      </w:r>
      <w:r w:rsidR="004A573E" w:rsidRPr="000476E9">
        <w:rPr>
          <w:rFonts w:ascii="Arial" w:hAnsi="Arial" w:cs="Arial"/>
          <w:sz w:val="24"/>
        </w:rPr>
        <w:fldChar w:fldCharType="begin"/>
      </w:r>
      <w:r w:rsidR="008F4FF2">
        <w:rPr>
          <w:rFonts w:ascii="Arial" w:hAnsi="Arial" w:cs="Arial"/>
          <w:sz w:val="24"/>
        </w:rPr>
        <w:instrText xml:space="preserve"> ADDIN EN.CITE &lt;EndNote&gt;&lt;Cite&gt;&lt;Author&gt;Bennett&lt;/Author&gt;&lt;Year&gt;2008&lt;/Year&gt;&lt;RecNum&gt;282&lt;/RecNum&gt;&lt;DisplayText&gt;(11, 12)&lt;/DisplayText&gt;&lt;record&gt;&lt;rec-number&gt;282&lt;/rec-number&gt;&lt;foreign-keys&gt;&lt;key app="EN" db-id="z2s0xs0242f5f7esxs8pdw2dxfp9ffte2sd9" timestamp="1588009077"&gt;282&lt;/key&gt;&lt;/foreign-keys&gt;&lt;ref-type name="Journal Article"&gt;17&lt;/ref-type&gt;&lt;contributors&gt;&lt;authors&gt;&lt;author&gt;Bennett, B. D.&lt;/author&gt;&lt;author&gt;Yuan, J.&lt;/author&gt;&lt;author&gt;Kimball, E. H.&lt;/author&gt;&lt;author&gt;Rabinowitz, J. D.&lt;/author&gt;&lt;/authors&gt;&lt;/contributors&gt;&lt;titles&gt;&lt;title&gt;Absolute quantitation of intracellular metabolite concentrations by an isotope ratio-based approach&lt;/title&gt;&lt;secondary-title&gt;Nature Protocols&lt;/secondary-title&gt;&lt;/titles&gt;&lt;periodical&gt;&lt;full-title&gt;Nature Protocols&lt;/full-title&gt;&lt;abbr-1&gt;Nat. Protoc.&lt;/abbr-1&gt;&lt;/periodical&gt;&lt;pages&gt;1299-1311&lt;/pages&gt;&lt;volume&gt;3&lt;/volume&gt;&lt;dates&gt;&lt;year&gt;2008&lt;/year&gt;&lt;/dates&gt;&lt;urls&gt;&lt;/urls&gt;&lt;/record&gt;&lt;/Cite&gt;&lt;Cite&gt;&lt;Author&gt;Munley&lt;/Author&gt;&lt;Year&gt;2021&lt;/Year&gt;&lt;RecNum&gt;354&lt;/RecNum&gt;&lt;record&gt;&lt;rec-number&gt;354&lt;/rec-number&gt;&lt;foreign-keys&gt;&lt;key app="EN" db-id="z2s0xs0242f5f7esxs8pdw2dxfp9ffte2sd9" timestamp="1621962552"&gt;354&lt;/key&gt;&lt;/foreign-keys&gt;&lt;ref-type name="Journal Article"&gt;17&lt;/ref-type&gt;&lt;contributors&gt;&lt;authors&gt;&lt;author&gt;Munley, K. M.&lt;/author&gt;&lt;author&gt;Trinidad, J. C.&lt;/author&gt;&lt;author&gt;Deyoe, J. E.&lt;/author&gt;&lt;author&gt;Adaniya, C. H.&lt;/author&gt;&lt;author&gt;Nowakowski, A. M.&lt;/author&gt;&lt;author&gt;Ren, C. C.&lt;/author&gt;&lt;author&gt;Murphy, G. V.&lt;/author&gt;&lt;author&gt;Reinhart, J. M.&lt;/author&gt;&lt;author&gt;Demas, G. E.&lt;/author&gt;&lt;/authors&gt;&lt;/contributors&gt;&lt;titles&gt;&lt;title&gt;Melatonin-dependent changes in neurosteroids are associated with increased aggression in a seasonally breeding rodent&lt;/title&gt;&lt;secondary-title&gt;Journal of Neuroendocrinology&lt;/secondary-title&gt;&lt;/titles&gt;&lt;periodical&gt;&lt;full-title&gt;Journal of Neuroendocrinology&lt;/full-title&gt;&lt;abbr-1&gt;J. Neuroendocrinol.&lt;/abbr-1&gt;&lt;abbr-2&gt;J Neuroendocrinol&lt;/abbr-2&gt;&lt;/periodical&gt;&lt;pages&gt;e12940&lt;/pages&gt;&lt;volume&gt;33&lt;/volume&gt;&lt;number&gt;3&lt;/number&gt;&lt;dates&gt;&lt;year&gt;2021&lt;/year&gt;&lt;/dates&gt;&lt;urls&gt;&lt;/urls&gt;&lt;electronic-resource-num&gt;10.1111/jne.12940&lt;/electronic-resource-num&gt;&lt;/record&gt;&lt;/Cite&gt;&lt;/EndNote&gt;</w:instrText>
      </w:r>
      <w:r w:rsidR="004A573E" w:rsidRPr="000476E9">
        <w:rPr>
          <w:rFonts w:ascii="Arial" w:hAnsi="Arial" w:cs="Arial"/>
          <w:sz w:val="24"/>
        </w:rPr>
        <w:fldChar w:fldCharType="separate"/>
      </w:r>
      <w:r w:rsidR="008F4FF2">
        <w:rPr>
          <w:rFonts w:ascii="Arial" w:hAnsi="Arial" w:cs="Arial"/>
          <w:noProof/>
          <w:sz w:val="24"/>
        </w:rPr>
        <w:t>(11, 12)</w:t>
      </w:r>
      <w:r w:rsidR="004A573E" w:rsidRPr="000476E9">
        <w:rPr>
          <w:rFonts w:ascii="Arial" w:hAnsi="Arial" w:cs="Arial"/>
          <w:sz w:val="24"/>
        </w:rPr>
        <w:fldChar w:fldCharType="end"/>
      </w:r>
      <w:r w:rsidR="004A573E" w:rsidRPr="000476E9">
        <w:rPr>
          <w:rFonts w:ascii="Arial" w:hAnsi="Arial" w:cs="Arial"/>
          <w:sz w:val="24"/>
        </w:rPr>
        <w:t xml:space="preserve">. </w:t>
      </w:r>
    </w:p>
    <w:p w14:paraId="53B4C5D6" w14:textId="77777777" w:rsidR="00496C20" w:rsidRDefault="00496C20" w:rsidP="004A573E">
      <w:pPr>
        <w:spacing w:line="360" w:lineRule="auto"/>
        <w:ind w:firstLine="720"/>
        <w:contextualSpacing/>
        <w:jc w:val="both"/>
        <w:rPr>
          <w:rFonts w:ascii="Arial" w:hAnsi="Arial" w:cs="Arial"/>
          <w:sz w:val="24"/>
        </w:rPr>
      </w:pPr>
    </w:p>
    <w:p w14:paraId="69F55084" w14:textId="0CDF7773" w:rsidR="001E0129" w:rsidRPr="001E0129" w:rsidRDefault="001E0129" w:rsidP="00BF782A">
      <w:pPr>
        <w:spacing w:line="360" w:lineRule="auto"/>
        <w:contextualSpacing/>
        <w:jc w:val="both"/>
        <w:rPr>
          <w:rFonts w:ascii="Arial" w:hAnsi="Arial" w:cs="Arial"/>
          <w:b/>
          <w:bCs/>
          <w:i/>
          <w:iCs/>
          <w:sz w:val="24"/>
        </w:rPr>
      </w:pPr>
      <w:r w:rsidRPr="001E0129">
        <w:rPr>
          <w:rFonts w:ascii="Arial" w:hAnsi="Arial" w:cs="Arial"/>
          <w:b/>
          <w:bCs/>
          <w:i/>
          <w:iCs/>
          <w:sz w:val="24"/>
        </w:rPr>
        <w:t>Statistical analyses</w:t>
      </w:r>
    </w:p>
    <w:p w14:paraId="51DE5B4F" w14:textId="0FD82DD7" w:rsidR="00346EBD" w:rsidRDefault="00496C20" w:rsidP="00346EBD">
      <w:pPr>
        <w:spacing w:line="360" w:lineRule="auto"/>
        <w:ind w:firstLine="720"/>
        <w:contextualSpacing/>
        <w:jc w:val="both"/>
        <w:rPr>
          <w:rFonts w:ascii="Arial" w:hAnsi="Arial" w:cs="Arial"/>
          <w:sz w:val="24"/>
        </w:rPr>
      </w:pPr>
      <w:r>
        <w:rPr>
          <w:rFonts w:ascii="Arial" w:hAnsi="Arial" w:cs="Arial"/>
          <w:sz w:val="24"/>
        </w:rPr>
        <w:t xml:space="preserve">Statistical outliers were examined with Grubbs’ Tests </w:t>
      </w:r>
      <w:r w:rsidR="000478A3" w:rsidRPr="0076371A">
        <w:rPr>
          <w:rFonts w:ascii="Arial" w:hAnsi="Arial" w:cs="Arial"/>
          <w:sz w:val="24"/>
          <w:szCs w:val="24"/>
        </w:rPr>
        <w:t xml:space="preserve">using the </w:t>
      </w:r>
      <w:r w:rsidR="000478A3" w:rsidRPr="0076371A">
        <w:rPr>
          <w:rFonts w:ascii="Arial" w:hAnsi="Arial" w:cs="Arial"/>
          <w:i/>
          <w:sz w:val="24"/>
          <w:szCs w:val="24"/>
        </w:rPr>
        <w:t>grubbs.test</w:t>
      </w:r>
      <w:r w:rsidR="000478A3" w:rsidRPr="0076371A">
        <w:rPr>
          <w:rFonts w:ascii="Arial" w:hAnsi="Arial" w:cs="Arial"/>
          <w:sz w:val="24"/>
          <w:szCs w:val="24"/>
        </w:rPr>
        <w:t xml:space="preserve"> function of the </w:t>
      </w:r>
      <w:r w:rsidR="000478A3" w:rsidRPr="0076371A">
        <w:rPr>
          <w:rFonts w:ascii="Arial" w:hAnsi="Arial" w:cs="Arial"/>
          <w:i/>
          <w:sz w:val="24"/>
          <w:szCs w:val="24"/>
        </w:rPr>
        <w:t>outliers</w:t>
      </w:r>
      <w:r w:rsidR="000478A3" w:rsidRPr="0076371A">
        <w:rPr>
          <w:rFonts w:ascii="Arial" w:hAnsi="Arial" w:cs="Arial"/>
          <w:sz w:val="24"/>
          <w:szCs w:val="24"/>
        </w:rPr>
        <w:t xml:space="preserve"> packag</w:t>
      </w:r>
      <w:r w:rsidR="000478A3">
        <w:rPr>
          <w:rFonts w:ascii="Arial" w:hAnsi="Arial" w:cs="Arial"/>
          <w:sz w:val="24"/>
          <w:szCs w:val="24"/>
        </w:rPr>
        <w:t xml:space="preserve">e </w:t>
      </w:r>
      <w:r>
        <w:rPr>
          <w:rFonts w:ascii="Arial" w:hAnsi="Arial" w:cs="Arial"/>
          <w:sz w:val="24"/>
        </w:rPr>
        <w:fldChar w:fldCharType="begin"/>
      </w:r>
      <w:r>
        <w:rPr>
          <w:rFonts w:ascii="Arial" w:hAnsi="Arial" w:cs="Arial"/>
          <w:sz w:val="24"/>
        </w:rPr>
        <w:instrText xml:space="preserve"> ADDIN EN.CITE &lt;EndNote&gt;&lt;Cite&gt;&lt;Author&gt;Komsta&lt;/Author&gt;&lt;Year&gt;2011&lt;/Year&gt;&lt;RecNum&gt;289&lt;/RecNum&gt;&lt;DisplayText&gt;(13)&lt;/DisplayText&gt;&lt;record&gt;&lt;rec-number&gt;289&lt;/rec-number&gt;&lt;foreign-keys&gt;&lt;key app="EN" db-id="z2s0xs0242f5f7esxs8pdw2dxfp9ffte2sd9" timestamp="1588166142"&gt;289&lt;/key&gt;&lt;/foreign-keys&gt;&lt;ref-type name="Computer Program"&gt;9&lt;/ref-type&gt;&lt;contributors&gt;&lt;authors&gt;&lt;author&gt;Komsta, L.&lt;/author&gt;&lt;/authors&gt;&lt;/contributors&gt;&lt;titles&gt;&lt;title&gt;outliers: tests for outliers&lt;/title&gt;&lt;/titles&gt;&lt;edition&gt;0.14&lt;/edition&gt;&lt;dates&gt;&lt;year&gt;2011&lt;/year&gt;&lt;/dates&gt;&lt;urls&gt;&lt;related-urls&gt;&lt;url&gt;https://CRAN.R-project.org/package=outliers&lt;/url&gt;&lt;/related-urls&gt;&lt;/urls&gt;&lt;/record&gt;&lt;/Cite&gt;&lt;/EndNote&gt;</w:instrText>
      </w:r>
      <w:r>
        <w:rPr>
          <w:rFonts w:ascii="Arial" w:hAnsi="Arial" w:cs="Arial"/>
          <w:sz w:val="24"/>
        </w:rPr>
        <w:fldChar w:fldCharType="separate"/>
      </w:r>
      <w:r>
        <w:rPr>
          <w:rFonts w:ascii="Arial" w:hAnsi="Arial" w:cs="Arial"/>
          <w:noProof/>
          <w:sz w:val="24"/>
        </w:rPr>
        <w:t>(13)</w:t>
      </w:r>
      <w:r>
        <w:rPr>
          <w:rFonts w:ascii="Arial" w:hAnsi="Arial" w:cs="Arial"/>
          <w:sz w:val="24"/>
        </w:rPr>
        <w:fldChar w:fldCharType="end"/>
      </w:r>
      <w:r>
        <w:rPr>
          <w:rFonts w:ascii="Arial" w:hAnsi="Arial" w:cs="Arial"/>
          <w:sz w:val="24"/>
        </w:rPr>
        <w:t>, and data points that affected the conceptual conclusions of the study were excluded from statistical analysis (</w:t>
      </w:r>
      <w:r w:rsidR="00433705">
        <w:rPr>
          <w:rFonts w:ascii="Arial" w:hAnsi="Arial" w:cs="Arial"/>
          <w:sz w:val="24"/>
        </w:rPr>
        <w:t>stated</w:t>
      </w:r>
      <w:r>
        <w:rPr>
          <w:rFonts w:ascii="Arial" w:hAnsi="Arial" w:cs="Arial"/>
          <w:sz w:val="24"/>
        </w:rPr>
        <w:t xml:space="preserve"> in </w:t>
      </w:r>
      <w:r w:rsidR="00433705">
        <w:rPr>
          <w:rFonts w:ascii="Arial" w:hAnsi="Arial" w:cs="Arial"/>
          <w:sz w:val="24"/>
        </w:rPr>
        <w:t xml:space="preserve">the </w:t>
      </w:r>
      <w:r w:rsidR="0015726C">
        <w:rPr>
          <w:rFonts w:ascii="Arial" w:hAnsi="Arial" w:cs="Arial"/>
          <w:sz w:val="24"/>
        </w:rPr>
        <w:t>footnotes of</w:t>
      </w:r>
      <w:r>
        <w:rPr>
          <w:rFonts w:ascii="Arial" w:hAnsi="Arial" w:cs="Arial"/>
          <w:sz w:val="24"/>
        </w:rPr>
        <w:t xml:space="preserve"> </w:t>
      </w:r>
      <w:r w:rsidR="00433705">
        <w:rPr>
          <w:rFonts w:ascii="Arial" w:hAnsi="Arial" w:cs="Arial"/>
          <w:sz w:val="24"/>
        </w:rPr>
        <w:t xml:space="preserve">the </w:t>
      </w:r>
      <w:r>
        <w:rPr>
          <w:rFonts w:ascii="Arial" w:hAnsi="Arial" w:cs="Arial"/>
          <w:sz w:val="24"/>
        </w:rPr>
        <w:t xml:space="preserve">statistical analysis summary tables in the </w:t>
      </w:r>
      <w:r w:rsidR="00952FC7">
        <w:rPr>
          <w:rFonts w:ascii="Arial" w:hAnsi="Arial" w:cs="Arial"/>
          <w:sz w:val="24"/>
        </w:rPr>
        <w:t>e</w:t>
      </w:r>
      <w:r w:rsidR="00DD19AD">
        <w:rPr>
          <w:rFonts w:ascii="Arial" w:hAnsi="Arial" w:cs="Arial"/>
          <w:sz w:val="24"/>
        </w:rPr>
        <w:t xml:space="preserve">lectronic </w:t>
      </w:r>
      <w:r w:rsidR="00952FC7">
        <w:rPr>
          <w:rFonts w:ascii="Arial" w:hAnsi="Arial" w:cs="Arial"/>
          <w:sz w:val="24"/>
        </w:rPr>
        <w:t>s</w:t>
      </w:r>
      <w:r>
        <w:rPr>
          <w:rFonts w:ascii="Arial" w:hAnsi="Arial" w:cs="Arial"/>
          <w:sz w:val="24"/>
        </w:rPr>
        <w:t xml:space="preserve">upplementary </w:t>
      </w:r>
      <w:r w:rsidR="00952FC7">
        <w:rPr>
          <w:rFonts w:ascii="Arial" w:hAnsi="Arial" w:cs="Arial"/>
          <w:sz w:val="24"/>
        </w:rPr>
        <w:t>m</w:t>
      </w:r>
      <w:r>
        <w:rPr>
          <w:rFonts w:ascii="Arial" w:hAnsi="Arial" w:cs="Arial"/>
          <w:sz w:val="24"/>
        </w:rPr>
        <w:t xml:space="preserve">aterial). </w:t>
      </w:r>
      <w:r w:rsidR="00EB2A8B" w:rsidRPr="0076371A">
        <w:rPr>
          <w:rFonts w:ascii="Arial" w:hAnsi="Arial" w:cs="Arial"/>
          <w:sz w:val="24"/>
          <w:szCs w:val="24"/>
        </w:rPr>
        <w:t>For multivariate analyses, normality was assessed with Royston’s H test</w:t>
      </w:r>
      <w:r w:rsidR="00EB2A8B">
        <w:rPr>
          <w:rFonts w:ascii="Arial" w:hAnsi="Arial" w:cs="Arial"/>
          <w:sz w:val="24"/>
          <w:szCs w:val="24"/>
        </w:rPr>
        <w:t>s</w:t>
      </w:r>
      <w:r w:rsidR="00EB2A8B" w:rsidRPr="0076371A">
        <w:rPr>
          <w:rFonts w:ascii="Arial" w:hAnsi="Arial" w:cs="Arial"/>
          <w:sz w:val="24"/>
          <w:szCs w:val="24"/>
        </w:rPr>
        <w:t xml:space="preserve"> and homogeneity of covariance matrices was assessed with Box’s M test</w:t>
      </w:r>
      <w:r w:rsidR="00EB2A8B">
        <w:rPr>
          <w:rFonts w:ascii="Arial" w:hAnsi="Arial" w:cs="Arial"/>
          <w:sz w:val="24"/>
          <w:szCs w:val="24"/>
        </w:rPr>
        <w:t>s</w:t>
      </w:r>
      <w:r w:rsidR="00EB2A8B" w:rsidRPr="0076371A">
        <w:rPr>
          <w:rFonts w:ascii="Arial" w:hAnsi="Arial" w:cs="Arial"/>
          <w:sz w:val="24"/>
          <w:szCs w:val="24"/>
        </w:rPr>
        <w:t xml:space="preserve"> using the </w:t>
      </w:r>
      <w:r w:rsidR="00EB2A8B" w:rsidRPr="0076371A">
        <w:rPr>
          <w:rFonts w:ascii="Arial" w:hAnsi="Arial" w:cs="Arial"/>
          <w:i/>
          <w:sz w:val="24"/>
          <w:szCs w:val="24"/>
        </w:rPr>
        <w:t>assumptions_manova</w:t>
      </w:r>
      <w:r w:rsidR="00EB2A8B" w:rsidRPr="0076371A">
        <w:rPr>
          <w:rFonts w:ascii="Arial" w:hAnsi="Arial" w:cs="Arial"/>
          <w:sz w:val="24"/>
          <w:szCs w:val="24"/>
        </w:rPr>
        <w:t xml:space="preserve"> function of the </w:t>
      </w:r>
      <w:r w:rsidR="00EB2A8B" w:rsidRPr="0076371A">
        <w:rPr>
          <w:rFonts w:ascii="Arial" w:hAnsi="Arial" w:cs="Arial"/>
          <w:i/>
          <w:color w:val="000000"/>
          <w:sz w:val="24"/>
          <w:szCs w:val="24"/>
        </w:rPr>
        <w:t>micompr</w:t>
      </w:r>
      <w:r w:rsidR="00EB2A8B" w:rsidRPr="0076371A">
        <w:rPr>
          <w:rFonts w:ascii="Arial" w:hAnsi="Arial" w:cs="Arial"/>
          <w:color w:val="000000"/>
          <w:sz w:val="24"/>
          <w:szCs w:val="24"/>
        </w:rPr>
        <w:t xml:space="preserve"> </w:t>
      </w:r>
      <w:r w:rsidR="00EB2A8B" w:rsidRPr="0076371A">
        <w:rPr>
          <w:rFonts w:ascii="Arial" w:hAnsi="Arial" w:cs="Arial"/>
          <w:sz w:val="24"/>
          <w:szCs w:val="24"/>
        </w:rPr>
        <w:t>package</w:t>
      </w:r>
      <w:r w:rsidR="00EB2A8B">
        <w:rPr>
          <w:rFonts w:ascii="Arial" w:hAnsi="Arial" w:cs="Arial"/>
          <w:sz w:val="24"/>
          <w:szCs w:val="24"/>
        </w:rPr>
        <w:t xml:space="preserve"> </w:t>
      </w:r>
      <w:r w:rsidR="00EB2A8B">
        <w:rPr>
          <w:rFonts w:ascii="Arial" w:hAnsi="Arial" w:cs="Arial"/>
          <w:sz w:val="24"/>
          <w:szCs w:val="24"/>
        </w:rPr>
        <w:fldChar w:fldCharType="begin"/>
      </w:r>
      <w:r>
        <w:rPr>
          <w:rFonts w:ascii="Arial" w:hAnsi="Arial" w:cs="Arial"/>
          <w:sz w:val="24"/>
          <w:szCs w:val="24"/>
        </w:rPr>
        <w:instrText xml:space="preserve"> ADDIN EN.CITE &lt;EndNote&gt;&lt;Cite&gt;&lt;Author&gt;Fachada&lt;/Author&gt;&lt;Year&gt;2016&lt;/Year&gt;&lt;RecNum&gt;326&lt;/RecNum&gt;&lt;DisplayText&gt;(14)&lt;/DisplayText&gt;&lt;record&gt;&lt;rec-number&gt;326&lt;/rec-number&gt;&lt;foreign-keys&gt;&lt;key app="EN" db-id="z2s0xs0242f5f7esxs8pdw2dxfp9ffte2sd9" timestamp="1599502309"&gt;326&lt;/key&gt;&lt;/foreign-keys&gt;&lt;ref-type name="Journal Article"&gt;17&lt;/ref-type&gt;&lt;contributors&gt;&lt;authors&gt;&lt;author&gt;Fachada, N.&lt;/author&gt;&lt;author&gt;Rodrigues, J.&lt;/author&gt;&lt;author&gt;Lopes, V. V.&lt;/author&gt;&lt;author&gt;Martins, R. C.&lt;/author&gt;&lt;author&gt;Rosa, A. C.&lt;/author&gt;&lt;/authors&gt;&lt;/contributors&gt;&lt;titles&gt;&lt;title&gt;micompr: An R package for multivariate independent comparison of observations&lt;/title&gt;&lt;secondary-title&gt;The R Journal&lt;/secondary-title&gt;&lt;/titles&gt;&lt;periodical&gt;&lt;full-title&gt;The R Journal&lt;/full-title&gt;&lt;/periodical&gt;&lt;pages&gt;405-420&lt;/pages&gt;&lt;volume&gt;8&lt;/volume&gt;&lt;number&gt;2&lt;/number&gt;&lt;dates&gt;&lt;year&gt;2016&lt;/year&gt;&lt;/dates&gt;&lt;urls&gt;&lt;/urls&gt;&lt;/record&gt;&lt;/Cite&gt;&lt;Cite&gt;&lt;Author&gt;Fachada&lt;/Author&gt;&lt;Year&gt;2016&lt;/Year&gt;&lt;RecNum&gt;326&lt;/RecNum&gt;&lt;record&gt;&lt;rec-number&gt;326&lt;/rec-number&gt;&lt;foreign-keys&gt;&lt;key app="EN" db-id="z2s0xs0242f5f7esxs8pdw2dxfp9ffte2sd9" timestamp="1599502309"&gt;326&lt;/key&gt;&lt;/foreign-keys&gt;&lt;ref-type name="Journal Article"&gt;17&lt;/ref-type&gt;&lt;contributors&gt;&lt;authors&gt;&lt;author&gt;Fachada, N.&lt;/author&gt;&lt;author&gt;Rodrigues, J.&lt;/author&gt;&lt;author&gt;Lopes, V. V.&lt;/author&gt;&lt;author&gt;Martins, R. C.&lt;/author&gt;&lt;author&gt;Rosa, A. C.&lt;/author&gt;&lt;/authors&gt;&lt;/contributors&gt;&lt;titles&gt;&lt;title&gt;micompr: An R package for multivariate independent comparison of observations&lt;/title&gt;&lt;secondary-title&gt;The R Journal&lt;/secondary-title&gt;&lt;/titles&gt;&lt;periodical&gt;&lt;full-title&gt;The R Journal&lt;/full-title&gt;&lt;/periodical&gt;&lt;pages&gt;405-420&lt;/pages&gt;&lt;volume&gt;8&lt;/volume&gt;&lt;number&gt;2&lt;/number&gt;&lt;dates&gt;&lt;year&gt;2016&lt;/year&gt;&lt;/dates&gt;&lt;urls&gt;&lt;/urls&gt;&lt;/record&gt;&lt;/Cite&gt;&lt;/EndNote&gt;</w:instrText>
      </w:r>
      <w:r w:rsidR="00EB2A8B">
        <w:rPr>
          <w:rFonts w:ascii="Arial" w:hAnsi="Arial" w:cs="Arial"/>
          <w:sz w:val="24"/>
          <w:szCs w:val="24"/>
        </w:rPr>
        <w:fldChar w:fldCharType="separate"/>
      </w:r>
      <w:r>
        <w:rPr>
          <w:rFonts w:ascii="Arial" w:hAnsi="Arial" w:cs="Arial"/>
          <w:noProof/>
          <w:sz w:val="24"/>
          <w:szCs w:val="24"/>
        </w:rPr>
        <w:t>(14)</w:t>
      </w:r>
      <w:r w:rsidR="00EB2A8B">
        <w:rPr>
          <w:rFonts w:ascii="Arial" w:hAnsi="Arial" w:cs="Arial"/>
          <w:sz w:val="24"/>
          <w:szCs w:val="24"/>
        </w:rPr>
        <w:fldChar w:fldCharType="end"/>
      </w:r>
      <w:r w:rsidR="00EB2A8B" w:rsidRPr="0076371A">
        <w:rPr>
          <w:rFonts w:ascii="Arial" w:hAnsi="Arial" w:cs="Arial"/>
          <w:sz w:val="24"/>
          <w:szCs w:val="24"/>
        </w:rPr>
        <w:t xml:space="preserve">. For univariate analyses, normality </w:t>
      </w:r>
      <w:r w:rsidR="00EB2A8B">
        <w:rPr>
          <w:rFonts w:ascii="Arial" w:hAnsi="Arial" w:cs="Arial"/>
          <w:sz w:val="24"/>
          <w:szCs w:val="24"/>
        </w:rPr>
        <w:t xml:space="preserve">of linear model </w:t>
      </w:r>
      <w:r w:rsidR="00EB2A8B">
        <w:rPr>
          <w:rFonts w:ascii="Arial" w:hAnsi="Arial" w:cs="Arial"/>
          <w:sz w:val="24"/>
          <w:szCs w:val="24"/>
        </w:rPr>
        <w:lastRenderedPageBreak/>
        <w:t xml:space="preserve">residuals </w:t>
      </w:r>
      <w:r w:rsidR="00EB2A8B" w:rsidRPr="0076371A">
        <w:rPr>
          <w:rFonts w:ascii="Arial" w:hAnsi="Arial" w:cs="Arial"/>
          <w:sz w:val="24"/>
          <w:szCs w:val="24"/>
        </w:rPr>
        <w:t xml:space="preserve">was assessed with Shapiro-Wilk tests using the </w:t>
      </w:r>
      <w:r w:rsidR="00EB2A8B" w:rsidRPr="0076371A">
        <w:rPr>
          <w:rFonts w:ascii="Arial" w:hAnsi="Arial" w:cs="Arial"/>
          <w:i/>
          <w:sz w:val="24"/>
          <w:szCs w:val="24"/>
        </w:rPr>
        <w:t>shapiro.test</w:t>
      </w:r>
      <w:r w:rsidR="00EB2A8B" w:rsidRPr="0076371A">
        <w:rPr>
          <w:rFonts w:ascii="Arial" w:hAnsi="Arial" w:cs="Arial"/>
          <w:sz w:val="24"/>
          <w:szCs w:val="24"/>
        </w:rPr>
        <w:t xml:space="preserve"> function of the </w:t>
      </w:r>
      <w:r w:rsidR="00EB2A8B" w:rsidRPr="0076371A">
        <w:rPr>
          <w:rFonts w:ascii="Arial" w:hAnsi="Arial" w:cs="Arial"/>
          <w:i/>
          <w:sz w:val="24"/>
          <w:szCs w:val="24"/>
        </w:rPr>
        <w:t>stats</w:t>
      </w:r>
      <w:r w:rsidR="00EB2A8B" w:rsidRPr="0076371A">
        <w:rPr>
          <w:rFonts w:ascii="Arial" w:hAnsi="Arial" w:cs="Arial"/>
          <w:sz w:val="24"/>
          <w:szCs w:val="24"/>
        </w:rPr>
        <w:t xml:space="preserve"> package</w:t>
      </w:r>
      <w:r w:rsidR="00EB2A8B">
        <w:rPr>
          <w:rFonts w:ascii="Arial" w:hAnsi="Arial" w:cs="Arial"/>
          <w:sz w:val="24"/>
          <w:szCs w:val="24"/>
        </w:rPr>
        <w:t xml:space="preserve"> </w:t>
      </w:r>
      <w:r w:rsidR="00EB2A8B">
        <w:rPr>
          <w:rFonts w:ascii="Arial" w:hAnsi="Arial" w:cs="Arial"/>
          <w:sz w:val="24"/>
          <w:szCs w:val="24"/>
        </w:rPr>
        <w:fldChar w:fldCharType="begin"/>
      </w:r>
      <w:r w:rsidR="00EB2A8B">
        <w:rPr>
          <w:rFonts w:ascii="Arial" w:hAnsi="Arial" w:cs="Arial"/>
          <w:sz w:val="24"/>
          <w:szCs w:val="24"/>
        </w:rPr>
        <w:instrText xml:space="preserve"> ADDIN EN.CITE &lt;EndNote&gt;&lt;Cite&gt;&lt;Author&gt;Team&lt;/Author&gt;&lt;Year&gt;2021&lt;/Year&gt;&lt;RecNum&gt;285&lt;/RecNum&gt;&lt;DisplayText&gt;(6)&lt;/DisplayText&gt;&lt;record&gt;&lt;rec-number&gt;285&lt;/rec-number&gt;&lt;foreign-keys&gt;&lt;key app="EN" db-id="z2s0xs0242f5f7esxs8pdw2dxfp9ffte2sd9" timestamp="1588094859"&gt;285&lt;/key&gt;&lt;/foreign-keys&gt;&lt;ref-type name="Computer Program"&gt;9&lt;/ref-type&gt;&lt;contributors&gt;&lt;authors&gt;&lt;author&gt;R Core Team&lt;/author&gt;&lt;/authors&gt;&lt;/contributors&gt;&lt;titles&gt;&lt;title&gt;R: A language and environment for statistical computing&lt;/title&gt;&lt;/titles&gt;&lt;edition&gt;4.1.2&lt;/edition&gt;&lt;dates&gt;&lt;year&gt;2021&lt;/year&gt;&lt;/dates&gt;&lt;pub-location&gt;Vienna, Austria&lt;/pub-location&gt;&lt;publisher&gt;R Foundation for Statistical Computing&lt;/publisher&gt;&lt;urls&gt;&lt;related-urls&gt;&lt;url&gt; https://www.R-project.org/&lt;/url&gt;&lt;/related-urls&gt;&lt;/urls&gt;&lt;/record&gt;&lt;/Cite&gt;&lt;/EndNote&gt;</w:instrText>
      </w:r>
      <w:r w:rsidR="00EB2A8B">
        <w:rPr>
          <w:rFonts w:ascii="Arial" w:hAnsi="Arial" w:cs="Arial"/>
          <w:sz w:val="24"/>
          <w:szCs w:val="24"/>
        </w:rPr>
        <w:fldChar w:fldCharType="separate"/>
      </w:r>
      <w:r w:rsidR="00EB2A8B">
        <w:rPr>
          <w:rFonts w:ascii="Arial" w:hAnsi="Arial" w:cs="Arial"/>
          <w:noProof/>
          <w:sz w:val="24"/>
          <w:szCs w:val="24"/>
        </w:rPr>
        <w:t>(6)</w:t>
      </w:r>
      <w:r w:rsidR="00EB2A8B">
        <w:rPr>
          <w:rFonts w:ascii="Arial" w:hAnsi="Arial" w:cs="Arial"/>
          <w:sz w:val="24"/>
          <w:szCs w:val="24"/>
        </w:rPr>
        <w:fldChar w:fldCharType="end"/>
      </w:r>
      <w:r w:rsidR="00EB2A8B" w:rsidRPr="0076371A">
        <w:rPr>
          <w:rFonts w:ascii="Arial" w:hAnsi="Arial" w:cs="Arial"/>
          <w:sz w:val="24"/>
          <w:szCs w:val="24"/>
        </w:rPr>
        <w:t xml:space="preserve">, and homogeneity of variances was assessed with Levene’s tests using the </w:t>
      </w:r>
      <w:r w:rsidR="00EB2A8B" w:rsidRPr="0076371A">
        <w:rPr>
          <w:rFonts w:ascii="Arial" w:hAnsi="Arial" w:cs="Arial"/>
          <w:i/>
          <w:sz w:val="24"/>
          <w:szCs w:val="24"/>
        </w:rPr>
        <w:t xml:space="preserve">leveneTest </w:t>
      </w:r>
      <w:r w:rsidR="00EB2A8B" w:rsidRPr="0076371A">
        <w:rPr>
          <w:rFonts w:ascii="Arial" w:hAnsi="Arial" w:cs="Arial"/>
          <w:sz w:val="24"/>
          <w:szCs w:val="24"/>
        </w:rPr>
        <w:t xml:space="preserve">function of the </w:t>
      </w:r>
      <w:r w:rsidR="00EB2A8B" w:rsidRPr="0076371A">
        <w:rPr>
          <w:rFonts w:ascii="Arial" w:hAnsi="Arial" w:cs="Arial"/>
          <w:i/>
          <w:sz w:val="24"/>
          <w:szCs w:val="24"/>
        </w:rPr>
        <w:t>car</w:t>
      </w:r>
      <w:r w:rsidR="00EB2A8B" w:rsidRPr="0076371A">
        <w:rPr>
          <w:rFonts w:ascii="Arial" w:hAnsi="Arial" w:cs="Arial"/>
          <w:sz w:val="24"/>
          <w:szCs w:val="24"/>
        </w:rPr>
        <w:t xml:space="preserve"> package</w:t>
      </w:r>
      <w:r w:rsidR="00EB2A8B">
        <w:rPr>
          <w:rFonts w:ascii="Arial" w:hAnsi="Arial" w:cs="Arial"/>
          <w:sz w:val="24"/>
          <w:szCs w:val="24"/>
        </w:rPr>
        <w:t xml:space="preserve"> </w:t>
      </w:r>
      <w:r w:rsidR="00EB2A8B">
        <w:rPr>
          <w:rFonts w:ascii="Arial" w:hAnsi="Arial" w:cs="Arial"/>
          <w:sz w:val="24"/>
          <w:szCs w:val="24"/>
        </w:rPr>
        <w:fldChar w:fldCharType="begin"/>
      </w:r>
      <w:r>
        <w:rPr>
          <w:rFonts w:ascii="Arial" w:hAnsi="Arial" w:cs="Arial"/>
          <w:sz w:val="24"/>
          <w:szCs w:val="24"/>
        </w:rPr>
        <w:instrText xml:space="preserve"> ADDIN EN.CITE &lt;EndNote&gt;&lt;Cite&gt;&lt;Author&gt;Fox&lt;/Author&gt;&lt;Year&gt;2019&lt;/Year&gt;&lt;RecNum&gt;286&lt;/RecNum&gt;&lt;DisplayText&gt;(15)&lt;/DisplayText&gt;&lt;record&gt;&lt;rec-number&gt;286&lt;/rec-number&gt;&lt;foreign-keys&gt;&lt;key app="EN" db-id="z2s0xs0242f5f7esxs8pdw2dxfp9ffte2sd9" timestamp="1588165693"&gt;286&lt;/key&gt;&lt;/foreign-keys&gt;&lt;ref-type name="Book"&gt;6&lt;/ref-type&gt;&lt;contributors&gt;&lt;authors&gt;&lt;author&gt;Fox, J.&lt;/author&gt;&lt;author&gt;Weisberg, S.&lt;/author&gt;&lt;/authors&gt;&lt;/contributors&gt;&lt;titles&gt;&lt;title&gt;An {R} Companion to Applied Regression&lt;/title&gt;&lt;/titles&gt;&lt;volume&gt;3&lt;/volume&gt;&lt;dates&gt;&lt;year&gt;2019&lt;/year&gt;&lt;/dates&gt;&lt;pub-location&gt;Thousand Oaks, CA&lt;/pub-location&gt;&lt;publisher&gt;Sage&lt;/publisher&gt;&lt;urls&gt;&lt;related-urls&gt;&lt;url&gt;https://socialsciences.mcmaster.ca/jfox/Books/Companion/&lt;/url&gt;&lt;/related-urls&gt;&lt;/urls&gt;&lt;/record&gt;&lt;/Cite&gt;&lt;/EndNote&gt;</w:instrText>
      </w:r>
      <w:r w:rsidR="00EB2A8B">
        <w:rPr>
          <w:rFonts w:ascii="Arial" w:hAnsi="Arial" w:cs="Arial"/>
          <w:sz w:val="24"/>
          <w:szCs w:val="24"/>
        </w:rPr>
        <w:fldChar w:fldCharType="separate"/>
      </w:r>
      <w:r>
        <w:rPr>
          <w:rFonts w:ascii="Arial" w:hAnsi="Arial" w:cs="Arial"/>
          <w:noProof/>
          <w:sz w:val="24"/>
          <w:szCs w:val="24"/>
        </w:rPr>
        <w:t>(15)</w:t>
      </w:r>
      <w:r w:rsidR="00EB2A8B">
        <w:rPr>
          <w:rFonts w:ascii="Arial" w:hAnsi="Arial" w:cs="Arial"/>
          <w:sz w:val="24"/>
          <w:szCs w:val="24"/>
        </w:rPr>
        <w:fldChar w:fldCharType="end"/>
      </w:r>
      <w:r w:rsidR="00EB2A8B">
        <w:rPr>
          <w:rFonts w:ascii="Arial" w:hAnsi="Arial" w:cs="Arial"/>
          <w:sz w:val="24"/>
          <w:szCs w:val="24"/>
        </w:rPr>
        <w:t>.</w:t>
      </w:r>
      <w:r w:rsidR="00EB2A8B">
        <w:rPr>
          <w:rFonts w:ascii="Arial" w:hAnsi="Arial" w:cs="Arial"/>
          <w:sz w:val="24"/>
        </w:rPr>
        <w:t xml:space="preserve"> </w:t>
      </w:r>
      <w:r w:rsidR="00EB2A8B" w:rsidRPr="00B07882">
        <w:rPr>
          <w:rFonts w:ascii="Arial" w:hAnsi="Arial" w:cs="Arial"/>
          <w:sz w:val="24"/>
          <w:szCs w:val="24"/>
        </w:rPr>
        <w:t xml:space="preserve">Data that </w:t>
      </w:r>
      <w:r w:rsidR="00EB2A8B">
        <w:rPr>
          <w:rFonts w:ascii="Arial" w:hAnsi="Arial" w:cs="Arial"/>
          <w:sz w:val="24"/>
          <w:szCs w:val="24"/>
        </w:rPr>
        <w:t>exhibited a non-normal</w:t>
      </w:r>
      <w:r w:rsidR="00EB2A8B" w:rsidRPr="00B07882">
        <w:rPr>
          <w:rFonts w:ascii="Arial" w:hAnsi="Arial" w:cs="Arial"/>
          <w:sz w:val="24"/>
          <w:szCs w:val="24"/>
        </w:rPr>
        <w:t xml:space="preserve"> distribution were visualized with Cullen and Frey plots using the </w:t>
      </w:r>
      <w:r w:rsidR="00EB2A8B" w:rsidRPr="00B07882">
        <w:rPr>
          <w:rFonts w:ascii="Arial" w:hAnsi="Arial" w:cs="Arial"/>
          <w:i/>
          <w:sz w:val="24"/>
          <w:szCs w:val="24"/>
        </w:rPr>
        <w:t xml:space="preserve">descdist </w:t>
      </w:r>
      <w:r w:rsidR="00EB2A8B" w:rsidRPr="00B07882">
        <w:rPr>
          <w:rFonts w:ascii="Arial" w:hAnsi="Arial" w:cs="Arial"/>
          <w:sz w:val="24"/>
          <w:szCs w:val="24"/>
        </w:rPr>
        <w:t xml:space="preserve">function of the </w:t>
      </w:r>
      <w:r w:rsidR="00EB2A8B" w:rsidRPr="00B07882">
        <w:rPr>
          <w:rFonts w:ascii="Arial" w:hAnsi="Arial" w:cs="Arial"/>
          <w:i/>
          <w:sz w:val="24"/>
          <w:szCs w:val="24"/>
        </w:rPr>
        <w:t>fitdistrplus</w:t>
      </w:r>
      <w:r w:rsidR="00EB2A8B" w:rsidRPr="00B07882">
        <w:rPr>
          <w:rFonts w:ascii="Arial" w:hAnsi="Arial" w:cs="Arial"/>
          <w:sz w:val="24"/>
          <w:szCs w:val="24"/>
        </w:rPr>
        <w:t xml:space="preserve"> package, and </w:t>
      </w:r>
      <w:r w:rsidR="00EB2A8B">
        <w:rPr>
          <w:rFonts w:ascii="Arial" w:hAnsi="Arial" w:cs="Arial"/>
          <w:sz w:val="24"/>
          <w:szCs w:val="24"/>
        </w:rPr>
        <w:t xml:space="preserve">the best-fit model was selected on the basis of </w:t>
      </w:r>
      <w:r w:rsidR="00EB2A8B" w:rsidRPr="005F1DC0">
        <w:rPr>
          <w:rFonts w:ascii="Arial" w:hAnsi="Arial" w:cs="Arial"/>
          <w:sz w:val="24"/>
          <w:szCs w:val="24"/>
        </w:rPr>
        <w:t xml:space="preserve">Akaike </w:t>
      </w:r>
      <w:r w:rsidR="00EB2A8B">
        <w:rPr>
          <w:rFonts w:ascii="Arial" w:hAnsi="Arial" w:cs="Arial"/>
          <w:sz w:val="24"/>
          <w:szCs w:val="24"/>
        </w:rPr>
        <w:t xml:space="preserve">Information Criterion (AIC) and </w:t>
      </w:r>
      <w:r w:rsidR="00EB2A8B" w:rsidRPr="005F1DC0">
        <w:rPr>
          <w:rFonts w:ascii="Arial" w:hAnsi="Arial" w:cs="Arial"/>
          <w:sz w:val="24"/>
          <w:szCs w:val="24"/>
        </w:rPr>
        <w:t>Bayesian Information Criteri</w:t>
      </w:r>
      <w:r w:rsidR="009B457C">
        <w:rPr>
          <w:rFonts w:ascii="Arial" w:hAnsi="Arial" w:cs="Arial"/>
          <w:sz w:val="24"/>
          <w:szCs w:val="24"/>
        </w:rPr>
        <w:t>on</w:t>
      </w:r>
      <w:r w:rsidR="00EB2A8B">
        <w:rPr>
          <w:rFonts w:ascii="Arial" w:hAnsi="Arial" w:cs="Arial"/>
          <w:sz w:val="24"/>
          <w:szCs w:val="24"/>
        </w:rPr>
        <w:t xml:space="preserve"> (BIC) values generated using the </w:t>
      </w:r>
      <w:r w:rsidR="00EB2A8B" w:rsidRPr="005F1DC0">
        <w:rPr>
          <w:rFonts w:ascii="Arial" w:hAnsi="Arial" w:cs="Arial"/>
          <w:i/>
          <w:iCs/>
          <w:sz w:val="24"/>
          <w:szCs w:val="24"/>
        </w:rPr>
        <w:t>gofstat</w:t>
      </w:r>
      <w:r w:rsidR="00EB2A8B">
        <w:rPr>
          <w:rFonts w:ascii="Arial" w:hAnsi="Arial" w:cs="Arial"/>
          <w:sz w:val="24"/>
          <w:szCs w:val="24"/>
        </w:rPr>
        <w:t xml:space="preserve"> function of the </w:t>
      </w:r>
      <w:r w:rsidR="00EB2A8B" w:rsidRPr="00472B55">
        <w:rPr>
          <w:rFonts w:ascii="Arial" w:hAnsi="Arial" w:cs="Arial"/>
          <w:i/>
          <w:iCs/>
          <w:sz w:val="24"/>
          <w:szCs w:val="24"/>
        </w:rPr>
        <w:t>fitdistrplus</w:t>
      </w:r>
      <w:r w:rsidR="00EB2A8B">
        <w:rPr>
          <w:rFonts w:ascii="Arial" w:hAnsi="Arial" w:cs="Arial"/>
          <w:sz w:val="24"/>
          <w:szCs w:val="24"/>
        </w:rPr>
        <w:t xml:space="preserve"> package</w:t>
      </w:r>
      <w:r w:rsidR="00EB2A8B" w:rsidRPr="00B07882">
        <w:rPr>
          <w:rFonts w:ascii="Arial" w:hAnsi="Arial" w:cs="Arial"/>
          <w:sz w:val="24"/>
          <w:szCs w:val="24"/>
        </w:rPr>
        <w:t xml:space="preserve"> </w:t>
      </w:r>
      <w:r w:rsidR="00EB2A8B" w:rsidRPr="00B07882">
        <w:rPr>
          <w:rFonts w:ascii="Arial" w:hAnsi="Arial" w:cs="Arial"/>
          <w:sz w:val="24"/>
          <w:szCs w:val="24"/>
        </w:rPr>
        <w:fldChar w:fldCharType="begin"/>
      </w:r>
      <w:r>
        <w:rPr>
          <w:rFonts w:ascii="Arial" w:hAnsi="Arial" w:cs="Arial"/>
          <w:sz w:val="24"/>
          <w:szCs w:val="24"/>
        </w:rPr>
        <w:instrText xml:space="preserve"> ADDIN EN.CITE &lt;EndNote&gt;&lt;Cite&gt;&lt;Author&gt;Delignette-Muller&lt;/Author&gt;&lt;Year&gt;2015&lt;/Year&gt;&lt;RecNum&gt;333&lt;/RecNum&gt;&lt;DisplayText&gt;(16)&lt;/DisplayText&gt;&lt;record&gt;&lt;rec-number&gt;333&lt;/rec-number&gt;&lt;foreign-keys&gt;&lt;key app="EN" db-id="z2s0xs0242f5f7esxs8pdw2dxfp9ffte2sd9" timestamp="1604436111"&gt;333&lt;/key&gt;&lt;/foreign-keys&gt;&lt;ref-type name="Journal Article"&gt;17&lt;/ref-type&gt;&lt;contributors&gt;&lt;authors&gt;&lt;author&gt;Delignette-Muller, M. L.&lt;/author&gt;&lt;author&gt;Dutang, C.&lt;/author&gt;&lt;/authors&gt;&lt;/contributors&gt;&lt;titles&gt;&lt;title&gt;fitdistrplus: an R package for fitting distributions&lt;/title&gt;&lt;secondary-title&gt;Journal of Statistical Software&lt;/secondary-title&gt;&lt;/titles&gt;&lt;periodical&gt;&lt;full-title&gt;Journal of Statistical Software&lt;/full-title&gt;&lt;abbr-1&gt;J. Stat. Softw.&lt;/abbr-1&gt;&lt;/periodical&gt;&lt;pages&gt;1-34&lt;/pages&gt;&lt;volume&gt;64&lt;/volume&gt;&lt;number&gt;4&lt;/number&gt;&lt;dates&gt;&lt;year&gt;2015&lt;/year&gt;&lt;/dates&gt;&lt;urls&gt;&lt;related-urls&gt;&lt;url&gt;http://www.jstatsoft.org/v64/i04/&lt;/url&gt;&lt;/related-urls&gt;&lt;/urls&gt;&lt;/record&gt;&lt;/Cite&gt;&lt;/EndNote&gt;</w:instrText>
      </w:r>
      <w:r w:rsidR="00EB2A8B" w:rsidRPr="00B07882">
        <w:rPr>
          <w:rFonts w:ascii="Arial" w:hAnsi="Arial" w:cs="Arial"/>
          <w:sz w:val="24"/>
          <w:szCs w:val="24"/>
        </w:rPr>
        <w:fldChar w:fldCharType="separate"/>
      </w:r>
      <w:r>
        <w:rPr>
          <w:rFonts w:ascii="Arial" w:hAnsi="Arial" w:cs="Arial"/>
          <w:noProof/>
          <w:sz w:val="24"/>
          <w:szCs w:val="24"/>
        </w:rPr>
        <w:t>(16)</w:t>
      </w:r>
      <w:r w:rsidR="00EB2A8B" w:rsidRPr="00B07882">
        <w:rPr>
          <w:rFonts w:ascii="Arial" w:hAnsi="Arial" w:cs="Arial"/>
          <w:sz w:val="24"/>
          <w:szCs w:val="24"/>
        </w:rPr>
        <w:fldChar w:fldCharType="end"/>
      </w:r>
      <w:r w:rsidR="00EB2A8B" w:rsidRPr="00B07882">
        <w:rPr>
          <w:rFonts w:ascii="Arial" w:hAnsi="Arial" w:cs="Arial"/>
          <w:sz w:val="24"/>
          <w:szCs w:val="24"/>
        </w:rPr>
        <w:t xml:space="preserve">. </w:t>
      </w:r>
    </w:p>
    <w:p w14:paraId="3D3747E4" w14:textId="3B07B80B" w:rsidR="00DF589C" w:rsidRDefault="00A7779D" w:rsidP="00346EBD">
      <w:pPr>
        <w:spacing w:line="360" w:lineRule="auto"/>
        <w:ind w:firstLine="720"/>
        <w:contextualSpacing/>
        <w:jc w:val="both"/>
        <w:rPr>
          <w:rFonts w:ascii="Arial" w:hAnsi="Arial" w:cs="Arial"/>
          <w:sz w:val="24"/>
          <w:szCs w:val="24"/>
        </w:rPr>
      </w:pPr>
      <w:r w:rsidRPr="0078750E">
        <w:rPr>
          <w:rFonts w:ascii="Arial" w:hAnsi="Arial" w:cs="Arial"/>
          <w:sz w:val="24"/>
          <w:szCs w:val="24"/>
        </w:rPr>
        <w:t xml:space="preserve">For each model, </w:t>
      </w:r>
      <w:r w:rsidRPr="00C52D6E">
        <w:rPr>
          <w:rFonts w:ascii="Arial" w:hAnsi="Arial" w:cs="Arial"/>
          <w:i/>
          <w:iCs/>
          <w:sz w:val="24"/>
          <w:szCs w:val="24"/>
        </w:rPr>
        <w:t>R</w:t>
      </w:r>
      <w:r w:rsidRPr="0078750E">
        <w:rPr>
          <w:rFonts w:ascii="Arial" w:hAnsi="Arial" w:cs="Arial"/>
          <w:sz w:val="24"/>
          <w:szCs w:val="24"/>
          <w:vertAlign w:val="superscript"/>
        </w:rPr>
        <w:t>2</w:t>
      </w:r>
      <w:r w:rsidRPr="0078750E">
        <w:rPr>
          <w:rFonts w:ascii="Arial" w:hAnsi="Arial" w:cs="Arial"/>
          <w:sz w:val="24"/>
          <w:szCs w:val="24"/>
        </w:rPr>
        <w:t xml:space="preserve"> values (</w:t>
      </w:r>
      <w:r>
        <w:rPr>
          <w:rFonts w:ascii="Arial" w:hAnsi="Arial" w:cs="Arial"/>
          <w:sz w:val="24"/>
          <w:szCs w:val="24"/>
        </w:rPr>
        <w:t xml:space="preserve">for </w:t>
      </w:r>
      <w:r w:rsidRPr="0078750E">
        <w:rPr>
          <w:rFonts w:ascii="Arial" w:hAnsi="Arial" w:cs="Arial"/>
          <w:sz w:val="24"/>
          <w:szCs w:val="24"/>
        </w:rPr>
        <w:t xml:space="preserve">two-way </w:t>
      </w:r>
      <w:r>
        <w:rPr>
          <w:rFonts w:ascii="Arial" w:hAnsi="Arial" w:cs="Arial"/>
          <w:sz w:val="24"/>
          <w:szCs w:val="24"/>
        </w:rPr>
        <w:t>M</w:t>
      </w:r>
      <w:r w:rsidRPr="0078750E">
        <w:rPr>
          <w:rFonts w:ascii="Arial" w:hAnsi="Arial" w:cs="Arial"/>
          <w:sz w:val="24"/>
          <w:szCs w:val="24"/>
        </w:rPr>
        <w:t>ANOVAs</w:t>
      </w:r>
      <w:r>
        <w:rPr>
          <w:rFonts w:ascii="Arial" w:hAnsi="Arial" w:cs="Arial"/>
          <w:sz w:val="24"/>
          <w:szCs w:val="24"/>
        </w:rPr>
        <w:t xml:space="preserve"> and ANOVAs</w:t>
      </w:r>
      <w:r w:rsidRPr="0078750E">
        <w:rPr>
          <w:rFonts w:ascii="Arial" w:hAnsi="Arial" w:cs="Arial"/>
          <w:sz w:val="24"/>
          <w:szCs w:val="24"/>
        </w:rPr>
        <w:t xml:space="preserve">) and Wald </w:t>
      </w:r>
      <w:r w:rsidRPr="0078750E">
        <w:rPr>
          <w:rFonts w:ascii="Calibri" w:hAnsi="Calibri" w:cs="Calibri"/>
          <w:sz w:val="24"/>
          <w:szCs w:val="24"/>
        </w:rPr>
        <w:t>χ</w:t>
      </w:r>
      <w:r w:rsidRPr="0078750E">
        <w:rPr>
          <w:rFonts w:ascii="Calibri" w:hAnsi="Calibri" w:cs="Calibri"/>
          <w:sz w:val="24"/>
          <w:szCs w:val="24"/>
          <w:vertAlign w:val="superscript"/>
        </w:rPr>
        <w:t>2</w:t>
      </w:r>
      <w:r w:rsidRPr="0078750E">
        <w:rPr>
          <w:rFonts w:ascii="Arial" w:hAnsi="Arial" w:cs="Arial"/>
          <w:sz w:val="24"/>
          <w:szCs w:val="24"/>
        </w:rPr>
        <w:t xml:space="preserve"> values (for GLMs) were </w:t>
      </w:r>
      <w:r>
        <w:rPr>
          <w:rFonts w:ascii="Arial" w:hAnsi="Arial" w:cs="Arial"/>
          <w:sz w:val="24"/>
          <w:szCs w:val="24"/>
        </w:rPr>
        <w:t>calculated</w:t>
      </w:r>
      <w:r w:rsidRPr="0078750E">
        <w:rPr>
          <w:rFonts w:ascii="Arial" w:hAnsi="Arial" w:cs="Arial"/>
          <w:sz w:val="24"/>
          <w:szCs w:val="24"/>
        </w:rPr>
        <w:t xml:space="preserve"> to assess goodness of fit, and </w:t>
      </w:r>
      <w:r w:rsidRPr="00C52D6E">
        <w:rPr>
          <w:rFonts w:ascii="Arial" w:hAnsi="Arial" w:cs="Arial"/>
          <w:i/>
          <w:iCs/>
          <w:sz w:val="24"/>
          <w:szCs w:val="24"/>
        </w:rPr>
        <w:t>R</w:t>
      </w:r>
      <w:r w:rsidRPr="00A64FE3">
        <w:rPr>
          <w:rFonts w:ascii="Arial" w:hAnsi="Arial" w:cs="Arial"/>
          <w:sz w:val="24"/>
          <w:szCs w:val="24"/>
          <w:vertAlign w:val="superscript"/>
        </w:rPr>
        <w:t>2</w:t>
      </w:r>
      <w:r>
        <w:rPr>
          <w:rFonts w:ascii="Arial" w:hAnsi="Arial" w:cs="Arial"/>
          <w:sz w:val="24"/>
          <w:szCs w:val="24"/>
        </w:rPr>
        <w:t xml:space="preserve"> (for PERMANOVAs), </w:t>
      </w:r>
      <w:r w:rsidRPr="0078750E">
        <w:rPr>
          <w:rFonts w:ascii="Arial" w:hAnsi="Arial" w:cs="Arial"/>
          <w:sz w:val="24"/>
          <w:szCs w:val="24"/>
        </w:rPr>
        <w:t>partial η</w:t>
      </w:r>
      <w:r w:rsidRPr="0078750E">
        <w:rPr>
          <w:rFonts w:ascii="Arial" w:hAnsi="Arial" w:cs="Arial"/>
          <w:sz w:val="24"/>
          <w:szCs w:val="24"/>
          <w:vertAlign w:val="superscript"/>
        </w:rPr>
        <w:t>2</w:t>
      </w:r>
      <w:r w:rsidRPr="0078750E">
        <w:rPr>
          <w:rFonts w:ascii="Arial" w:hAnsi="Arial" w:cs="Arial"/>
          <w:sz w:val="24"/>
          <w:szCs w:val="24"/>
        </w:rPr>
        <w:t xml:space="preserve"> (for two-way </w:t>
      </w:r>
      <w:r>
        <w:rPr>
          <w:rFonts w:ascii="Arial" w:hAnsi="Arial" w:cs="Arial"/>
          <w:sz w:val="24"/>
          <w:szCs w:val="24"/>
        </w:rPr>
        <w:t xml:space="preserve">MANOVAs and ANOVAs), and </w:t>
      </w:r>
      <w:r w:rsidRPr="0078750E">
        <w:rPr>
          <w:rFonts w:ascii="Arial" w:hAnsi="Arial" w:cs="Arial"/>
          <w:sz w:val="24"/>
          <w:szCs w:val="24"/>
        </w:rPr>
        <w:t>Nagelkerke's pseudo-</w:t>
      </w:r>
      <w:r w:rsidRPr="0078750E">
        <w:rPr>
          <w:rFonts w:ascii="Arial" w:hAnsi="Arial"/>
          <w:i/>
          <w:sz w:val="24"/>
        </w:rPr>
        <w:t>R</w:t>
      </w:r>
      <w:r w:rsidRPr="0078750E">
        <w:rPr>
          <w:rFonts w:ascii="Arial" w:hAnsi="Arial" w:cs="Arial"/>
          <w:sz w:val="24"/>
          <w:szCs w:val="24"/>
          <w:vertAlign w:val="superscript"/>
        </w:rPr>
        <w:t>2</w:t>
      </w:r>
      <w:r w:rsidRPr="0078750E">
        <w:rPr>
          <w:rFonts w:ascii="Arial" w:hAnsi="Arial" w:cs="Arial"/>
          <w:sz w:val="24"/>
          <w:szCs w:val="24"/>
        </w:rPr>
        <w:t xml:space="preserve"> values (for GLMs)</w:t>
      </w:r>
      <w:r>
        <w:rPr>
          <w:rFonts w:ascii="Arial" w:hAnsi="Arial" w:cs="Arial"/>
          <w:sz w:val="24"/>
          <w:szCs w:val="24"/>
        </w:rPr>
        <w:t xml:space="preserve"> </w:t>
      </w:r>
      <w:r w:rsidRPr="0078750E">
        <w:rPr>
          <w:rFonts w:ascii="Arial" w:hAnsi="Arial" w:cs="Arial"/>
          <w:sz w:val="24"/>
          <w:szCs w:val="24"/>
        </w:rPr>
        <w:t xml:space="preserve">were </w:t>
      </w:r>
      <w:r>
        <w:rPr>
          <w:rFonts w:ascii="Arial" w:hAnsi="Arial" w:cs="Arial"/>
          <w:sz w:val="24"/>
          <w:szCs w:val="24"/>
        </w:rPr>
        <w:t xml:space="preserve">determined </w:t>
      </w:r>
      <w:r w:rsidRPr="0078750E">
        <w:rPr>
          <w:rFonts w:ascii="Arial" w:hAnsi="Arial" w:cs="Arial"/>
          <w:sz w:val="24"/>
          <w:szCs w:val="24"/>
        </w:rPr>
        <w:t>to estimate effect size</w:t>
      </w:r>
      <w:r>
        <w:rPr>
          <w:rFonts w:ascii="Arial" w:hAnsi="Arial" w:cs="Arial"/>
          <w:sz w:val="24"/>
          <w:szCs w:val="24"/>
        </w:rPr>
        <w:t xml:space="preserve"> (presented in the main text and </w:t>
      </w:r>
      <w:r w:rsidR="00952FC7">
        <w:rPr>
          <w:rFonts w:ascii="Arial" w:hAnsi="Arial" w:cs="Arial"/>
          <w:sz w:val="24"/>
          <w:szCs w:val="24"/>
        </w:rPr>
        <w:t>e</w:t>
      </w:r>
      <w:r w:rsidR="00F87EF9">
        <w:rPr>
          <w:rFonts w:ascii="Arial" w:hAnsi="Arial" w:cs="Arial"/>
          <w:sz w:val="24"/>
          <w:szCs w:val="24"/>
        </w:rPr>
        <w:t xml:space="preserve">lectronic </w:t>
      </w:r>
      <w:r w:rsidR="00952FC7">
        <w:rPr>
          <w:rFonts w:ascii="Arial" w:hAnsi="Arial" w:cs="Arial"/>
          <w:sz w:val="24"/>
          <w:szCs w:val="24"/>
        </w:rPr>
        <w:t>s</w:t>
      </w:r>
      <w:r>
        <w:rPr>
          <w:rFonts w:ascii="Arial" w:hAnsi="Arial" w:cs="Arial"/>
          <w:sz w:val="24"/>
          <w:szCs w:val="24"/>
        </w:rPr>
        <w:t xml:space="preserve">upplementary </w:t>
      </w:r>
      <w:r w:rsidR="00952FC7">
        <w:rPr>
          <w:rFonts w:ascii="Arial" w:hAnsi="Arial" w:cs="Arial"/>
          <w:sz w:val="24"/>
          <w:szCs w:val="24"/>
        </w:rPr>
        <w:t>m</w:t>
      </w:r>
      <w:r>
        <w:rPr>
          <w:rFonts w:ascii="Arial" w:hAnsi="Arial" w:cs="Arial"/>
          <w:sz w:val="24"/>
          <w:szCs w:val="24"/>
        </w:rPr>
        <w:t xml:space="preserve">aterial) </w:t>
      </w:r>
      <w:r w:rsidRPr="0078750E">
        <w:rPr>
          <w:rFonts w:ascii="Arial" w:hAnsi="Arial" w:cs="Arial"/>
          <w:sz w:val="24"/>
          <w:szCs w:val="24"/>
        </w:rPr>
        <w:fldChar w:fldCharType="begin"/>
      </w:r>
      <w:r w:rsidR="00496C20">
        <w:rPr>
          <w:rFonts w:ascii="Arial" w:hAnsi="Arial" w:cs="Arial"/>
          <w:sz w:val="24"/>
          <w:szCs w:val="24"/>
        </w:rPr>
        <w:instrText xml:space="preserve"> ADDIN EN.CITE &lt;EndNote&gt;&lt;Cite&gt;&lt;Author&gt;Magee&lt;/Author&gt;&lt;Year&gt;1990&lt;/Year&gt;&lt;RecNum&gt;334&lt;/RecNum&gt;&lt;DisplayText&gt;(17, 18)&lt;/DisplayText&gt;&lt;record&gt;&lt;rec-number&gt;334&lt;/rec-number&gt;&lt;foreign-keys&gt;&lt;key app="EN" db-id="z2s0xs0242f5f7esxs8pdw2dxfp9ffte2sd9" timestamp="1604437538"&gt;334&lt;/key&gt;&lt;/foreign-keys&gt;&lt;ref-type name="Journal Article"&gt;17&lt;/ref-type&gt;&lt;contributors&gt;&lt;authors&gt;&lt;author&gt;Magee, L.&lt;/author&gt;&lt;/authors&gt;&lt;/contributors&gt;&lt;titles&gt;&lt;title&gt;&lt;style face="normal" font="default" size="100%"&gt;R&lt;/style&gt;&lt;style face="superscript" font="default" size="100%"&gt;2 &lt;/style&gt;&lt;style face="normal" font="default" size="100%"&gt;measures based on Wald and likelihood ratio joint significance tests.&lt;/style&gt;&lt;/title&gt;&lt;secondary-title&gt;The American Statistician&lt;/secondary-title&gt;&lt;/titles&gt;&lt;periodical&gt;&lt;full-title&gt;The American Statistician&lt;/full-title&gt;&lt;abbr-1&gt;Am. Stat.&lt;/abbr-1&gt;&lt;/periodical&gt;&lt;pages&gt;250-253&lt;/pages&gt;&lt;volume&gt;44&lt;/volume&gt;&lt;number&gt;3&lt;/number&gt;&lt;dates&gt;&lt;year&gt;1990&lt;/year&gt;&lt;/dates&gt;&lt;urls&gt;&lt;/urls&gt;&lt;/record&gt;&lt;/Cite&gt;&lt;Cite&gt;&lt;Author&gt;Nagelkerke&lt;/Author&gt;&lt;Year&gt;1991&lt;/Year&gt;&lt;RecNum&gt;335&lt;/RecNum&gt;&lt;record&gt;&lt;rec-number&gt;335&lt;/rec-number&gt;&lt;foreign-keys&gt;&lt;key app="EN" db-id="z2s0xs0242f5f7esxs8pdw2dxfp9ffte2sd9" timestamp="1604437691"&gt;335&lt;/key&gt;&lt;/foreign-keys&gt;&lt;ref-type name="Journal Article"&gt;17&lt;/ref-type&gt;&lt;contributors&gt;&lt;authors&gt;&lt;author&gt;Nagelkerke, N. J. D.&lt;/author&gt;&lt;/authors&gt;&lt;/contributors&gt;&lt;titles&gt;&lt;title&gt;A note on a general definition of the coefficient of determination&lt;/title&gt;&lt;secondary-title&gt;Biometrika&lt;/secondary-title&gt;&lt;/titles&gt;&lt;periodical&gt;&lt;full-title&gt;Biometrika&lt;/full-title&gt;&lt;/periodical&gt;&lt;pages&gt;691-692&lt;/pages&gt;&lt;volume&gt;78&lt;/volume&gt;&lt;number&gt;3&lt;/number&gt;&lt;dates&gt;&lt;year&gt;1991&lt;/year&gt;&lt;/dates&gt;&lt;urls&gt;&lt;/urls&gt;&lt;/record&gt;&lt;/Cite&gt;&lt;/EndNote&gt;</w:instrText>
      </w:r>
      <w:r w:rsidRPr="0078750E">
        <w:rPr>
          <w:rFonts w:ascii="Arial" w:hAnsi="Arial" w:cs="Arial"/>
          <w:sz w:val="24"/>
          <w:szCs w:val="24"/>
        </w:rPr>
        <w:fldChar w:fldCharType="separate"/>
      </w:r>
      <w:r w:rsidR="008F4FF2">
        <w:rPr>
          <w:rFonts w:ascii="Arial" w:hAnsi="Arial" w:cs="Arial"/>
          <w:noProof/>
          <w:sz w:val="24"/>
          <w:szCs w:val="24"/>
        </w:rPr>
        <w:t>(17, 18)</w:t>
      </w:r>
      <w:r w:rsidRPr="0078750E">
        <w:rPr>
          <w:rFonts w:ascii="Arial" w:hAnsi="Arial" w:cs="Arial"/>
          <w:sz w:val="24"/>
          <w:szCs w:val="24"/>
        </w:rPr>
        <w:fldChar w:fldCharType="end"/>
      </w:r>
      <w:r w:rsidRPr="0078750E">
        <w:rPr>
          <w:rFonts w:ascii="Arial" w:hAnsi="Arial" w:cs="Arial"/>
          <w:sz w:val="24"/>
          <w:szCs w:val="24"/>
        </w:rPr>
        <w:t xml:space="preserve">. </w:t>
      </w:r>
      <w:r w:rsidRPr="00D65EAF">
        <w:rPr>
          <w:rFonts w:ascii="Arial" w:hAnsi="Arial" w:cs="Arial"/>
          <w:sz w:val="24"/>
          <w:szCs w:val="24"/>
        </w:rPr>
        <w:t xml:space="preserve">For </w:t>
      </w:r>
      <w:r>
        <w:rPr>
          <w:rFonts w:ascii="Arial" w:eastAsia="STIX-Regular" w:hAnsi="Arial" w:cs="Arial"/>
          <w:sz w:val="24"/>
          <w:szCs w:val="24"/>
        </w:rPr>
        <w:t>estimations of effect size</w:t>
      </w:r>
      <w:r w:rsidRPr="00D65EAF">
        <w:rPr>
          <w:rFonts w:ascii="Arial" w:hAnsi="Arial" w:cs="Arial"/>
          <w:sz w:val="24"/>
          <w:szCs w:val="24"/>
        </w:rPr>
        <w:t>, 0.04-0.25</w:t>
      </w:r>
      <w:r>
        <w:rPr>
          <w:rFonts w:ascii="Arial" w:hAnsi="Arial" w:cs="Arial"/>
          <w:sz w:val="24"/>
          <w:szCs w:val="24"/>
        </w:rPr>
        <w:t xml:space="preserve"> </w:t>
      </w:r>
      <w:r w:rsidRPr="00D65EAF">
        <w:rPr>
          <w:rFonts w:ascii="Arial" w:hAnsi="Arial" w:cs="Arial"/>
          <w:sz w:val="24"/>
          <w:szCs w:val="24"/>
        </w:rPr>
        <w:t>indicates a small effect, 0.25-0.64</w:t>
      </w:r>
      <w:r>
        <w:rPr>
          <w:rFonts w:ascii="Arial" w:hAnsi="Arial" w:cs="Arial"/>
          <w:sz w:val="24"/>
          <w:szCs w:val="24"/>
        </w:rPr>
        <w:t xml:space="preserve"> i</w:t>
      </w:r>
      <w:r w:rsidRPr="00D65EAF">
        <w:rPr>
          <w:rFonts w:ascii="Arial" w:hAnsi="Arial" w:cs="Arial"/>
          <w:sz w:val="24"/>
          <w:szCs w:val="24"/>
        </w:rPr>
        <w:t>ndicates</w:t>
      </w:r>
      <w:r>
        <w:rPr>
          <w:rFonts w:ascii="Arial" w:hAnsi="Arial" w:cs="Arial"/>
          <w:sz w:val="24"/>
          <w:szCs w:val="24"/>
        </w:rPr>
        <w:t xml:space="preserve"> </w:t>
      </w:r>
      <w:r w:rsidRPr="00D65EAF">
        <w:rPr>
          <w:rFonts w:ascii="Arial" w:hAnsi="Arial" w:cs="Arial"/>
          <w:sz w:val="24"/>
          <w:szCs w:val="24"/>
        </w:rPr>
        <w:t>a moderate effect</w:t>
      </w:r>
      <w:r>
        <w:rPr>
          <w:rFonts w:ascii="Arial" w:hAnsi="Arial" w:cs="Arial"/>
          <w:sz w:val="24"/>
          <w:szCs w:val="24"/>
        </w:rPr>
        <w:t>,</w:t>
      </w:r>
      <w:r w:rsidRPr="00D65EAF">
        <w:rPr>
          <w:rFonts w:ascii="Arial" w:hAnsi="Arial" w:cs="Arial"/>
          <w:sz w:val="24"/>
          <w:szCs w:val="24"/>
        </w:rPr>
        <w:t xml:space="preserve"> and </w:t>
      </w:r>
      <w:r w:rsidRPr="00D65EAF">
        <w:rPr>
          <w:rFonts w:ascii="Arial" w:eastAsia="STIX-Regular" w:hAnsi="Arial" w:cs="Arial"/>
          <w:sz w:val="24"/>
          <w:szCs w:val="24"/>
        </w:rPr>
        <w:t xml:space="preserve">&gt; </w:t>
      </w:r>
      <w:r w:rsidRPr="00D65EAF">
        <w:rPr>
          <w:rFonts w:ascii="Arial" w:hAnsi="Arial" w:cs="Arial"/>
          <w:sz w:val="24"/>
          <w:szCs w:val="24"/>
        </w:rPr>
        <w:t>0.64 indicates a strong effect</w:t>
      </w:r>
      <w:r>
        <w:rPr>
          <w:rFonts w:ascii="Arial" w:hAnsi="Arial" w:cs="Arial"/>
          <w:sz w:val="24"/>
          <w:szCs w:val="24"/>
        </w:rPr>
        <w:t xml:space="preserve"> </w:t>
      </w:r>
      <w:r>
        <w:rPr>
          <w:rFonts w:ascii="Arial" w:hAnsi="Arial" w:cs="Arial"/>
          <w:sz w:val="24"/>
          <w:szCs w:val="24"/>
        </w:rPr>
        <w:fldChar w:fldCharType="begin"/>
      </w:r>
      <w:r w:rsidR="00496C20">
        <w:rPr>
          <w:rFonts w:ascii="Arial" w:hAnsi="Arial" w:cs="Arial"/>
          <w:sz w:val="24"/>
          <w:szCs w:val="24"/>
        </w:rPr>
        <w:instrText xml:space="preserve"> ADDIN EN.CITE &lt;EndNote&gt;&lt;Cite&gt;&lt;Author&gt;Ferguson&lt;/Author&gt;&lt;Year&gt;2009&lt;/Year&gt;&lt;RecNum&gt;338&lt;/RecNum&gt;&lt;DisplayText&gt;(19)&lt;/DisplayText&gt;&lt;record&gt;&lt;rec-number&gt;338&lt;/rec-number&gt;&lt;foreign-keys&gt;&lt;key app="EN" db-id="z2s0xs0242f5f7esxs8pdw2dxfp9ffte2sd9" timestamp="1606834491"&gt;338&lt;/key&gt;&lt;/foreign-keys&gt;&lt;ref-type name="Journal Article"&gt;17&lt;/ref-type&gt;&lt;contributors&gt;&lt;authors&gt;&lt;author&gt;Ferguson, C. J.&lt;/author&gt;&lt;/authors&gt;&lt;/contributors&gt;&lt;titles&gt;&lt;title&gt;An effect size primer: a guide for clinicians and researchers&lt;/title&gt;&lt;secondary-title&gt;Professional Psychology: Research and Practice&lt;/secondary-title&gt;&lt;/titles&gt;&lt;periodical&gt;&lt;full-title&gt;Professional Psychology: Research and Practice&lt;/full-title&gt;&lt;abbr-1&gt;Prof. Psychol. Res. Pr.&lt;/abbr-1&gt;&lt;/periodical&gt;&lt;pages&gt;532-538&lt;/pages&gt;&lt;volume&gt;40&lt;/volume&gt;&lt;number&gt;5&lt;/number&gt;&lt;dates&gt;&lt;year&gt;2009&lt;/year&gt;&lt;/dates&gt;&lt;urls&gt;&lt;/urls&gt;&lt;electronic-resource-num&gt;10.1037/a0015808&lt;/electronic-resource-num&gt;&lt;/record&gt;&lt;/Cite&gt;&lt;/EndNote&gt;</w:instrText>
      </w:r>
      <w:r>
        <w:rPr>
          <w:rFonts w:ascii="Arial" w:hAnsi="Arial" w:cs="Arial"/>
          <w:sz w:val="24"/>
          <w:szCs w:val="24"/>
        </w:rPr>
        <w:fldChar w:fldCharType="separate"/>
      </w:r>
      <w:r w:rsidR="008F4FF2">
        <w:rPr>
          <w:rFonts w:ascii="Arial" w:hAnsi="Arial" w:cs="Arial"/>
          <w:noProof/>
          <w:sz w:val="24"/>
          <w:szCs w:val="24"/>
        </w:rPr>
        <w:t>(19)</w:t>
      </w:r>
      <w:r>
        <w:rPr>
          <w:rFonts w:ascii="Arial" w:hAnsi="Arial" w:cs="Arial"/>
          <w:sz w:val="24"/>
          <w:szCs w:val="24"/>
        </w:rPr>
        <w:fldChar w:fldCharType="end"/>
      </w:r>
      <w:r>
        <w:rPr>
          <w:rFonts w:ascii="Arial" w:hAnsi="Arial" w:cs="Arial"/>
          <w:sz w:val="24"/>
          <w:szCs w:val="24"/>
        </w:rPr>
        <w:t xml:space="preserve">. </w:t>
      </w:r>
      <w:r w:rsidRPr="0078750E">
        <w:rPr>
          <w:rFonts w:ascii="Arial" w:hAnsi="Arial" w:cs="Arial"/>
          <w:sz w:val="24"/>
          <w:szCs w:val="24"/>
        </w:rPr>
        <w:t>Data</w:t>
      </w:r>
      <w:r w:rsidRPr="00FE5729">
        <w:rPr>
          <w:rFonts w:ascii="Arial" w:hAnsi="Arial" w:cs="Arial"/>
          <w:sz w:val="24"/>
          <w:szCs w:val="24"/>
        </w:rPr>
        <w:t xml:space="preserve"> were </w:t>
      </w:r>
      <w:r w:rsidR="00841EEF" w:rsidRPr="00FE5729">
        <w:rPr>
          <w:rFonts w:ascii="Arial" w:hAnsi="Arial" w:cs="Arial"/>
          <w:sz w:val="24"/>
          <w:szCs w:val="24"/>
        </w:rPr>
        <w:t>analysed</w:t>
      </w:r>
      <w:r w:rsidRPr="00FE5729">
        <w:rPr>
          <w:rFonts w:ascii="Arial" w:hAnsi="Arial" w:cs="Arial"/>
          <w:sz w:val="24"/>
          <w:szCs w:val="24"/>
        </w:rPr>
        <w:t xml:space="preserve"> using</w:t>
      </w:r>
      <w:r w:rsidRPr="0076371A">
        <w:rPr>
          <w:rFonts w:ascii="Arial" w:hAnsi="Arial" w:cs="Arial"/>
          <w:sz w:val="24"/>
          <w:szCs w:val="24"/>
        </w:rPr>
        <w:t xml:space="preserve"> the </w:t>
      </w:r>
      <w:r w:rsidRPr="0076371A">
        <w:rPr>
          <w:rFonts w:ascii="Arial" w:hAnsi="Arial" w:cs="Arial"/>
          <w:i/>
          <w:sz w:val="24"/>
          <w:szCs w:val="24"/>
        </w:rPr>
        <w:t>adonis</w:t>
      </w:r>
      <w:r w:rsidRPr="0076371A">
        <w:rPr>
          <w:rFonts w:ascii="Arial" w:hAnsi="Arial" w:cs="Arial"/>
          <w:sz w:val="24"/>
          <w:szCs w:val="24"/>
        </w:rPr>
        <w:t xml:space="preserve"> function of the </w:t>
      </w:r>
      <w:r w:rsidRPr="0076371A">
        <w:rPr>
          <w:rFonts w:ascii="Arial" w:hAnsi="Arial" w:cs="Arial"/>
          <w:i/>
          <w:sz w:val="24"/>
          <w:szCs w:val="24"/>
        </w:rPr>
        <w:t>vegan</w:t>
      </w:r>
      <w:r w:rsidRPr="0076371A">
        <w:rPr>
          <w:rFonts w:ascii="Arial" w:hAnsi="Arial" w:cs="Arial"/>
          <w:sz w:val="24"/>
          <w:szCs w:val="24"/>
        </w:rPr>
        <w:t xml:space="preserve"> package (PERMANOVAs)</w:t>
      </w:r>
      <w:r>
        <w:rPr>
          <w:rFonts w:ascii="Arial" w:hAnsi="Arial" w:cs="Arial"/>
          <w:sz w:val="24"/>
          <w:szCs w:val="24"/>
        </w:rPr>
        <w:t xml:space="preserve"> </w:t>
      </w:r>
      <w:r>
        <w:rPr>
          <w:rFonts w:ascii="Arial" w:hAnsi="Arial" w:cs="Arial"/>
          <w:sz w:val="24"/>
          <w:szCs w:val="24"/>
        </w:rPr>
        <w:fldChar w:fldCharType="begin"/>
      </w:r>
      <w:r w:rsidR="008F4FF2">
        <w:rPr>
          <w:rFonts w:ascii="Arial" w:hAnsi="Arial" w:cs="Arial"/>
          <w:sz w:val="24"/>
          <w:szCs w:val="24"/>
        </w:rPr>
        <w:instrText xml:space="preserve"> ADDIN EN.CITE &lt;EndNote&gt;&lt;Cite&gt;&lt;Author&gt;Oksanen&lt;/Author&gt;&lt;Year&gt;2019&lt;/Year&gt;&lt;RecNum&gt;291&lt;/RecNum&gt;&lt;DisplayText&gt;(20)&lt;/DisplayText&gt;&lt;record&gt;&lt;rec-number&gt;291&lt;/rec-number&gt;&lt;foreign-keys&gt;&lt;key app="EN" db-id="z2s0xs0242f5f7esxs8pdw2dxfp9ffte2sd9" timestamp="1588166427"&gt;291&lt;/key&gt;&lt;/foreign-keys&gt;&lt;ref-type name="Computer Program"&gt;9&lt;/ref-type&gt;&lt;contributors&gt;&lt;authors&gt;&lt;author&gt;Oksanen, J.&lt;/author&gt;&lt;author&gt;Blanchet, F. G.&lt;/author&gt;&lt;author&gt;Friendly, M.&lt;/author&gt;&lt;author&gt;Kindt, R.&lt;/author&gt;&lt;author&gt;Legendre, P.&lt;/author&gt;&lt;author&gt;McGlinn, D.&lt;/author&gt;&lt;author&gt;Minchin, P. R.&lt;/author&gt;&lt;author&gt;O&amp;apos;Hara, R. B.&lt;/author&gt;&lt;author&gt;Simpson, G. L.&lt;/author&gt;&lt;author&gt;Solymos, P.&lt;/author&gt;&lt;author&gt;Stevens, M. H. H.&lt;/author&gt;&lt;author&gt;Szoecs, E.&lt;/author&gt;&lt;author&gt;Wagner, H.&lt;/author&gt;&lt;/authors&gt;&lt;/contributors&gt;&lt;titles&gt;&lt;title&gt;vegan: community ecology package&lt;/title&gt;&lt;/titles&gt;&lt;edition&gt;2.5-6&lt;/edition&gt;&lt;dates&gt;&lt;year&gt;2019&lt;/year&gt;&lt;/dates&gt;&lt;urls&gt;&lt;related-urls&gt;&lt;url&gt;https://CRAN.R-project.org/package=vegan&lt;/url&gt;&lt;/related-urls&gt;&lt;/urls&gt;&lt;/record&gt;&lt;/Cite&gt;&lt;/EndNote&gt;</w:instrText>
      </w:r>
      <w:r>
        <w:rPr>
          <w:rFonts w:ascii="Arial" w:hAnsi="Arial" w:cs="Arial"/>
          <w:sz w:val="24"/>
          <w:szCs w:val="24"/>
        </w:rPr>
        <w:fldChar w:fldCharType="separate"/>
      </w:r>
      <w:r w:rsidR="008F4FF2">
        <w:rPr>
          <w:rFonts w:ascii="Arial" w:hAnsi="Arial" w:cs="Arial"/>
          <w:noProof/>
          <w:sz w:val="24"/>
          <w:szCs w:val="24"/>
        </w:rPr>
        <w:t>(20)</w:t>
      </w:r>
      <w:r>
        <w:rPr>
          <w:rFonts w:ascii="Arial" w:hAnsi="Arial" w:cs="Arial"/>
          <w:sz w:val="24"/>
          <w:szCs w:val="24"/>
        </w:rPr>
        <w:fldChar w:fldCharType="end"/>
      </w:r>
      <w:r w:rsidRPr="0076371A">
        <w:rPr>
          <w:rFonts w:ascii="Arial" w:hAnsi="Arial" w:cs="Arial"/>
          <w:sz w:val="24"/>
          <w:szCs w:val="24"/>
        </w:rPr>
        <w:t>,</w:t>
      </w:r>
      <w:r>
        <w:rPr>
          <w:rFonts w:ascii="Arial" w:hAnsi="Arial" w:cs="Arial"/>
          <w:sz w:val="24"/>
          <w:szCs w:val="24"/>
        </w:rPr>
        <w:t xml:space="preserve"> the</w:t>
      </w:r>
      <w:r w:rsidRPr="0076371A">
        <w:rPr>
          <w:rFonts w:ascii="Arial" w:hAnsi="Arial" w:cs="Arial"/>
          <w:sz w:val="24"/>
          <w:szCs w:val="24"/>
        </w:rPr>
        <w:t xml:space="preserve"> </w:t>
      </w:r>
      <w:r w:rsidRPr="0076371A">
        <w:rPr>
          <w:rFonts w:ascii="Arial" w:hAnsi="Arial" w:cs="Arial"/>
          <w:i/>
          <w:sz w:val="24"/>
          <w:szCs w:val="24"/>
        </w:rPr>
        <w:t>lm</w:t>
      </w:r>
      <w:r>
        <w:rPr>
          <w:rFonts w:ascii="Arial" w:hAnsi="Arial" w:cs="Arial"/>
          <w:i/>
          <w:sz w:val="24"/>
          <w:szCs w:val="24"/>
        </w:rPr>
        <w:t xml:space="preserve"> and manova </w:t>
      </w:r>
      <w:r w:rsidRPr="0076371A">
        <w:rPr>
          <w:rFonts w:ascii="Arial" w:hAnsi="Arial" w:cs="Arial"/>
          <w:sz w:val="24"/>
          <w:szCs w:val="24"/>
        </w:rPr>
        <w:t xml:space="preserve">functions of the </w:t>
      </w:r>
      <w:r w:rsidRPr="0076371A">
        <w:rPr>
          <w:rFonts w:ascii="Arial" w:hAnsi="Arial" w:cs="Arial"/>
          <w:i/>
          <w:sz w:val="24"/>
          <w:szCs w:val="24"/>
        </w:rPr>
        <w:t>stats</w:t>
      </w:r>
      <w:r w:rsidRPr="0076371A">
        <w:rPr>
          <w:rFonts w:ascii="Arial" w:hAnsi="Arial" w:cs="Arial"/>
          <w:sz w:val="24"/>
          <w:szCs w:val="24"/>
        </w:rPr>
        <w:t xml:space="preserve"> package (</w:t>
      </w:r>
      <w:r>
        <w:rPr>
          <w:rFonts w:ascii="Arial" w:hAnsi="Arial" w:cs="Arial"/>
          <w:sz w:val="24"/>
          <w:szCs w:val="24"/>
        </w:rPr>
        <w:t xml:space="preserve">ANOVAs and MANOVAs, respectively) </w:t>
      </w:r>
      <w:r>
        <w:rPr>
          <w:rFonts w:ascii="Arial" w:hAnsi="Arial" w:cs="Arial"/>
          <w:sz w:val="24"/>
          <w:szCs w:val="24"/>
        </w:rPr>
        <w:fldChar w:fldCharType="begin"/>
      </w:r>
      <w:r w:rsidR="00945501">
        <w:rPr>
          <w:rFonts w:ascii="Arial" w:hAnsi="Arial" w:cs="Arial"/>
          <w:sz w:val="24"/>
          <w:szCs w:val="24"/>
        </w:rPr>
        <w:instrText xml:space="preserve"> ADDIN EN.CITE &lt;EndNote&gt;&lt;Cite&gt;&lt;Author&gt;Team&lt;/Author&gt;&lt;Year&gt;2021&lt;/Year&gt;&lt;RecNum&gt;285&lt;/RecNum&gt;&lt;DisplayText&gt;(6)&lt;/DisplayText&gt;&lt;record&gt;&lt;rec-number&gt;285&lt;/rec-number&gt;&lt;foreign-keys&gt;&lt;key app="EN" db-id="z2s0xs0242f5f7esxs8pdw2dxfp9ffte2sd9" timestamp="1588094859"&gt;285&lt;/key&gt;&lt;/foreign-keys&gt;&lt;ref-type name="Computer Program"&gt;9&lt;/ref-type&gt;&lt;contributors&gt;&lt;authors&gt;&lt;author&gt;R Core Team&lt;/author&gt;&lt;/authors&gt;&lt;/contributors&gt;&lt;titles&gt;&lt;title&gt;R: A language and environment for statistical computing&lt;/title&gt;&lt;/titles&gt;&lt;edition&gt;4.1.2&lt;/edition&gt;&lt;dates&gt;&lt;year&gt;2021&lt;/year&gt;&lt;/dates&gt;&lt;pub-location&gt;Vienna, Austria&lt;/pub-location&gt;&lt;publisher&gt;R Foundation for Statistical Computing&lt;/publisher&gt;&lt;urls&gt;&lt;related-urls&gt;&lt;url&gt; https://www.R-project.org/&lt;/url&gt;&lt;/related-urls&gt;&lt;/urls&gt;&lt;/record&gt;&lt;/Cite&gt;&lt;/EndNote&gt;</w:instrText>
      </w:r>
      <w:r>
        <w:rPr>
          <w:rFonts w:ascii="Arial" w:hAnsi="Arial" w:cs="Arial"/>
          <w:sz w:val="24"/>
          <w:szCs w:val="24"/>
        </w:rPr>
        <w:fldChar w:fldCharType="separate"/>
      </w:r>
      <w:r w:rsidR="00945501">
        <w:rPr>
          <w:rFonts w:ascii="Arial" w:hAnsi="Arial" w:cs="Arial"/>
          <w:noProof/>
          <w:sz w:val="24"/>
          <w:szCs w:val="24"/>
        </w:rPr>
        <w:t>(6)</w:t>
      </w:r>
      <w:r>
        <w:rPr>
          <w:rFonts w:ascii="Arial" w:hAnsi="Arial" w:cs="Arial"/>
          <w:sz w:val="24"/>
          <w:szCs w:val="24"/>
        </w:rPr>
        <w:fldChar w:fldCharType="end"/>
      </w:r>
      <w:r w:rsidRPr="0076371A">
        <w:rPr>
          <w:rFonts w:ascii="Arial" w:hAnsi="Arial" w:cs="Arial"/>
          <w:sz w:val="24"/>
          <w:szCs w:val="24"/>
        </w:rPr>
        <w:t xml:space="preserve">, the </w:t>
      </w:r>
      <w:r w:rsidRPr="0076371A">
        <w:rPr>
          <w:rFonts w:ascii="Arial" w:hAnsi="Arial" w:cs="Arial"/>
          <w:i/>
          <w:sz w:val="24"/>
          <w:szCs w:val="24"/>
        </w:rPr>
        <w:t>glht</w:t>
      </w:r>
      <w:r w:rsidRPr="0076371A">
        <w:rPr>
          <w:rFonts w:ascii="Arial" w:hAnsi="Arial" w:cs="Arial"/>
          <w:sz w:val="24"/>
          <w:szCs w:val="24"/>
        </w:rPr>
        <w:t xml:space="preserve"> function of the </w:t>
      </w:r>
      <w:r w:rsidRPr="0076371A">
        <w:rPr>
          <w:rFonts w:ascii="Arial" w:hAnsi="Arial" w:cs="Arial"/>
          <w:i/>
          <w:sz w:val="24"/>
          <w:szCs w:val="24"/>
        </w:rPr>
        <w:t>multcomp</w:t>
      </w:r>
      <w:r w:rsidRPr="0076371A">
        <w:rPr>
          <w:rFonts w:ascii="Arial" w:hAnsi="Arial" w:cs="Arial"/>
          <w:sz w:val="24"/>
          <w:szCs w:val="24"/>
        </w:rPr>
        <w:t xml:space="preserve"> package (Tukey’s HSD post-hoc tests)</w:t>
      </w:r>
      <w:r>
        <w:rPr>
          <w:rFonts w:ascii="Arial" w:hAnsi="Arial" w:cs="Arial"/>
          <w:sz w:val="24"/>
          <w:szCs w:val="24"/>
        </w:rPr>
        <w:t xml:space="preserve"> </w:t>
      </w:r>
      <w:r>
        <w:rPr>
          <w:rFonts w:ascii="Arial" w:hAnsi="Arial" w:cs="Arial"/>
          <w:sz w:val="24"/>
          <w:szCs w:val="24"/>
        </w:rPr>
        <w:fldChar w:fldCharType="begin"/>
      </w:r>
      <w:r w:rsidR="008F4FF2">
        <w:rPr>
          <w:rFonts w:ascii="Arial" w:hAnsi="Arial" w:cs="Arial"/>
          <w:sz w:val="24"/>
          <w:szCs w:val="24"/>
        </w:rPr>
        <w:instrText xml:space="preserve"> ADDIN EN.CITE &lt;EndNote&gt;&lt;Cite&gt;&lt;Author&gt;Hothorn&lt;/Author&gt;&lt;Year&gt;2008&lt;/Year&gt;&lt;RecNum&gt;287&lt;/RecNum&gt;&lt;DisplayText&gt;(21)&lt;/DisplayText&gt;&lt;record&gt;&lt;rec-number&gt;287&lt;/rec-number&gt;&lt;foreign-keys&gt;&lt;key app="EN" db-id="z2s0xs0242f5f7esxs8pdw2dxfp9ffte2sd9" timestamp="1588165825"&gt;287&lt;/key&gt;&lt;/foreign-keys&gt;&lt;ref-type name="Journal Article"&gt;17&lt;/ref-type&gt;&lt;contributors&gt;&lt;authors&gt;&lt;author&gt;Hothorn, T,&lt;/author&gt;&lt;author&gt;Bretz, F.&lt;/author&gt;&lt;author&gt;Westfall, P.&lt;/author&gt;&lt;/authors&gt;&lt;/contributors&gt;&lt;titles&gt;&lt;title&gt;Simultaneous inference in general parametric models&lt;/title&gt;&lt;secondary-title&gt;Biometrical Journal&lt;/secondary-title&gt;&lt;/titles&gt;&lt;periodical&gt;&lt;full-title&gt;Biometrical Journal&lt;/full-title&gt;&lt;abbr-1&gt;Biom. J.&lt;/abbr-1&gt;&lt;/periodical&gt;&lt;pages&gt;346-363&lt;/pages&gt;&lt;volume&gt;50&lt;/volume&gt;&lt;number&gt;3&lt;/number&gt;&lt;dates&gt;&lt;year&gt;2008&lt;/year&gt;&lt;/dates&gt;&lt;urls&gt;&lt;/urls&gt;&lt;/record&gt;&lt;/Cite&gt;&lt;/EndNote&gt;</w:instrText>
      </w:r>
      <w:r>
        <w:rPr>
          <w:rFonts w:ascii="Arial" w:hAnsi="Arial" w:cs="Arial"/>
          <w:sz w:val="24"/>
          <w:szCs w:val="24"/>
        </w:rPr>
        <w:fldChar w:fldCharType="separate"/>
      </w:r>
      <w:r w:rsidR="008F4FF2">
        <w:rPr>
          <w:rFonts w:ascii="Arial" w:hAnsi="Arial" w:cs="Arial"/>
          <w:noProof/>
          <w:sz w:val="24"/>
          <w:szCs w:val="24"/>
        </w:rPr>
        <w:t>(21)</w:t>
      </w:r>
      <w:r>
        <w:rPr>
          <w:rFonts w:ascii="Arial" w:hAnsi="Arial" w:cs="Arial"/>
          <w:sz w:val="24"/>
          <w:szCs w:val="24"/>
        </w:rPr>
        <w:fldChar w:fldCharType="end"/>
      </w:r>
      <w:r w:rsidRPr="0076371A">
        <w:rPr>
          <w:rFonts w:ascii="Arial" w:hAnsi="Arial" w:cs="Arial"/>
          <w:sz w:val="24"/>
          <w:szCs w:val="24"/>
        </w:rPr>
        <w:t xml:space="preserve">, the </w:t>
      </w:r>
      <w:r w:rsidRPr="0076371A">
        <w:rPr>
          <w:rFonts w:ascii="Arial" w:hAnsi="Arial" w:cs="Arial"/>
          <w:i/>
          <w:sz w:val="24"/>
          <w:szCs w:val="24"/>
        </w:rPr>
        <w:t>dunn.test</w:t>
      </w:r>
      <w:r w:rsidRPr="0076371A">
        <w:rPr>
          <w:rFonts w:ascii="Arial" w:hAnsi="Arial" w:cs="Arial"/>
          <w:sz w:val="24"/>
          <w:szCs w:val="24"/>
        </w:rPr>
        <w:t xml:space="preserve"> function of the </w:t>
      </w:r>
      <w:r w:rsidRPr="0076371A">
        <w:rPr>
          <w:rFonts w:ascii="Arial" w:hAnsi="Arial" w:cs="Arial"/>
          <w:i/>
          <w:sz w:val="24"/>
          <w:szCs w:val="24"/>
        </w:rPr>
        <w:t>dunn.test</w:t>
      </w:r>
      <w:r w:rsidRPr="0076371A">
        <w:rPr>
          <w:rFonts w:ascii="Arial" w:hAnsi="Arial" w:cs="Arial"/>
          <w:sz w:val="24"/>
          <w:szCs w:val="24"/>
        </w:rPr>
        <w:t xml:space="preserve"> package (Dunn’s post-hoc tests)</w:t>
      </w:r>
      <w:r>
        <w:rPr>
          <w:rFonts w:ascii="Arial" w:hAnsi="Arial" w:cs="Arial"/>
          <w:sz w:val="24"/>
          <w:szCs w:val="24"/>
        </w:rPr>
        <w:t xml:space="preserve"> </w:t>
      </w:r>
      <w:r>
        <w:rPr>
          <w:rFonts w:ascii="Arial" w:hAnsi="Arial" w:cs="Arial"/>
          <w:sz w:val="24"/>
          <w:szCs w:val="24"/>
        </w:rPr>
        <w:fldChar w:fldCharType="begin"/>
      </w:r>
      <w:r w:rsidR="008F4FF2">
        <w:rPr>
          <w:rFonts w:ascii="Arial" w:hAnsi="Arial" w:cs="Arial"/>
          <w:sz w:val="24"/>
          <w:szCs w:val="24"/>
        </w:rPr>
        <w:instrText xml:space="preserve"> ADDIN EN.CITE &lt;EndNote&gt;&lt;Cite&gt;&lt;Author&gt;Dinno&lt;/Author&gt;&lt;Year&gt;2017&lt;/Year&gt;&lt;RecNum&gt;288&lt;/RecNum&gt;&lt;DisplayText&gt;(22)&lt;/DisplayText&gt;&lt;record&gt;&lt;rec-number&gt;288&lt;/rec-number&gt;&lt;foreign-keys&gt;&lt;key app="EN" db-id="z2s0xs0242f5f7esxs8pdw2dxfp9ffte2sd9" timestamp="1588166028"&gt;288&lt;/key&gt;&lt;/foreign-keys&gt;&lt;ref-type name="Computer Program"&gt;9&lt;/ref-type&gt;&lt;contributors&gt;&lt;authors&gt;&lt;author&gt;Dinno, A.&lt;/author&gt;&lt;/authors&gt;&lt;/contributors&gt;&lt;titles&gt;&lt;title&gt;dunn.test: Dunn&amp;apos;s test of multiple comparisons using rank sums&lt;/title&gt;&lt;/titles&gt;&lt;edition&gt;R package, 1.3.5&lt;/edition&gt;&lt;dates&gt;&lt;year&gt;2017&lt;/year&gt;&lt;/dates&gt;&lt;urls&gt;&lt;related-urls&gt;&lt;url&gt;https://CRAN.R-project.org/package=dunn.test&lt;/url&gt;&lt;/related-urls&gt;&lt;/urls&gt;&lt;/record&gt;&lt;/Cite&gt;&lt;/EndNote&gt;</w:instrText>
      </w:r>
      <w:r>
        <w:rPr>
          <w:rFonts w:ascii="Arial" w:hAnsi="Arial" w:cs="Arial"/>
          <w:sz w:val="24"/>
          <w:szCs w:val="24"/>
        </w:rPr>
        <w:fldChar w:fldCharType="separate"/>
      </w:r>
      <w:r w:rsidR="008F4FF2">
        <w:rPr>
          <w:rFonts w:ascii="Arial" w:hAnsi="Arial" w:cs="Arial"/>
          <w:noProof/>
          <w:sz w:val="24"/>
          <w:szCs w:val="24"/>
        </w:rPr>
        <w:t>(22)</w:t>
      </w:r>
      <w:r>
        <w:rPr>
          <w:rFonts w:ascii="Arial" w:hAnsi="Arial" w:cs="Arial"/>
          <w:sz w:val="24"/>
          <w:szCs w:val="24"/>
        </w:rPr>
        <w:fldChar w:fldCharType="end"/>
      </w:r>
      <w:r>
        <w:rPr>
          <w:rFonts w:ascii="Arial" w:hAnsi="Arial" w:cs="Arial"/>
          <w:sz w:val="24"/>
          <w:szCs w:val="24"/>
        </w:rPr>
        <w:t xml:space="preserve">, the </w:t>
      </w:r>
      <w:r w:rsidRPr="005F6102">
        <w:rPr>
          <w:rFonts w:ascii="Arial" w:hAnsi="Arial" w:cs="Arial"/>
          <w:i/>
          <w:iCs/>
          <w:sz w:val="24"/>
          <w:szCs w:val="24"/>
        </w:rPr>
        <w:t>summ</w:t>
      </w:r>
      <w:r>
        <w:rPr>
          <w:rFonts w:ascii="Arial" w:hAnsi="Arial" w:cs="Arial"/>
          <w:sz w:val="24"/>
          <w:szCs w:val="24"/>
        </w:rPr>
        <w:t xml:space="preserve"> function of the </w:t>
      </w:r>
      <w:r w:rsidRPr="005F6102">
        <w:rPr>
          <w:rFonts w:ascii="Arial" w:hAnsi="Arial" w:cs="Arial"/>
          <w:i/>
          <w:iCs/>
          <w:sz w:val="24"/>
          <w:szCs w:val="24"/>
        </w:rPr>
        <w:t xml:space="preserve">jtools </w:t>
      </w:r>
      <w:r>
        <w:rPr>
          <w:rFonts w:ascii="Arial" w:hAnsi="Arial" w:cs="Arial"/>
          <w:sz w:val="24"/>
          <w:szCs w:val="24"/>
        </w:rPr>
        <w:t xml:space="preserve">package (Wald </w:t>
      </w:r>
      <w:r w:rsidRPr="00FE5729">
        <w:rPr>
          <w:rFonts w:ascii="Calibri" w:hAnsi="Calibri" w:cs="Calibri"/>
          <w:sz w:val="24"/>
          <w:szCs w:val="24"/>
        </w:rPr>
        <w:t>χ</w:t>
      </w:r>
      <w:r w:rsidRPr="005F6102">
        <w:rPr>
          <w:rFonts w:ascii="Arial" w:hAnsi="Arial" w:cs="Arial"/>
          <w:sz w:val="24"/>
          <w:szCs w:val="24"/>
          <w:vertAlign w:val="superscript"/>
        </w:rPr>
        <w:t>2</w:t>
      </w:r>
      <w:r>
        <w:rPr>
          <w:rFonts w:ascii="Arial" w:hAnsi="Arial" w:cs="Arial"/>
          <w:sz w:val="24"/>
          <w:szCs w:val="24"/>
        </w:rPr>
        <w:t xml:space="preserve"> and </w:t>
      </w:r>
      <w:r w:rsidRPr="005F6102">
        <w:rPr>
          <w:rFonts w:ascii="Arial" w:hAnsi="Arial" w:cs="Arial"/>
          <w:sz w:val="24"/>
          <w:szCs w:val="24"/>
        </w:rPr>
        <w:t>Nagelkerke's pseudo-</w:t>
      </w:r>
      <w:r w:rsidRPr="0032532C">
        <w:rPr>
          <w:rFonts w:ascii="Arial" w:hAnsi="Arial" w:cs="Arial"/>
          <w:i/>
          <w:iCs/>
          <w:sz w:val="24"/>
          <w:szCs w:val="24"/>
        </w:rPr>
        <w:t>R</w:t>
      </w:r>
      <w:r w:rsidRPr="005F6102">
        <w:rPr>
          <w:rFonts w:ascii="Arial" w:hAnsi="Arial" w:cs="Arial"/>
          <w:sz w:val="24"/>
          <w:szCs w:val="24"/>
          <w:vertAlign w:val="superscript"/>
        </w:rPr>
        <w:t>2</w:t>
      </w:r>
      <w:r>
        <w:rPr>
          <w:rFonts w:ascii="Arial" w:hAnsi="Arial" w:cs="Arial"/>
          <w:sz w:val="24"/>
          <w:szCs w:val="24"/>
        </w:rPr>
        <w:t xml:space="preserve"> values) </w:t>
      </w:r>
      <w:r>
        <w:rPr>
          <w:rFonts w:ascii="Arial" w:hAnsi="Arial" w:cs="Arial"/>
          <w:sz w:val="24"/>
          <w:szCs w:val="24"/>
        </w:rPr>
        <w:fldChar w:fldCharType="begin"/>
      </w:r>
      <w:r w:rsidR="008F4FF2">
        <w:rPr>
          <w:rFonts w:ascii="Arial" w:hAnsi="Arial" w:cs="Arial"/>
          <w:sz w:val="24"/>
          <w:szCs w:val="24"/>
        </w:rPr>
        <w:instrText xml:space="preserve"> ADDIN EN.CITE &lt;EndNote&gt;&lt;Cite&gt;&lt;Author&gt;Long&lt;/Author&gt;&lt;Year&gt;2020&lt;/Year&gt;&lt;RecNum&gt;336&lt;/RecNum&gt;&lt;DisplayText&gt;(23)&lt;/DisplayText&gt;&lt;record&gt;&lt;rec-number&gt;336&lt;/rec-number&gt;&lt;foreign-keys&gt;&lt;key app="EN" db-id="z2s0xs0242f5f7esxs8pdw2dxfp9ffte2sd9" timestamp="1605033393"&gt;336&lt;/key&gt;&lt;/foreign-keys&gt;&lt;ref-type name="Computer Program"&gt;9&lt;/ref-type&gt;&lt;contributors&gt;&lt;authors&gt;&lt;author&gt;Long, J. A.&lt;/author&gt;&lt;/authors&gt;&lt;/contributors&gt;&lt;titles&gt;&lt;title&gt;jtools: analysis and presentation of social scientific data&lt;/title&gt;&lt;/titles&gt;&lt;edition&gt;R package, 2.1.0&lt;/edition&gt;&lt;dates&gt;&lt;year&gt;2020&lt;/year&gt;&lt;/dates&gt;&lt;urls&gt;&lt;related-urls&gt;&lt;url&gt;https://cran.r-project.org/package=jtools&lt;/url&gt;&lt;/related-urls&gt;&lt;/urls&gt;&lt;/record&gt;&lt;/Cite&gt;&lt;/EndNote&gt;</w:instrText>
      </w:r>
      <w:r>
        <w:rPr>
          <w:rFonts w:ascii="Arial" w:hAnsi="Arial" w:cs="Arial"/>
          <w:sz w:val="24"/>
          <w:szCs w:val="24"/>
        </w:rPr>
        <w:fldChar w:fldCharType="separate"/>
      </w:r>
      <w:r w:rsidR="008F4FF2">
        <w:rPr>
          <w:rFonts w:ascii="Arial" w:hAnsi="Arial" w:cs="Arial"/>
          <w:noProof/>
          <w:sz w:val="24"/>
          <w:szCs w:val="24"/>
        </w:rPr>
        <w:t>(23)</w:t>
      </w:r>
      <w:r>
        <w:rPr>
          <w:rFonts w:ascii="Arial" w:hAnsi="Arial" w:cs="Arial"/>
          <w:sz w:val="24"/>
          <w:szCs w:val="24"/>
        </w:rPr>
        <w:fldChar w:fldCharType="end"/>
      </w:r>
      <w:r>
        <w:rPr>
          <w:rFonts w:ascii="Arial" w:hAnsi="Arial" w:cs="Arial"/>
          <w:sz w:val="24"/>
          <w:szCs w:val="24"/>
        </w:rPr>
        <w:t xml:space="preserve">, and the </w:t>
      </w:r>
      <w:r w:rsidRPr="0078750E">
        <w:rPr>
          <w:rFonts w:ascii="Arial" w:hAnsi="Arial" w:cs="Arial"/>
          <w:i/>
          <w:iCs/>
          <w:sz w:val="24"/>
          <w:szCs w:val="24"/>
        </w:rPr>
        <w:t>etasq</w:t>
      </w:r>
      <w:r>
        <w:rPr>
          <w:rFonts w:ascii="Arial" w:hAnsi="Arial" w:cs="Arial"/>
          <w:sz w:val="24"/>
          <w:szCs w:val="24"/>
        </w:rPr>
        <w:t xml:space="preserve"> function of the </w:t>
      </w:r>
      <w:r w:rsidRPr="0078750E">
        <w:rPr>
          <w:rFonts w:ascii="Arial" w:hAnsi="Arial" w:cs="Arial"/>
          <w:i/>
          <w:iCs/>
          <w:sz w:val="24"/>
          <w:szCs w:val="24"/>
        </w:rPr>
        <w:t>heplots</w:t>
      </w:r>
      <w:r>
        <w:rPr>
          <w:rFonts w:ascii="Arial" w:hAnsi="Arial" w:cs="Arial"/>
          <w:sz w:val="24"/>
          <w:szCs w:val="24"/>
        </w:rPr>
        <w:t xml:space="preserve"> package (partial η</w:t>
      </w:r>
      <w:r w:rsidRPr="0078750E">
        <w:rPr>
          <w:rFonts w:ascii="Arial" w:hAnsi="Arial" w:cs="Arial"/>
          <w:sz w:val="24"/>
          <w:szCs w:val="24"/>
          <w:vertAlign w:val="superscript"/>
        </w:rPr>
        <w:t>2</w:t>
      </w:r>
      <w:r>
        <w:rPr>
          <w:rFonts w:ascii="Arial" w:hAnsi="Arial" w:cs="Arial"/>
          <w:sz w:val="24"/>
          <w:szCs w:val="24"/>
        </w:rPr>
        <w:t xml:space="preserve"> values) </w:t>
      </w:r>
      <w:r>
        <w:rPr>
          <w:rFonts w:ascii="Arial" w:hAnsi="Arial" w:cs="Arial"/>
          <w:sz w:val="24"/>
          <w:szCs w:val="24"/>
        </w:rPr>
        <w:fldChar w:fldCharType="begin"/>
      </w:r>
      <w:r w:rsidR="008F4FF2">
        <w:rPr>
          <w:rFonts w:ascii="Arial" w:hAnsi="Arial" w:cs="Arial"/>
          <w:sz w:val="24"/>
          <w:szCs w:val="24"/>
        </w:rPr>
        <w:instrText xml:space="preserve"> ADDIN EN.CITE &lt;EndNote&gt;&lt;Cite&gt;&lt;Author&gt;Fox&lt;/Author&gt;&lt;Year&gt;2021&lt;/Year&gt;&lt;RecNum&gt;706&lt;/RecNum&gt;&lt;DisplayText&gt;(24)&lt;/DisplayText&gt;&lt;record&gt;&lt;rec-number&gt;706&lt;/rec-number&gt;&lt;foreign-keys&gt;&lt;key app="EN" db-id="z2s0xs0242f5f7esxs8pdw2dxfp9ffte2sd9" timestamp="1645057808"&gt;706&lt;/key&gt;&lt;/foreign-keys&gt;&lt;ref-type name="Computer Program"&gt;9&lt;/ref-type&gt;&lt;contributors&gt;&lt;authors&gt;&lt;author&gt;Fox, J.&lt;/author&gt;&lt;author&gt;Friendly, M.&lt;/author&gt;&lt;author&gt;Monette, G.&lt;/author&gt;&lt;/authors&gt;&lt;/contributors&gt;&lt;titles&gt;&lt;title&gt;heplots: visualizing tests in multivariate linear models&lt;/title&gt;&lt;/titles&gt;&lt;edition&gt;1.3-9&lt;/edition&gt;&lt;dates&gt;&lt;year&gt;2021&lt;/year&gt;&lt;/dates&gt;&lt;urls&gt;&lt;related-urls&gt;&lt;url&gt;https://CRAN.R-project.org/package=heplots&lt;/url&gt;&lt;/related-urls&gt;&lt;/urls&gt;&lt;/record&gt;&lt;/Cite&gt;&lt;/EndNote&gt;</w:instrText>
      </w:r>
      <w:r>
        <w:rPr>
          <w:rFonts w:ascii="Arial" w:hAnsi="Arial" w:cs="Arial"/>
          <w:sz w:val="24"/>
          <w:szCs w:val="24"/>
        </w:rPr>
        <w:fldChar w:fldCharType="separate"/>
      </w:r>
      <w:r w:rsidR="008F4FF2">
        <w:rPr>
          <w:rFonts w:ascii="Arial" w:hAnsi="Arial" w:cs="Arial"/>
          <w:noProof/>
          <w:sz w:val="24"/>
          <w:szCs w:val="24"/>
        </w:rPr>
        <w:t>(24)</w:t>
      </w:r>
      <w:r>
        <w:rPr>
          <w:rFonts w:ascii="Arial" w:hAnsi="Arial" w:cs="Arial"/>
          <w:sz w:val="24"/>
          <w:szCs w:val="24"/>
        </w:rPr>
        <w:fldChar w:fldCharType="end"/>
      </w:r>
      <w:r>
        <w:rPr>
          <w:rFonts w:ascii="Arial" w:hAnsi="Arial" w:cs="Arial"/>
          <w:sz w:val="24"/>
          <w:szCs w:val="24"/>
        </w:rPr>
        <w:t xml:space="preserve">. </w:t>
      </w:r>
    </w:p>
    <w:p w14:paraId="5C19EF45" w14:textId="69FD1A62" w:rsidR="00697549" w:rsidRDefault="00697549" w:rsidP="00D120A0">
      <w:pPr>
        <w:autoSpaceDE w:val="0"/>
        <w:autoSpaceDN w:val="0"/>
        <w:adjustRightInd w:val="0"/>
        <w:spacing w:after="0" w:line="360" w:lineRule="auto"/>
        <w:ind w:firstLine="720"/>
        <w:contextualSpacing/>
        <w:jc w:val="both"/>
        <w:rPr>
          <w:rFonts w:ascii="Arial" w:hAnsi="Arial" w:cs="Arial"/>
          <w:sz w:val="24"/>
          <w:szCs w:val="24"/>
        </w:rPr>
      </w:pPr>
    </w:p>
    <w:p w14:paraId="2DEA0628" w14:textId="05FAFD3C" w:rsidR="00697549" w:rsidRDefault="00697549" w:rsidP="00D120A0">
      <w:pPr>
        <w:autoSpaceDE w:val="0"/>
        <w:autoSpaceDN w:val="0"/>
        <w:adjustRightInd w:val="0"/>
        <w:spacing w:after="0" w:line="360" w:lineRule="auto"/>
        <w:ind w:firstLine="720"/>
        <w:contextualSpacing/>
        <w:jc w:val="both"/>
        <w:rPr>
          <w:rFonts w:ascii="Arial" w:hAnsi="Arial" w:cs="Arial"/>
          <w:sz w:val="24"/>
          <w:szCs w:val="24"/>
        </w:rPr>
      </w:pPr>
    </w:p>
    <w:p w14:paraId="08D18BF7" w14:textId="69F339CD" w:rsidR="00697549" w:rsidRDefault="00697549" w:rsidP="00D120A0">
      <w:pPr>
        <w:autoSpaceDE w:val="0"/>
        <w:autoSpaceDN w:val="0"/>
        <w:adjustRightInd w:val="0"/>
        <w:spacing w:after="0" w:line="360" w:lineRule="auto"/>
        <w:ind w:firstLine="720"/>
        <w:contextualSpacing/>
        <w:jc w:val="both"/>
        <w:rPr>
          <w:rFonts w:ascii="Arial" w:hAnsi="Arial" w:cs="Arial"/>
          <w:sz w:val="24"/>
          <w:szCs w:val="24"/>
        </w:rPr>
      </w:pPr>
    </w:p>
    <w:p w14:paraId="32FD5AB8" w14:textId="3C8E183D" w:rsidR="00697549" w:rsidRDefault="00697549" w:rsidP="00D120A0">
      <w:pPr>
        <w:autoSpaceDE w:val="0"/>
        <w:autoSpaceDN w:val="0"/>
        <w:adjustRightInd w:val="0"/>
        <w:spacing w:after="0" w:line="360" w:lineRule="auto"/>
        <w:ind w:firstLine="720"/>
        <w:contextualSpacing/>
        <w:jc w:val="both"/>
        <w:rPr>
          <w:rFonts w:ascii="Arial" w:hAnsi="Arial" w:cs="Arial"/>
          <w:sz w:val="24"/>
          <w:szCs w:val="24"/>
        </w:rPr>
      </w:pPr>
    </w:p>
    <w:p w14:paraId="42B53E83" w14:textId="792CF0F1" w:rsidR="00697549" w:rsidRDefault="00697549" w:rsidP="00D120A0">
      <w:pPr>
        <w:autoSpaceDE w:val="0"/>
        <w:autoSpaceDN w:val="0"/>
        <w:adjustRightInd w:val="0"/>
        <w:spacing w:after="0" w:line="360" w:lineRule="auto"/>
        <w:ind w:firstLine="720"/>
        <w:contextualSpacing/>
        <w:jc w:val="both"/>
        <w:rPr>
          <w:rFonts w:ascii="Arial" w:hAnsi="Arial" w:cs="Arial"/>
          <w:sz w:val="24"/>
          <w:szCs w:val="24"/>
        </w:rPr>
      </w:pPr>
    </w:p>
    <w:p w14:paraId="4C24345A" w14:textId="23F942A1" w:rsidR="007D514D" w:rsidRDefault="007D514D" w:rsidP="00D120A0">
      <w:pPr>
        <w:autoSpaceDE w:val="0"/>
        <w:autoSpaceDN w:val="0"/>
        <w:adjustRightInd w:val="0"/>
        <w:spacing w:after="0" w:line="360" w:lineRule="auto"/>
        <w:ind w:firstLine="720"/>
        <w:contextualSpacing/>
        <w:jc w:val="both"/>
        <w:rPr>
          <w:rFonts w:ascii="Arial" w:hAnsi="Arial" w:cs="Arial"/>
          <w:sz w:val="24"/>
          <w:szCs w:val="24"/>
        </w:rPr>
      </w:pPr>
    </w:p>
    <w:p w14:paraId="2C7DDD7A" w14:textId="73A653A1" w:rsidR="007D514D" w:rsidRDefault="007D514D" w:rsidP="00D120A0">
      <w:pPr>
        <w:autoSpaceDE w:val="0"/>
        <w:autoSpaceDN w:val="0"/>
        <w:adjustRightInd w:val="0"/>
        <w:spacing w:after="0" w:line="360" w:lineRule="auto"/>
        <w:ind w:firstLine="720"/>
        <w:contextualSpacing/>
        <w:jc w:val="both"/>
        <w:rPr>
          <w:rFonts w:ascii="Arial" w:hAnsi="Arial" w:cs="Arial"/>
          <w:sz w:val="24"/>
          <w:szCs w:val="24"/>
        </w:rPr>
      </w:pPr>
    </w:p>
    <w:p w14:paraId="4EE33E2D" w14:textId="7ED51365" w:rsidR="007D514D" w:rsidRDefault="007D514D" w:rsidP="00D120A0">
      <w:pPr>
        <w:autoSpaceDE w:val="0"/>
        <w:autoSpaceDN w:val="0"/>
        <w:adjustRightInd w:val="0"/>
        <w:spacing w:after="0" w:line="360" w:lineRule="auto"/>
        <w:ind w:firstLine="720"/>
        <w:contextualSpacing/>
        <w:jc w:val="both"/>
        <w:rPr>
          <w:rFonts w:ascii="Arial" w:hAnsi="Arial" w:cs="Arial"/>
          <w:sz w:val="24"/>
          <w:szCs w:val="24"/>
        </w:rPr>
      </w:pPr>
    </w:p>
    <w:p w14:paraId="4F55FBBB" w14:textId="30A72075" w:rsidR="007D514D" w:rsidRDefault="007D514D" w:rsidP="00D120A0">
      <w:pPr>
        <w:autoSpaceDE w:val="0"/>
        <w:autoSpaceDN w:val="0"/>
        <w:adjustRightInd w:val="0"/>
        <w:spacing w:after="0" w:line="360" w:lineRule="auto"/>
        <w:ind w:firstLine="720"/>
        <w:contextualSpacing/>
        <w:jc w:val="both"/>
        <w:rPr>
          <w:rFonts w:ascii="Arial" w:hAnsi="Arial" w:cs="Arial"/>
          <w:sz w:val="24"/>
          <w:szCs w:val="24"/>
        </w:rPr>
      </w:pPr>
    </w:p>
    <w:p w14:paraId="1694F515" w14:textId="6B8AF287" w:rsidR="007D514D" w:rsidRDefault="007D514D" w:rsidP="00D120A0">
      <w:pPr>
        <w:autoSpaceDE w:val="0"/>
        <w:autoSpaceDN w:val="0"/>
        <w:adjustRightInd w:val="0"/>
        <w:spacing w:after="0" w:line="360" w:lineRule="auto"/>
        <w:ind w:firstLine="720"/>
        <w:contextualSpacing/>
        <w:jc w:val="both"/>
        <w:rPr>
          <w:rFonts w:ascii="Arial" w:hAnsi="Arial" w:cs="Arial"/>
          <w:sz w:val="24"/>
          <w:szCs w:val="24"/>
        </w:rPr>
      </w:pPr>
    </w:p>
    <w:p w14:paraId="4C872552" w14:textId="2CDC47CE" w:rsidR="007D514D" w:rsidRDefault="007D514D" w:rsidP="00D120A0">
      <w:pPr>
        <w:autoSpaceDE w:val="0"/>
        <w:autoSpaceDN w:val="0"/>
        <w:adjustRightInd w:val="0"/>
        <w:spacing w:after="0" w:line="360" w:lineRule="auto"/>
        <w:ind w:firstLine="720"/>
        <w:contextualSpacing/>
        <w:jc w:val="both"/>
        <w:rPr>
          <w:rFonts w:ascii="Arial" w:hAnsi="Arial" w:cs="Arial"/>
          <w:sz w:val="24"/>
          <w:szCs w:val="24"/>
        </w:rPr>
      </w:pPr>
    </w:p>
    <w:p w14:paraId="19BB6CC0" w14:textId="77777777" w:rsidR="00F95E6C" w:rsidRDefault="00F95E6C" w:rsidP="00D120A0">
      <w:pPr>
        <w:autoSpaceDE w:val="0"/>
        <w:autoSpaceDN w:val="0"/>
        <w:adjustRightInd w:val="0"/>
        <w:spacing w:after="0" w:line="360" w:lineRule="auto"/>
        <w:ind w:firstLine="720"/>
        <w:contextualSpacing/>
        <w:jc w:val="both"/>
        <w:rPr>
          <w:rFonts w:ascii="Arial" w:hAnsi="Arial" w:cs="Arial"/>
          <w:sz w:val="24"/>
          <w:szCs w:val="24"/>
        </w:rPr>
      </w:pPr>
    </w:p>
    <w:p w14:paraId="08EA3FF8" w14:textId="2691AA19" w:rsidR="00553ABB" w:rsidRDefault="002A13A5" w:rsidP="004018B6">
      <w:pPr>
        <w:spacing w:line="240" w:lineRule="auto"/>
        <w:contextualSpacing/>
        <w:rPr>
          <w:rFonts w:ascii="Arial" w:hAnsi="Arial" w:cs="Arial"/>
          <w:b/>
          <w:sz w:val="24"/>
          <w:szCs w:val="24"/>
        </w:rPr>
      </w:pPr>
      <w:r w:rsidRPr="00041BCA">
        <w:rPr>
          <w:rFonts w:ascii="Arial" w:hAnsi="Arial" w:cs="Arial"/>
          <w:b/>
          <w:sz w:val="24"/>
          <w:szCs w:val="24"/>
        </w:rPr>
        <w:lastRenderedPageBreak/>
        <w:t>TABLES</w:t>
      </w:r>
    </w:p>
    <w:p w14:paraId="2AAB6988" w14:textId="77777777" w:rsidR="004018B6" w:rsidRPr="004018B6" w:rsidRDefault="004018B6" w:rsidP="004018B6">
      <w:pPr>
        <w:spacing w:line="240" w:lineRule="auto"/>
        <w:contextualSpacing/>
        <w:rPr>
          <w:rFonts w:ascii="Arial" w:hAnsi="Arial" w:cs="Arial"/>
          <w:b/>
          <w:sz w:val="36"/>
          <w:szCs w:val="36"/>
        </w:rPr>
      </w:pPr>
    </w:p>
    <w:p w14:paraId="1D08A2F6" w14:textId="1C1B0573" w:rsidR="0009008F" w:rsidRDefault="0009008F" w:rsidP="004018B6">
      <w:pPr>
        <w:spacing w:line="240" w:lineRule="auto"/>
        <w:contextualSpacing/>
        <w:jc w:val="both"/>
        <w:rPr>
          <w:rFonts w:ascii="Arial" w:hAnsi="Arial" w:cs="Arial"/>
          <w:sz w:val="24"/>
          <w:szCs w:val="24"/>
        </w:rPr>
      </w:pPr>
      <w:r>
        <w:rPr>
          <w:rFonts w:ascii="Arial" w:hAnsi="Arial" w:cs="Arial"/>
          <w:b/>
          <w:bCs/>
          <w:sz w:val="24"/>
          <w:szCs w:val="24"/>
        </w:rPr>
        <w:t xml:space="preserve">Table S1. </w:t>
      </w:r>
      <w:r w:rsidRPr="006066CE">
        <w:rPr>
          <w:rFonts w:ascii="Arial" w:hAnsi="Arial" w:cs="Arial"/>
          <w:sz w:val="24"/>
          <w:szCs w:val="24"/>
        </w:rPr>
        <w:t xml:space="preserve">Principal component loading values and eigenvalues for </w:t>
      </w:r>
      <w:r>
        <w:rPr>
          <w:rFonts w:ascii="Arial" w:hAnsi="Arial" w:cs="Arial"/>
          <w:sz w:val="24"/>
          <w:szCs w:val="24"/>
        </w:rPr>
        <w:t xml:space="preserve">variables that were used to generate composite </w:t>
      </w:r>
      <w:r w:rsidR="00F7029C">
        <w:rPr>
          <w:rFonts w:ascii="Arial" w:hAnsi="Arial" w:cs="Arial"/>
          <w:sz w:val="24"/>
          <w:szCs w:val="24"/>
        </w:rPr>
        <w:t>aggression</w:t>
      </w:r>
      <w:r>
        <w:rPr>
          <w:rFonts w:ascii="Arial" w:hAnsi="Arial" w:cs="Arial"/>
          <w:sz w:val="24"/>
          <w:szCs w:val="24"/>
        </w:rPr>
        <w:t xml:space="preserve"> and investigation scores via principal component analysis</w:t>
      </w:r>
      <w:r w:rsidR="00F7029C">
        <w:rPr>
          <w:rFonts w:ascii="Arial" w:hAnsi="Arial" w:cs="Arial"/>
          <w:sz w:val="24"/>
          <w:szCs w:val="24"/>
        </w:rPr>
        <w:t>.</w:t>
      </w:r>
    </w:p>
    <w:p w14:paraId="6F6084D7" w14:textId="77777777" w:rsidR="0009008F" w:rsidRDefault="0009008F" w:rsidP="0009008F">
      <w:pPr>
        <w:spacing w:line="240" w:lineRule="auto"/>
        <w:contextualSpacing/>
        <w:jc w:val="both"/>
        <w:rPr>
          <w:rFonts w:ascii="Arial" w:hAnsi="Arial" w:cs="Arial"/>
          <w:sz w:val="24"/>
          <w:szCs w:val="24"/>
        </w:rPr>
      </w:pPr>
    </w:p>
    <w:tbl>
      <w:tblPr>
        <w:tblStyle w:val="TableGrid"/>
        <w:tblW w:w="6480" w:type="dxa"/>
        <w:jc w:val="center"/>
        <w:tblLook w:val="04A0" w:firstRow="1" w:lastRow="0" w:firstColumn="1" w:lastColumn="0" w:noHBand="0" w:noVBand="1"/>
      </w:tblPr>
      <w:tblGrid>
        <w:gridCol w:w="2304"/>
        <w:gridCol w:w="932"/>
        <w:gridCol w:w="2304"/>
        <w:gridCol w:w="940"/>
      </w:tblGrid>
      <w:tr w:rsidR="004018B6" w:rsidRPr="00DD0C33" w14:paraId="36BDAA3D" w14:textId="5A6C5358" w:rsidTr="004018B6">
        <w:trPr>
          <w:trHeight w:val="360"/>
          <w:jc w:val="center"/>
        </w:trPr>
        <w:tc>
          <w:tcPr>
            <w:tcW w:w="2304" w:type="dxa"/>
            <w:tcBorders>
              <w:top w:val="single" w:sz="4" w:space="0" w:color="auto"/>
              <w:left w:val="nil"/>
              <w:bottom w:val="single" w:sz="4" w:space="0" w:color="auto"/>
              <w:right w:val="nil"/>
            </w:tcBorders>
            <w:vAlign w:val="center"/>
          </w:tcPr>
          <w:p w14:paraId="64D52543" w14:textId="77777777" w:rsidR="004018B6" w:rsidRPr="00DF7145" w:rsidRDefault="004018B6" w:rsidP="00D040C2">
            <w:pPr>
              <w:contextualSpacing/>
              <w:rPr>
                <w:rFonts w:ascii="Arial" w:hAnsi="Arial" w:cs="Arial"/>
                <w:b/>
                <w:sz w:val="21"/>
                <w:szCs w:val="21"/>
              </w:rPr>
            </w:pPr>
            <w:r w:rsidRPr="00DF7145">
              <w:rPr>
                <w:rFonts w:ascii="Arial" w:hAnsi="Arial" w:cs="Arial"/>
                <w:b/>
                <w:sz w:val="21"/>
                <w:szCs w:val="21"/>
              </w:rPr>
              <w:t>Variables</w:t>
            </w:r>
          </w:p>
        </w:tc>
        <w:tc>
          <w:tcPr>
            <w:tcW w:w="932" w:type="dxa"/>
            <w:tcBorders>
              <w:top w:val="single" w:sz="4" w:space="0" w:color="auto"/>
              <w:left w:val="nil"/>
              <w:bottom w:val="single" w:sz="4" w:space="0" w:color="auto"/>
              <w:right w:val="nil"/>
            </w:tcBorders>
            <w:vAlign w:val="center"/>
          </w:tcPr>
          <w:p w14:paraId="6003709A" w14:textId="7163CCD4" w:rsidR="004018B6" w:rsidRPr="00DF7145" w:rsidRDefault="004018B6" w:rsidP="00D040C2">
            <w:pPr>
              <w:contextualSpacing/>
              <w:jc w:val="center"/>
              <w:rPr>
                <w:rFonts w:ascii="Arial" w:hAnsi="Arial" w:cs="Arial"/>
                <w:b/>
                <w:sz w:val="21"/>
                <w:szCs w:val="21"/>
              </w:rPr>
            </w:pPr>
            <w:r w:rsidRPr="00DF7145">
              <w:rPr>
                <w:rFonts w:ascii="Arial" w:hAnsi="Arial" w:cs="Arial"/>
                <w:b/>
                <w:sz w:val="21"/>
                <w:szCs w:val="21"/>
              </w:rPr>
              <w:t>PC</w:t>
            </w:r>
            <w:r w:rsidRPr="00DF7145">
              <w:rPr>
                <w:rFonts w:ascii="Arial" w:hAnsi="Arial" w:cs="Arial"/>
                <w:b/>
                <w:sz w:val="21"/>
                <w:szCs w:val="21"/>
                <w:vertAlign w:val="subscript"/>
              </w:rPr>
              <w:t>Agg</w:t>
            </w:r>
          </w:p>
        </w:tc>
        <w:tc>
          <w:tcPr>
            <w:tcW w:w="2304" w:type="dxa"/>
            <w:tcBorders>
              <w:top w:val="single" w:sz="4" w:space="0" w:color="auto"/>
              <w:left w:val="nil"/>
              <w:bottom w:val="single" w:sz="4" w:space="0" w:color="auto"/>
              <w:right w:val="nil"/>
            </w:tcBorders>
            <w:vAlign w:val="center"/>
          </w:tcPr>
          <w:p w14:paraId="7F03A80C" w14:textId="77777777" w:rsidR="004018B6" w:rsidRPr="004D70E1" w:rsidRDefault="004018B6" w:rsidP="00D040C2">
            <w:pPr>
              <w:contextualSpacing/>
              <w:rPr>
                <w:rFonts w:ascii="Arial" w:hAnsi="Arial" w:cs="Arial"/>
                <w:b/>
                <w:sz w:val="21"/>
                <w:szCs w:val="21"/>
              </w:rPr>
            </w:pPr>
            <w:r w:rsidRPr="004D70E1">
              <w:rPr>
                <w:rFonts w:ascii="Arial" w:hAnsi="Arial" w:cs="Arial"/>
                <w:b/>
                <w:sz w:val="21"/>
                <w:szCs w:val="21"/>
              </w:rPr>
              <w:t>Variables</w:t>
            </w:r>
          </w:p>
        </w:tc>
        <w:tc>
          <w:tcPr>
            <w:tcW w:w="940" w:type="dxa"/>
            <w:tcBorders>
              <w:top w:val="single" w:sz="4" w:space="0" w:color="auto"/>
              <w:left w:val="nil"/>
              <w:bottom w:val="single" w:sz="4" w:space="0" w:color="auto"/>
              <w:right w:val="nil"/>
            </w:tcBorders>
            <w:vAlign w:val="center"/>
          </w:tcPr>
          <w:p w14:paraId="4A52C7F9" w14:textId="5B53A30B" w:rsidR="004018B6" w:rsidRPr="00274990" w:rsidRDefault="004018B6" w:rsidP="00D040C2">
            <w:pPr>
              <w:contextualSpacing/>
              <w:jc w:val="center"/>
              <w:rPr>
                <w:rFonts w:ascii="Arial" w:hAnsi="Arial" w:cs="Arial"/>
                <w:b/>
                <w:sz w:val="21"/>
                <w:szCs w:val="21"/>
              </w:rPr>
            </w:pPr>
            <w:r w:rsidRPr="00274990">
              <w:rPr>
                <w:rFonts w:ascii="Arial" w:hAnsi="Arial" w:cs="Arial"/>
                <w:b/>
                <w:sz w:val="21"/>
                <w:szCs w:val="21"/>
              </w:rPr>
              <w:t>PC</w:t>
            </w:r>
            <w:r w:rsidRPr="00274990">
              <w:rPr>
                <w:rFonts w:ascii="Arial" w:hAnsi="Arial" w:cs="Arial"/>
                <w:b/>
                <w:sz w:val="21"/>
                <w:szCs w:val="21"/>
                <w:vertAlign w:val="subscript"/>
              </w:rPr>
              <w:t>Inv</w:t>
            </w:r>
          </w:p>
        </w:tc>
      </w:tr>
      <w:tr w:rsidR="004018B6" w:rsidRPr="00DD0C33" w14:paraId="7650F73B" w14:textId="5AD5F37A" w:rsidTr="004018B6">
        <w:trPr>
          <w:trHeight w:val="360"/>
          <w:jc w:val="center"/>
        </w:trPr>
        <w:tc>
          <w:tcPr>
            <w:tcW w:w="2304" w:type="dxa"/>
            <w:tcBorders>
              <w:top w:val="single" w:sz="4" w:space="0" w:color="auto"/>
              <w:left w:val="nil"/>
              <w:bottom w:val="nil"/>
              <w:right w:val="nil"/>
            </w:tcBorders>
            <w:vAlign w:val="center"/>
          </w:tcPr>
          <w:p w14:paraId="2538C279" w14:textId="77777777" w:rsidR="004018B6" w:rsidRPr="00DF7145" w:rsidRDefault="004018B6" w:rsidP="00D040C2">
            <w:pPr>
              <w:contextualSpacing/>
              <w:rPr>
                <w:rFonts w:ascii="Arial" w:hAnsi="Arial" w:cs="Arial"/>
                <w:sz w:val="21"/>
                <w:szCs w:val="21"/>
              </w:rPr>
            </w:pPr>
            <w:r w:rsidRPr="00DF7145">
              <w:rPr>
                <w:rFonts w:ascii="Arial" w:hAnsi="Arial" w:cs="Arial"/>
                <w:sz w:val="21"/>
                <w:szCs w:val="21"/>
              </w:rPr>
              <w:t>Number of Attacks</w:t>
            </w:r>
          </w:p>
        </w:tc>
        <w:tc>
          <w:tcPr>
            <w:tcW w:w="932" w:type="dxa"/>
            <w:tcBorders>
              <w:top w:val="single" w:sz="4" w:space="0" w:color="auto"/>
              <w:left w:val="nil"/>
              <w:bottom w:val="nil"/>
              <w:right w:val="nil"/>
            </w:tcBorders>
            <w:vAlign w:val="center"/>
          </w:tcPr>
          <w:p w14:paraId="0D896D68" w14:textId="767226E6" w:rsidR="004018B6" w:rsidRPr="00DF7145" w:rsidRDefault="004018B6" w:rsidP="00D040C2">
            <w:pPr>
              <w:contextualSpacing/>
              <w:jc w:val="center"/>
              <w:rPr>
                <w:rFonts w:ascii="Arial" w:hAnsi="Arial" w:cs="Arial"/>
                <w:b/>
                <w:bCs/>
                <w:sz w:val="21"/>
                <w:szCs w:val="21"/>
              </w:rPr>
            </w:pPr>
            <w:r w:rsidRPr="00DF7145">
              <w:rPr>
                <w:rFonts w:ascii="Arial" w:hAnsi="Arial" w:cs="Arial"/>
                <w:b/>
                <w:bCs/>
                <w:sz w:val="21"/>
                <w:szCs w:val="21"/>
              </w:rPr>
              <w:t>0.</w:t>
            </w:r>
            <w:r w:rsidR="00A70920" w:rsidRPr="00DF7145">
              <w:rPr>
                <w:rFonts w:ascii="Arial" w:hAnsi="Arial" w:cs="Arial"/>
                <w:b/>
                <w:bCs/>
                <w:sz w:val="21"/>
                <w:szCs w:val="21"/>
              </w:rPr>
              <w:t>506</w:t>
            </w:r>
          </w:p>
        </w:tc>
        <w:tc>
          <w:tcPr>
            <w:tcW w:w="2304" w:type="dxa"/>
            <w:tcBorders>
              <w:top w:val="single" w:sz="4" w:space="0" w:color="auto"/>
              <w:left w:val="nil"/>
              <w:bottom w:val="nil"/>
              <w:right w:val="nil"/>
            </w:tcBorders>
            <w:vAlign w:val="center"/>
          </w:tcPr>
          <w:p w14:paraId="6C36F343" w14:textId="18855421" w:rsidR="004018B6" w:rsidRPr="004D70E1" w:rsidRDefault="004018B6" w:rsidP="00D040C2">
            <w:pPr>
              <w:contextualSpacing/>
              <w:rPr>
                <w:rFonts w:ascii="Arial" w:hAnsi="Arial" w:cs="Arial"/>
                <w:sz w:val="21"/>
                <w:szCs w:val="21"/>
              </w:rPr>
            </w:pPr>
            <w:r w:rsidRPr="004D70E1">
              <w:rPr>
                <w:rFonts w:ascii="Arial" w:hAnsi="Arial" w:cs="Arial"/>
                <w:sz w:val="21"/>
                <w:szCs w:val="21"/>
              </w:rPr>
              <w:t>NTN Frequency</w:t>
            </w:r>
          </w:p>
        </w:tc>
        <w:tc>
          <w:tcPr>
            <w:tcW w:w="940" w:type="dxa"/>
            <w:tcBorders>
              <w:top w:val="single" w:sz="4" w:space="0" w:color="auto"/>
              <w:left w:val="nil"/>
              <w:bottom w:val="nil"/>
              <w:right w:val="nil"/>
            </w:tcBorders>
            <w:vAlign w:val="center"/>
          </w:tcPr>
          <w:p w14:paraId="131F524B" w14:textId="57E140B2" w:rsidR="004018B6" w:rsidRPr="00274990" w:rsidRDefault="004018B6" w:rsidP="00D040C2">
            <w:pPr>
              <w:contextualSpacing/>
              <w:jc w:val="center"/>
              <w:rPr>
                <w:rFonts w:ascii="Arial" w:hAnsi="Arial" w:cs="Arial"/>
                <w:b/>
                <w:sz w:val="21"/>
                <w:szCs w:val="21"/>
              </w:rPr>
            </w:pPr>
            <w:r w:rsidRPr="00274990">
              <w:rPr>
                <w:rFonts w:ascii="Arial" w:hAnsi="Arial" w:cs="Arial"/>
                <w:b/>
                <w:sz w:val="21"/>
                <w:szCs w:val="21"/>
              </w:rPr>
              <w:t>0.5</w:t>
            </w:r>
            <w:r w:rsidR="00A70920" w:rsidRPr="00274990">
              <w:rPr>
                <w:rFonts w:ascii="Arial" w:hAnsi="Arial" w:cs="Arial"/>
                <w:b/>
                <w:sz w:val="21"/>
                <w:szCs w:val="21"/>
              </w:rPr>
              <w:t>32</w:t>
            </w:r>
          </w:p>
        </w:tc>
      </w:tr>
      <w:tr w:rsidR="004018B6" w:rsidRPr="00DD0C33" w14:paraId="73147A32" w14:textId="72963355" w:rsidTr="004018B6">
        <w:trPr>
          <w:trHeight w:val="360"/>
          <w:jc w:val="center"/>
        </w:trPr>
        <w:tc>
          <w:tcPr>
            <w:tcW w:w="2304" w:type="dxa"/>
            <w:tcBorders>
              <w:top w:val="nil"/>
              <w:left w:val="nil"/>
              <w:bottom w:val="nil"/>
              <w:right w:val="nil"/>
            </w:tcBorders>
            <w:vAlign w:val="center"/>
          </w:tcPr>
          <w:p w14:paraId="1B298813" w14:textId="77777777" w:rsidR="004018B6" w:rsidRPr="00DF7145" w:rsidRDefault="004018B6" w:rsidP="00D040C2">
            <w:pPr>
              <w:contextualSpacing/>
              <w:rPr>
                <w:rFonts w:ascii="Arial" w:hAnsi="Arial" w:cs="Arial"/>
                <w:sz w:val="21"/>
                <w:szCs w:val="21"/>
              </w:rPr>
            </w:pPr>
            <w:r w:rsidRPr="00DF7145">
              <w:rPr>
                <w:rFonts w:ascii="Arial" w:hAnsi="Arial" w:cs="Arial"/>
                <w:sz w:val="21"/>
                <w:szCs w:val="21"/>
              </w:rPr>
              <w:t>Attack Duration</w:t>
            </w:r>
          </w:p>
        </w:tc>
        <w:tc>
          <w:tcPr>
            <w:tcW w:w="932" w:type="dxa"/>
            <w:tcBorders>
              <w:top w:val="nil"/>
              <w:left w:val="nil"/>
              <w:bottom w:val="nil"/>
              <w:right w:val="nil"/>
            </w:tcBorders>
            <w:vAlign w:val="center"/>
          </w:tcPr>
          <w:p w14:paraId="2355FB46" w14:textId="5DBD1FA9" w:rsidR="004018B6" w:rsidRPr="00DF7145" w:rsidRDefault="004018B6" w:rsidP="00D040C2">
            <w:pPr>
              <w:contextualSpacing/>
              <w:jc w:val="center"/>
              <w:rPr>
                <w:rFonts w:ascii="Arial" w:hAnsi="Arial" w:cs="Arial"/>
                <w:b/>
                <w:bCs/>
                <w:sz w:val="21"/>
                <w:szCs w:val="21"/>
              </w:rPr>
            </w:pPr>
            <w:r w:rsidRPr="00DF7145">
              <w:rPr>
                <w:rFonts w:ascii="Arial" w:hAnsi="Arial" w:cs="Arial"/>
                <w:b/>
                <w:bCs/>
                <w:sz w:val="21"/>
                <w:szCs w:val="21"/>
              </w:rPr>
              <w:t>0.</w:t>
            </w:r>
            <w:r w:rsidR="00A70920" w:rsidRPr="00DF7145">
              <w:rPr>
                <w:rFonts w:ascii="Arial" w:hAnsi="Arial" w:cs="Arial"/>
                <w:b/>
                <w:bCs/>
                <w:sz w:val="21"/>
                <w:szCs w:val="21"/>
              </w:rPr>
              <w:t>426</w:t>
            </w:r>
          </w:p>
        </w:tc>
        <w:tc>
          <w:tcPr>
            <w:tcW w:w="2304" w:type="dxa"/>
            <w:tcBorders>
              <w:top w:val="nil"/>
              <w:left w:val="nil"/>
              <w:bottom w:val="nil"/>
              <w:right w:val="nil"/>
            </w:tcBorders>
            <w:vAlign w:val="center"/>
          </w:tcPr>
          <w:p w14:paraId="34957303" w14:textId="76536C52" w:rsidR="004018B6" w:rsidRPr="004D70E1" w:rsidRDefault="004018B6" w:rsidP="00D040C2">
            <w:pPr>
              <w:contextualSpacing/>
              <w:rPr>
                <w:rFonts w:ascii="Arial" w:hAnsi="Arial" w:cs="Arial"/>
                <w:sz w:val="21"/>
                <w:szCs w:val="21"/>
              </w:rPr>
            </w:pPr>
            <w:r w:rsidRPr="004D70E1">
              <w:rPr>
                <w:rFonts w:ascii="Arial" w:hAnsi="Arial" w:cs="Arial"/>
                <w:sz w:val="21"/>
                <w:szCs w:val="21"/>
              </w:rPr>
              <w:t>NTN Duration</w:t>
            </w:r>
          </w:p>
        </w:tc>
        <w:tc>
          <w:tcPr>
            <w:tcW w:w="940" w:type="dxa"/>
            <w:tcBorders>
              <w:top w:val="nil"/>
              <w:left w:val="nil"/>
              <w:bottom w:val="nil"/>
              <w:right w:val="nil"/>
            </w:tcBorders>
            <w:vAlign w:val="center"/>
          </w:tcPr>
          <w:p w14:paraId="646A17F9" w14:textId="0F5765D9" w:rsidR="004018B6" w:rsidRPr="00274990" w:rsidRDefault="004018B6" w:rsidP="00D040C2">
            <w:pPr>
              <w:contextualSpacing/>
              <w:jc w:val="center"/>
              <w:rPr>
                <w:rFonts w:ascii="Arial" w:hAnsi="Arial" w:cs="Arial"/>
                <w:b/>
                <w:sz w:val="21"/>
                <w:szCs w:val="21"/>
              </w:rPr>
            </w:pPr>
            <w:r w:rsidRPr="00274990">
              <w:rPr>
                <w:rFonts w:ascii="Arial" w:hAnsi="Arial" w:cs="Arial"/>
                <w:b/>
                <w:sz w:val="21"/>
                <w:szCs w:val="21"/>
              </w:rPr>
              <w:t>0.</w:t>
            </w:r>
            <w:r w:rsidR="00A70920" w:rsidRPr="00274990">
              <w:rPr>
                <w:rFonts w:ascii="Arial" w:hAnsi="Arial" w:cs="Arial"/>
                <w:b/>
                <w:sz w:val="21"/>
                <w:szCs w:val="21"/>
              </w:rPr>
              <w:t>492</w:t>
            </w:r>
          </w:p>
        </w:tc>
      </w:tr>
      <w:tr w:rsidR="004018B6" w:rsidRPr="00DD0C33" w14:paraId="4B889243" w14:textId="16078E82" w:rsidTr="004018B6">
        <w:trPr>
          <w:trHeight w:val="360"/>
          <w:jc w:val="center"/>
        </w:trPr>
        <w:tc>
          <w:tcPr>
            <w:tcW w:w="2304" w:type="dxa"/>
            <w:tcBorders>
              <w:top w:val="nil"/>
              <w:left w:val="nil"/>
              <w:bottom w:val="nil"/>
              <w:right w:val="nil"/>
            </w:tcBorders>
            <w:vAlign w:val="center"/>
          </w:tcPr>
          <w:p w14:paraId="73A0C3ED" w14:textId="77777777" w:rsidR="004018B6" w:rsidRPr="00DF7145" w:rsidRDefault="004018B6" w:rsidP="00D040C2">
            <w:pPr>
              <w:contextualSpacing/>
              <w:rPr>
                <w:rFonts w:ascii="Arial" w:hAnsi="Arial" w:cs="Arial"/>
                <w:sz w:val="21"/>
                <w:szCs w:val="21"/>
              </w:rPr>
            </w:pPr>
            <w:r w:rsidRPr="00DF7145">
              <w:rPr>
                <w:rFonts w:ascii="Arial" w:hAnsi="Arial" w:cs="Arial"/>
                <w:sz w:val="21"/>
                <w:szCs w:val="21"/>
              </w:rPr>
              <w:t>Number of Chases</w:t>
            </w:r>
          </w:p>
        </w:tc>
        <w:tc>
          <w:tcPr>
            <w:tcW w:w="932" w:type="dxa"/>
            <w:tcBorders>
              <w:top w:val="nil"/>
              <w:left w:val="nil"/>
              <w:bottom w:val="nil"/>
              <w:right w:val="nil"/>
            </w:tcBorders>
            <w:vAlign w:val="center"/>
          </w:tcPr>
          <w:p w14:paraId="79894D5C" w14:textId="4A1B9384" w:rsidR="004018B6" w:rsidRPr="00DF7145" w:rsidRDefault="004018B6" w:rsidP="00D040C2">
            <w:pPr>
              <w:contextualSpacing/>
              <w:jc w:val="center"/>
              <w:rPr>
                <w:rFonts w:ascii="Arial" w:hAnsi="Arial" w:cs="Arial"/>
                <w:b/>
                <w:bCs/>
                <w:sz w:val="21"/>
                <w:szCs w:val="21"/>
              </w:rPr>
            </w:pPr>
            <w:r w:rsidRPr="00DF7145">
              <w:rPr>
                <w:rFonts w:ascii="Arial" w:hAnsi="Arial" w:cs="Arial"/>
                <w:b/>
                <w:bCs/>
                <w:sz w:val="21"/>
                <w:szCs w:val="21"/>
              </w:rPr>
              <w:t>0.</w:t>
            </w:r>
            <w:r w:rsidR="00A70920" w:rsidRPr="00DF7145">
              <w:rPr>
                <w:rFonts w:ascii="Arial" w:hAnsi="Arial" w:cs="Arial"/>
                <w:b/>
                <w:bCs/>
                <w:sz w:val="21"/>
                <w:szCs w:val="21"/>
              </w:rPr>
              <w:t>468</w:t>
            </w:r>
          </w:p>
        </w:tc>
        <w:tc>
          <w:tcPr>
            <w:tcW w:w="2304" w:type="dxa"/>
            <w:tcBorders>
              <w:top w:val="nil"/>
              <w:left w:val="nil"/>
              <w:bottom w:val="nil"/>
              <w:right w:val="nil"/>
            </w:tcBorders>
            <w:vAlign w:val="center"/>
          </w:tcPr>
          <w:p w14:paraId="2369C2C7" w14:textId="471913D8" w:rsidR="004018B6" w:rsidRPr="004D70E1" w:rsidRDefault="004018B6" w:rsidP="00D040C2">
            <w:pPr>
              <w:contextualSpacing/>
              <w:rPr>
                <w:rFonts w:ascii="Arial" w:hAnsi="Arial" w:cs="Arial"/>
                <w:sz w:val="21"/>
                <w:szCs w:val="21"/>
              </w:rPr>
            </w:pPr>
            <w:r w:rsidRPr="004D70E1">
              <w:rPr>
                <w:rFonts w:ascii="Arial" w:hAnsi="Arial" w:cs="Arial"/>
                <w:sz w:val="21"/>
                <w:szCs w:val="21"/>
              </w:rPr>
              <w:t>AGI Frequency</w:t>
            </w:r>
          </w:p>
        </w:tc>
        <w:tc>
          <w:tcPr>
            <w:tcW w:w="940" w:type="dxa"/>
            <w:tcBorders>
              <w:top w:val="nil"/>
              <w:left w:val="nil"/>
              <w:bottom w:val="nil"/>
              <w:right w:val="nil"/>
            </w:tcBorders>
            <w:vAlign w:val="center"/>
          </w:tcPr>
          <w:p w14:paraId="2B62059D" w14:textId="09C5BFCA" w:rsidR="004018B6" w:rsidRPr="00274990" w:rsidRDefault="004018B6" w:rsidP="00D040C2">
            <w:pPr>
              <w:contextualSpacing/>
              <w:jc w:val="center"/>
              <w:rPr>
                <w:rFonts w:ascii="Arial" w:hAnsi="Arial" w:cs="Arial"/>
                <w:b/>
                <w:sz w:val="21"/>
                <w:szCs w:val="21"/>
              </w:rPr>
            </w:pPr>
            <w:r w:rsidRPr="00274990">
              <w:rPr>
                <w:rFonts w:ascii="Arial" w:hAnsi="Arial" w:cs="Arial"/>
                <w:b/>
                <w:sz w:val="21"/>
                <w:szCs w:val="21"/>
              </w:rPr>
              <w:t>0.5</w:t>
            </w:r>
            <w:r w:rsidR="00A70920" w:rsidRPr="00274990">
              <w:rPr>
                <w:rFonts w:ascii="Arial" w:hAnsi="Arial" w:cs="Arial"/>
                <w:b/>
                <w:sz w:val="21"/>
                <w:szCs w:val="21"/>
              </w:rPr>
              <w:t>39</w:t>
            </w:r>
          </w:p>
        </w:tc>
      </w:tr>
      <w:tr w:rsidR="004018B6" w:rsidRPr="00DD0C33" w14:paraId="528C600F" w14:textId="2B5F3A96" w:rsidTr="004018B6">
        <w:trPr>
          <w:trHeight w:val="360"/>
          <w:jc w:val="center"/>
        </w:trPr>
        <w:tc>
          <w:tcPr>
            <w:tcW w:w="2304" w:type="dxa"/>
            <w:tcBorders>
              <w:top w:val="nil"/>
              <w:left w:val="nil"/>
              <w:bottom w:val="nil"/>
              <w:right w:val="nil"/>
            </w:tcBorders>
            <w:vAlign w:val="center"/>
          </w:tcPr>
          <w:p w14:paraId="51600050" w14:textId="77777777" w:rsidR="004018B6" w:rsidRPr="00DF7145" w:rsidRDefault="004018B6" w:rsidP="00D040C2">
            <w:pPr>
              <w:contextualSpacing/>
              <w:rPr>
                <w:rFonts w:ascii="Arial" w:hAnsi="Arial" w:cs="Arial"/>
                <w:sz w:val="21"/>
                <w:szCs w:val="21"/>
              </w:rPr>
            </w:pPr>
            <w:r w:rsidRPr="00DF7145">
              <w:rPr>
                <w:rFonts w:ascii="Arial" w:hAnsi="Arial" w:cs="Arial"/>
                <w:sz w:val="21"/>
                <w:szCs w:val="21"/>
              </w:rPr>
              <w:t>Chase Duration</w:t>
            </w:r>
          </w:p>
        </w:tc>
        <w:tc>
          <w:tcPr>
            <w:tcW w:w="932" w:type="dxa"/>
            <w:tcBorders>
              <w:top w:val="nil"/>
              <w:left w:val="nil"/>
              <w:bottom w:val="nil"/>
              <w:right w:val="nil"/>
            </w:tcBorders>
            <w:vAlign w:val="center"/>
          </w:tcPr>
          <w:p w14:paraId="6AF8CD15" w14:textId="1156A947" w:rsidR="004018B6" w:rsidRPr="00DF7145" w:rsidRDefault="004018B6" w:rsidP="00D040C2">
            <w:pPr>
              <w:contextualSpacing/>
              <w:jc w:val="center"/>
              <w:rPr>
                <w:rFonts w:ascii="Arial" w:hAnsi="Arial" w:cs="Arial"/>
                <w:b/>
                <w:bCs/>
                <w:sz w:val="21"/>
                <w:szCs w:val="21"/>
              </w:rPr>
            </w:pPr>
            <w:r w:rsidRPr="00DF7145">
              <w:rPr>
                <w:rFonts w:ascii="Arial" w:hAnsi="Arial" w:cs="Arial"/>
                <w:b/>
                <w:bCs/>
                <w:sz w:val="21"/>
                <w:szCs w:val="21"/>
              </w:rPr>
              <w:t>0.</w:t>
            </w:r>
            <w:r w:rsidR="00A70920" w:rsidRPr="00DF7145">
              <w:rPr>
                <w:rFonts w:ascii="Arial" w:hAnsi="Arial" w:cs="Arial"/>
                <w:b/>
                <w:bCs/>
                <w:sz w:val="21"/>
                <w:szCs w:val="21"/>
              </w:rPr>
              <w:t>460</w:t>
            </w:r>
          </w:p>
        </w:tc>
        <w:tc>
          <w:tcPr>
            <w:tcW w:w="2304" w:type="dxa"/>
            <w:tcBorders>
              <w:top w:val="nil"/>
              <w:left w:val="nil"/>
              <w:bottom w:val="nil"/>
              <w:right w:val="nil"/>
            </w:tcBorders>
            <w:vAlign w:val="center"/>
          </w:tcPr>
          <w:p w14:paraId="65E09E88" w14:textId="61126124" w:rsidR="004018B6" w:rsidRPr="004D70E1" w:rsidRDefault="004018B6" w:rsidP="00D040C2">
            <w:pPr>
              <w:contextualSpacing/>
              <w:rPr>
                <w:rFonts w:ascii="Arial" w:hAnsi="Arial" w:cs="Arial"/>
                <w:sz w:val="21"/>
                <w:szCs w:val="21"/>
              </w:rPr>
            </w:pPr>
            <w:r w:rsidRPr="004D70E1">
              <w:rPr>
                <w:rFonts w:ascii="Arial" w:hAnsi="Arial" w:cs="Arial"/>
                <w:sz w:val="21"/>
                <w:szCs w:val="21"/>
              </w:rPr>
              <w:t>AGI Duration</w:t>
            </w:r>
          </w:p>
        </w:tc>
        <w:tc>
          <w:tcPr>
            <w:tcW w:w="940" w:type="dxa"/>
            <w:tcBorders>
              <w:top w:val="nil"/>
              <w:left w:val="nil"/>
              <w:bottom w:val="nil"/>
              <w:right w:val="nil"/>
            </w:tcBorders>
            <w:vAlign w:val="center"/>
          </w:tcPr>
          <w:p w14:paraId="752EA3A4" w14:textId="62165D70" w:rsidR="004018B6" w:rsidRPr="00274990" w:rsidRDefault="004018B6" w:rsidP="00D040C2">
            <w:pPr>
              <w:contextualSpacing/>
              <w:jc w:val="center"/>
              <w:rPr>
                <w:rFonts w:ascii="Arial" w:hAnsi="Arial" w:cs="Arial"/>
                <w:b/>
                <w:sz w:val="21"/>
                <w:szCs w:val="21"/>
              </w:rPr>
            </w:pPr>
            <w:r w:rsidRPr="00274990">
              <w:rPr>
                <w:rFonts w:ascii="Arial" w:hAnsi="Arial" w:cs="Arial"/>
                <w:b/>
                <w:sz w:val="21"/>
                <w:szCs w:val="21"/>
              </w:rPr>
              <w:t>0.</w:t>
            </w:r>
            <w:r w:rsidR="00A70920" w:rsidRPr="00274990">
              <w:rPr>
                <w:rFonts w:ascii="Arial" w:hAnsi="Arial" w:cs="Arial"/>
                <w:b/>
                <w:sz w:val="21"/>
                <w:szCs w:val="21"/>
              </w:rPr>
              <w:t>429</w:t>
            </w:r>
          </w:p>
        </w:tc>
      </w:tr>
      <w:tr w:rsidR="004018B6" w:rsidRPr="00DD0C33" w14:paraId="0D5F2679" w14:textId="3530B383" w:rsidTr="004018B6">
        <w:trPr>
          <w:trHeight w:val="360"/>
          <w:jc w:val="center"/>
        </w:trPr>
        <w:tc>
          <w:tcPr>
            <w:tcW w:w="2304" w:type="dxa"/>
            <w:tcBorders>
              <w:top w:val="nil"/>
              <w:left w:val="nil"/>
              <w:bottom w:val="nil"/>
              <w:right w:val="nil"/>
            </w:tcBorders>
            <w:vAlign w:val="center"/>
          </w:tcPr>
          <w:p w14:paraId="6E4E0BB8" w14:textId="547E1612" w:rsidR="004018B6" w:rsidRPr="00DF7145" w:rsidRDefault="004018B6" w:rsidP="00D040C2">
            <w:pPr>
              <w:contextualSpacing/>
              <w:rPr>
                <w:rFonts w:ascii="Arial" w:hAnsi="Arial" w:cs="Arial"/>
                <w:sz w:val="21"/>
                <w:szCs w:val="21"/>
              </w:rPr>
            </w:pPr>
            <w:r w:rsidRPr="00DF7145">
              <w:rPr>
                <w:rFonts w:ascii="Arial" w:hAnsi="Arial" w:cs="Arial"/>
                <w:sz w:val="21"/>
                <w:szCs w:val="21"/>
              </w:rPr>
              <w:t>Latency to First Attack</w:t>
            </w:r>
          </w:p>
        </w:tc>
        <w:tc>
          <w:tcPr>
            <w:tcW w:w="932" w:type="dxa"/>
            <w:tcBorders>
              <w:top w:val="nil"/>
              <w:left w:val="nil"/>
              <w:bottom w:val="nil"/>
              <w:right w:val="nil"/>
            </w:tcBorders>
            <w:vAlign w:val="center"/>
          </w:tcPr>
          <w:p w14:paraId="43247DBE" w14:textId="401A411D" w:rsidR="004018B6" w:rsidRPr="00DF7145" w:rsidRDefault="004018B6" w:rsidP="00D040C2">
            <w:pPr>
              <w:contextualSpacing/>
              <w:jc w:val="center"/>
              <w:rPr>
                <w:rFonts w:ascii="Arial" w:hAnsi="Arial" w:cs="Arial"/>
                <w:b/>
                <w:bCs/>
                <w:sz w:val="21"/>
                <w:szCs w:val="21"/>
              </w:rPr>
            </w:pPr>
            <w:r w:rsidRPr="00DF7145">
              <w:rPr>
                <w:rFonts w:ascii="Arial" w:hAnsi="Arial" w:cs="Arial"/>
                <w:b/>
                <w:bCs/>
                <w:sz w:val="21"/>
                <w:szCs w:val="21"/>
              </w:rPr>
              <w:t>-0.</w:t>
            </w:r>
            <w:r w:rsidR="00A70920" w:rsidRPr="00DF7145">
              <w:rPr>
                <w:rFonts w:ascii="Arial" w:hAnsi="Arial" w:cs="Arial"/>
                <w:b/>
                <w:bCs/>
                <w:sz w:val="21"/>
                <w:szCs w:val="21"/>
              </w:rPr>
              <w:t>363</w:t>
            </w:r>
          </w:p>
        </w:tc>
        <w:tc>
          <w:tcPr>
            <w:tcW w:w="2304" w:type="dxa"/>
            <w:tcBorders>
              <w:top w:val="nil"/>
              <w:left w:val="nil"/>
              <w:bottom w:val="nil"/>
              <w:right w:val="nil"/>
            </w:tcBorders>
            <w:vAlign w:val="center"/>
          </w:tcPr>
          <w:p w14:paraId="69F8AB14" w14:textId="02F8A111" w:rsidR="004018B6" w:rsidRPr="00D0718C" w:rsidRDefault="004018B6" w:rsidP="00D040C2">
            <w:pPr>
              <w:contextualSpacing/>
              <w:rPr>
                <w:rFonts w:ascii="Arial" w:hAnsi="Arial" w:cs="Arial"/>
                <w:sz w:val="21"/>
                <w:szCs w:val="21"/>
                <w:highlight w:val="yellow"/>
              </w:rPr>
            </w:pPr>
          </w:p>
        </w:tc>
        <w:tc>
          <w:tcPr>
            <w:tcW w:w="940" w:type="dxa"/>
            <w:tcBorders>
              <w:top w:val="nil"/>
              <w:left w:val="nil"/>
              <w:bottom w:val="nil"/>
              <w:right w:val="nil"/>
            </w:tcBorders>
            <w:vAlign w:val="center"/>
          </w:tcPr>
          <w:p w14:paraId="03C7FBEE" w14:textId="29032FEB" w:rsidR="004018B6" w:rsidRPr="00D0718C" w:rsidRDefault="004018B6" w:rsidP="00D040C2">
            <w:pPr>
              <w:contextualSpacing/>
              <w:jc w:val="center"/>
              <w:rPr>
                <w:rFonts w:ascii="Arial" w:hAnsi="Arial" w:cs="Arial"/>
                <w:sz w:val="21"/>
                <w:szCs w:val="21"/>
                <w:highlight w:val="yellow"/>
              </w:rPr>
            </w:pPr>
          </w:p>
        </w:tc>
      </w:tr>
      <w:tr w:rsidR="004018B6" w:rsidRPr="00DD0C33" w14:paraId="1D506643" w14:textId="16F28E2A" w:rsidTr="004018B6">
        <w:trPr>
          <w:trHeight w:val="360"/>
          <w:jc w:val="center"/>
        </w:trPr>
        <w:tc>
          <w:tcPr>
            <w:tcW w:w="2304" w:type="dxa"/>
            <w:tcBorders>
              <w:top w:val="single" w:sz="4" w:space="0" w:color="auto"/>
              <w:left w:val="nil"/>
              <w:bottom w:val="single" w:sz="4" w:space="0" w:color="auto"/>
              <w:right w:val="nil"/>
            </w:tcBorders>
            <w:vAlign w:val="center"/>
          </w:tcPr>
          <w:p w14:paraId="47CC0852" w14:textId="77777777" w:rsidR="004018B6" w:rsidRPr="00DF7145" w:rsidRDefault="004018B6" w:rsidP="00D040C2">
            <w:pPr>
              <w:contextualSpacing/>
              <w:rPr>
                <w:rFonts w:ascii="Arial" w:hAnsi="Arial" w:cs="Arial"/>
                <w:b/>
                <w:sz w:val="21"/>
                <w:szCs w:val="21"/>
              </w:rPr>
            </w:pPr>
            <w:r w:rsidRPr="00DF7145">
              <w:rPr>
                <w:rFonts w:ascii="Arial" w:hAnsi="Arial" w:cs="Arial"/>
                <w:b/>
                <w:sz w:val="21"/>
                <w:szCs w:val="21"/>
              </w:rPr>
              <w:t>Eigenvalues</w:t>
            </w:r>
          </w:p>
        </w:tc>
        <w:tc>
          <w:tcPr>
            <w:tcW w:w="932" w:type="dxa"/>
            <w:tcBorders>
              <w:top w:val="single" w:sz="4" w:space="0" w:color="auto"/>
              <w:left w:val="nil"/>
              <w:bottom w:val="single" w:sz="4" w:space="0" w:color="auto"/>
              <w:right w:val="nil"/>
            </w:tcBorders>
            <w:vAlign w:val="center"/>
          </w:tcPr>
          <w:p w14:paraId="79681E35" w14:textId="597D203E" w:rsidR="004018B6" w:rsidRPr="00DF7145" w:rsidRDefault="00A70920" w:rsidP="00D040C2">
            <w:pPr>
              <w:contextualSpacing/>
              <w:jc w:val="center"/>
              <w:rPr>
                <w:rFonts w:ascii="Arial" w:hAnsi="Arial" w:cs="Arial"/>
                <w:bCs/>
                <w:sz w:val="21"/>
                <w:szCs w:val="21"/>
              </w:rPr>
            </w:pPr>
            <w:r w:rsidRPr="00DF7145">
              <w:rPr>
                <w:rFonts w:ascii="Arial" w:hAnsi="Arial" w:cs="Arial"/>
                <w:bCs/>
                <w:sz w:val="21"/>
                <w:szCs w:val="21"/>
              </w:rPr>
              <w:t>3.160</w:t>
            </w:r>
          </w:p>
        </w:tc>
        <w:tc>
          <w:tcPr>
            <w:tcW w:w="2304" w:type="dxa"/>
            <w:tcBorders>
              <w:top w:val="single" w:sz="4" w:space="0" w:color="auto"/>
              <w:left w:val="nil"/>
              <w:bottom w:val="single" w:sz="4" w:space="0" w:color="auto"/>
              <w:right w:val="nil"/>
            </w:tcBorders>
            <w:vAlign w:val="center"/>
          </w:tcPr>
          <w:p w14:paraId="2A5BD117" w14:textId="77777777" w:rsidR="004018B6" w:rsidRPr="00D0718C" w:rsidRDefault="004018B6" w:rsidP="00D040C2">
            <w:pPr>
              <w:contextualSpacing/>
              <w:rPr>
                <w:rFonts w:ascii="Arial" w:hAnsi="Arial" w:cs="Arial"/>
                <w:b/>
                <w:sz w:val="21"/>
                <w:szCs w:val="21"/>
                <w:highlight w:val="yellow"/>
              </w:rPr>
            </w:pPr>
          </w:p>
        </w:tc>
        <w:tc>
          <w:tcPr>
            <w:tcW w:w="940" w:type="dxa"/>
            <w:tcBorders>
              <w:top w:val="single" w:sz="4" w:space="0" w:color="auto"/>
              <w:left w:val="nil"/>
              <w:bottom w:val="single" w:sz="4" w:space="0" w:color="auto"/>
              <w:right w:val="nil"/>
            </w:tcBorders>
            <w:vAlign w:val="center"/>
          </w:tcPr>
          <w:p w14:paraId="1F712052" w14:textId="3A57A366" w:rsidR="004018B6" w:rsidRPr="00D0718C" w:rsidRDefault="00A70920" w:rsidP="00D040C2">
            <w:pPr>
              <w:contextualSpacing/>
              <w:jc w:val="center"/>
              <w:rPr>
                <w:rFonts w:ascii="Arial" w:hAnsi="Arial" w:cs="Arial"/>
                <w:sz w:val="21"/>
                <w:szCs w:val="21"/>
                <w:highlight w:val="yellow"/>
              </w:rPr>
            </w:pPr>
            <w:r w:rsidRPr="00274990">
              <w:rPr>
                <w:rFonts w:ascii="Arial" w:hAnsi="Arial" w:cs="Arial"/>
                <w:sz w:val="21"/>
                <w:szCs w:val="21"/>
              </w:rPr>
              <w:t>2.543</w:t>
            </w:r>
          </w:p>
        </w:tc>
      </w:tr>
    </w:tbl>
    <w:p w14:paraId="306FD003" w14:textId="77777777" w:rsidR="0009008F" w:rsidRPr="00C224C2" w:rsidRDefault="0009008F" w:rsidP="0009008F">
      <w:pPr>
        <w:spacing w:line="240" w:lineRule="auto"/>
        <w:contextualSpacing/>
        <w:jc w:val="both"/>
        <w:rPr>
          <w:rFonts w:ascii="Arial" w:hAnsi="Arial" w:cs="Arial"/>
          <w:sz w:val="10"/>
          <w:szCs w:val="10"/>
        </w:rPr>
      </w:pPr>
    </w:p>
    <w:p w14:paraId="38E6AFD1" w14:textId="6F91D7A6" w:rsidR="004018B6" w:rsidRDefault="0009008F" w:rsidP="004018B6">
      <w:pPr>
        <w:spacing w:line="240" w:lineRule="auto"/>
        <w:contextualSpacing/>
        <w:jc w:val="both"/>
        <w:rPr>
          <w:rFonts w:ascii="Arial" w:hAnsi="Arial" w:cs="Arial"/>
          <w:i/>
          <w:iCs/>
          <w:sz w:val="20"/>
          <w:szCs w:val="20"/>
        </w:rPr>
      </w:pPr>
      <w:r>
        <w:rPr>
          <w:rFonts w:ascii="Arial" w:hAnsi="Arial" w:cs="Arial"/>
          <w:sz w:val="20"/>
          <w:szCs w:val="20"/>
        </w:rPr>
        <w:t>Composite aggression and investigation scores (PC</w:t>
      </w:r>
      <w:r w:rsidRPr="00AD1024">
        <w:rPr>
          <w:rFonts w:ascii="Arial" w:hAnsi="Arial" w:cs="Arial"/>
          <w:sz w:val="20"/>
          <w:szCs w:val="20"/>
          <w:vertAlign w:val="subscript"/>
        </w:rPr>
        <w:t>Ag</w:t>
      </w:r>
      <w:r>
        <w:rPr>
          <w:rFonts w:ascii="Arial" w:hAnsi="Arial" w:cs="Arial"/>
          <w:sz w:val="20"/>
          <w:szCs w:val="20"/>
          <w:vertAlign w:val="subscript"/>
        </w:rPr>
        <w:t xml:space="preserve">g </w:t>
      </w:r>
      <w:r>
        <w:rPr>
          <w:rFonts w:ascii="Arial" w:hAnsi="Arial" w:cs="Arial"/>
          <w:sz w:val="20"/>
          <w:szCs w:val="20"/>
        </w:rPr>
        <w:t>and PC</w:t>
      </w:r>
      <w:r w:rsidRPr="00AD1024">
        <w:rPr>
          <w:rFonts w:ascii="Arial" w:hAnsi="Arial" w:cs="Arial"/>
          <w:sz w:val="20"/>
          <w:szCs w:val="20"/>
          <w:vertAlign w:val="subscript"/>
        </w:rPr>
        <w:t>Inv</w:t>
      </w:r>
      <w:r>
        <w:rPr>
          <w:rFonts w:ascii="Arial" w:hAnsi="Arial" w:cs="Arial"/>
          <w:sz w:val="20"/>
          <w:szCs w:val="20"/>
        </w:rPr>
        <w:t xml:space="preserve">, respectively) were used to determine the effects of </w:t>
      </w:r>
      <w:r w:rsidRPr="0009008F">
        <w:rPr>
          <w:rFonts w:ascii="Arial" w:hAnsi="Arial" w:cs="Arial"/>
          <w:sz w:val="20"/>
          <w:szCs w:val="20"/>
        </w:rPr>
        <w:t>melatonin and photoperiodic treatment</w:t>
      </w:r>
      <w:r w:rsidR="00F95E6C">
        <w:rPr>
          <w:rFonts w:ascii="Arial" w:hAnsi="Arial" w:cs="Arial"/>
          <w:sz w:val="20"/>
          <w:szCs w:val="20"/>
        </w:rPr>
        <w:t xml:space="preserve">, sex, and the interaction between treatment and sex </w:t>
      </w:r>
      <w:r w:rsidRPr="0009008F">
        <w:rPr>
          <w:rFonts w:ascii="Arial" w:hAnsi="Arial" w:cs="Arial"/>
          <w:sz w:val="20"/>
          <w:szCs w:val="20"/>
        </w:rPr>
        <w:t xml:space="preserve">on </w:t>
      </w:r>
      <w:r w:rsidR="00C44A72">
        <w:rPr>
          <w:rFonts w:ascii="Arial" w:hAnsi="Arial" w:cs="Arial"/>
          <w:sz w:val="20"/>
          <w:szCs w:val="20"/>
        </w:rPr>
        <w:t>aggressive and investigative</w:t>
      </w:r>
      <w:r>
        <w:rPr>
          <w:rFonts w:ascii="Arial" w:hAnsi="Arial" w:cs="Arial"/>
          <w:sz w:val="20"/>
          <w:szCs w:val="20"/>
        </w:rPr>
        <w:t xml:space="preserve"> </w:t>
      </w:r>
      <w:r w:rsidRPr="0009008F">
        <w:rPr>
          <w:rFonts w:ascii="Arial" w:hAnsi="Arial" w:cs="Arial"/>
          <w:sz w:val="20"/>
          <w:szCs w:val="20"/>
        </w:rPr>
        <w:t xml:space="preserve">social </w:t>
      </w:r>
      <w:r w:rsidR="00841EEF" w:rsidRPr="0009008F">
        <w:rPr>
          <w:rFonts w:ascii="Arial" w:hAnsi="Arial" w:cs="Arial"/>
          <w:sz w:val="20"/>
          <w:szCs w:val="20"/>
        </w:rPr>
        <w:t>behaviou</w:t>
      </w:r>
      <w:r w:rsidR="00841EEF">
        <w:rPr>
          <w:rFonts w:ascii="Arial" w:hAnsi="Arial" w:cs="Arial"/>
          <w:sz w:val="20"/>
          <w:szCs w:val="20"/>
        </w:rPr>
        <w:t>rs</w:t>
      </w:r>
      <w:r w:rsidRPr="0009008F">
        <w:rPr>
          <w:rFonts w:ascii="Arial" w:hAnsi="Arial" w:cs="Arial"/>
          <w:sz w:val="20"/>
          <w:szCs w:val="20"/>
        </w:rPr>
        <w:t>.</w:t>
      </w:r>
      <w:r>
        <w:rPr>
          <w:rFonts w:ascii="Arial" w:hAnsi="Arial" w:cs="Arial"/>
          <w:sz w:val="20"/>
          <w:szCs w:val="20"/>
        </w:rPr>
        <w:t xml:space="preserve"> </w:t>
      </w:r>
      <w:r w:rsidRPr="00DF7145">
        <w:rPr>
          <w:rFonts w:ascii="Arial" w:hAnsi="Arial" w:cs="Arial"/>
          <w:sz w:val="20"/>
          <w:szCs w:val="20"/>
        </w:rPr>
        <w:t>PC</w:t>
      </w:r>
      <w:r w:rsidRPr="00DF7145">
        <w:rPr>
          <w:rFonts w:ascii="Arial" w:hAnsi="Arial" w:cs="Arial"/>
          <w:sz w:val="20"/>
          <w:szCs w:val="20"/>
          <w:vertAlign w:val="subscript"/>
        </w:rPr>
        <w:t xml:space="preserve">Agg </w:t>
      </w:r>
      <w:r w:rsidRPr="00DF7145">
        <w:rPr>
          <w:rFonts w:ascii="Arial" w:hAnsi="Arial" w:cs="Arial"/>
          <w:sz w:val="20"/>
          <w:szCs w:val="20"/>
        </w:rPr>
        <w:t>accounted for 6</w:t>
      </w:r>
      <w:r w:rsidR="00A70920" w:rsidRPr="00DF7145">
        <w:rPr>
          <w:rFonts w:ascii="Arial" w:hAnsi="Arial" w:cs="Arial"/>
          <w:sz w:val="20"/>
          <w:szCs w:val="20"/>
        </w:rPr>
        <w:t>3</w:t>
      </w:r>
      <w:r w:rsidRPr="00DF7145">
        <w:rPr>
          <w:rFonts w:ascii="Arial" w:hAnsi="Arial" w:cs="Arial"/>
          <w:sz w:val="20"/>
          <w:szCs w:val="20"/>
        </w:rPr>
        <w:t>.</w:t>
      </w:r>
      <w:r w:rsidR="00A70920" w:rsidRPr="00DF7145">
        <w:rPr>
          <w:rFonts w:ascii="Arial" w:hAnsi="Arial" w:cs="Arial"/>
          <w:sz w:val="20"/>
          <w:szCs w:val="20"/>
        </w:rPr>
        <w:t>2</w:t>
      </w:r>
      <w:r w:rsidRPr="00DF7145">
        <w:rPr>
          <w:rFonts w:ascii="Arial" w:hAnsi="Arial" w:cs="Arial"/>
          <w:sz w:val="20"/>
          <w:szCs w:val="20"/>
        </w:rPr>
        <w:t>% of the total variance</w:t>
      </w:r>
      <w:r w:rsidRPr="004D70E1">
        <w:rPr>
          <w:rFonts w:ascii="Arial" w:hAnsi="Arial" w:cs="Arial"/>
          <w:sz w:val="20"/>
          <w:szCs w:val="20"/>
        </w:rPr>
        <w:t>, and PC</w:t>
      </w:r>
      <w:r w:rsidRPr="004D70E1">
        <w:rPr>
          <w:rFonts w:ascii="Arial" w:hAnsi="Arial" w:cs="Arial"/>
          <w:sz w:val="20"/>
          <w:szCs w:val="20"/>
          <w:vertAlign w:val="subscript"/>
        </w:rPr>
        <w:t>Inv</w:t>
      </w:r>
      <w:r w:rsidRPr="004D70E1">
        <w:rPr>
          <w:rFonts w:ascii="Arial" w:hAnsi="Arial" w:cs="Arial"/>
          <w:sz w:val="20"/>
          <w:szCs w:val="20"/>
        </w:rPr>
        <w:t xml:space="preserve"> accounted for </w:t>
      </w:r>
      <w:r w:rsidR="00A70920" w:rsidRPr="004D70E1">
        <w:rPr>
          <w:rFonts w:ascii="Arial" w:hAnsi="Arial" w:cs="Arial"/>
          <w:sz w:val="20"/>
          <w:szCs w:val="20"/>
        </w:rPr>
        <w:t>63.6</w:t>
      </w:r>
      <w:r w:rsidRPr="004D70E1">
        <w:rPr>
          <w:rFonts w:ascii="Arial" w:hAnsi="Arial" w:cs="Arial"/>
          <w:sz w:val="20"/>
          <w:szCs w:val="20"/>
        </w:rPr>
        <w:t>%</w:t>
      </w:r>
      <w:r w:rsidRPr="00A70920">
        <w:rPr>
          <w:rFonts w:ascii="Arial" w:hAnsi="Arial" w:cs="Arial"/>
          <w:sz w:val="20"/>
          <w:szCs w:val="20"/>
        </w:rPr>
        <w:t xml:space="preserve"> of the total variance. </w:t>
      </w:r>
      <w:r w:rsidRPr="00A70920">
        <w:rPr>
          <w:rFonts w:ascii="Arial" w:hAnsi="Arial" w:cs="Arial"/>
          <w:b/>
          <w:bCs/>
          <w:sz w:val="20"/>
          <w:szCs w:val="20"/>
        </w:rPr>
        <w:t>Bold</w:t>
      </w:r>
      <w:r w:rsidRPr="00A70920">
        <w:rPr>
          <w:rFonts w:ascii="Arial" w:hAnsi="Arial" w:cs="Arial"/>
          <w:sz w:val="20"/>
          <w:szCs w:val="20"/>
        </w:rPr>
        <w:t xml:space="preserve"> values indicate variables that</w:t>
      </w:r>
      <w:r w:rsidRPr="00DA3220">
        <w:rPr>
          <w:rFonts w:ascii="Arial" w:hAnsi="Arial" w:cs="Arial"/>
          <w:sz w:val="20"/>
          <w:szCs w:val="20"/>
        </w:rPr>
        <w:t xml:space="preserve"> loaded strongly (</w:t>
      </w:r>
      <w:r>
        <w:rPr>
          <w:rFonts w:ascii="Arial" w:hAnsi="Arial" w:cs="Arial"/>
          <w:sz w:val="20"/>
          <w:szCs w:val="20"/>
        </w:rPr>
        <w:t>&lt;</w:t>
      </w:r>
      <w:r w:rsidRPr="00DA3220">
        <w:rPr>
          <w:rFonts w:ascii="Arial" w:hAnsi="Arial" w:cs="Arial"/>
          <w:sz w:val="20"/>
          <w:szCs w:val="20"/>
        </w:rPr>
        <w:t xml:space="preserve"> -0.</w:t>
      </w:r>
      <w:r>
        <w:rPr>
          <w:rFonts w:ascii="Arial" w:hAnsi="Arial" w:cs="Arial"/>
          <w:sz w:val="20"/>
          <w:szCs w:val="20"/>
        </w:rPr>
        <w:t>3</w:t>
      </w:r>
      <w:r w:rsidRPr="00DA3220">
        <w:rPr>
          <w:rFonts w:ascii="Arial" w:hAnsi="Arial" w:cs="Arial"/>
          <w:sz w:val="20"/>
          <w:szCs w:val="20"/>
        </w:rPr>
        <w:t xml:space="preserve"> or </w:t>
      </w:r>
      <w:r>
        <w:rPr>
          <w:rFonts w:ascii="Arial" w:hAnsi="Arial" w:cs="Arial"/>
          <w:sz w:val="20"/>
          <w:szCs w:val="20"/>
        </w:rPr>
        <w:t>&gt;</w:t>
      </w:r>
      <w:r w:rsidRPr="00DA3220">
        <w:rPr>
          <w:rFonts w:ascii="Arial" w:hAnsi="Arial" w:cs="Arial"/>
          <w:sz w:val="20"/>
          <w:szCs w:val="20"/>
        </w:rPr>
        <w:t xml:space="preserve"> 0.</w:t>
      </w:r>
      <w:r>
        <w:rPr>
          <w:rFonts w:ascii="Arial" w:hAnsi="Arial" w:cs="Arial"/>
          <w:sz w:val="20"/>
          <w:szCs w:val="20"/>
        </w:rPr>
        <w:t>3</w:t>
      </w:r>
      <w:r w:rsidRPr="00DA3220">
        <w:rPr>
          <w:rFonts w:ascii="Arial" w:hAnsi="Arial" w:cs="Arial"/>
          <w:sz w:val="20"/>
          <w:szCs w:val="20"/>
        </w:rPr>
        <w:t xml:space="preserve">) onto a given </w:t>
      </w:r>
      <w:r>
        <w:rPr>
          <w:rFonts w:ascii="Arial" w:hAnsi="Arial" w:cs="Arial"/>
          <w:sz w:val="20"/>
          <w:szCs w:val="20"/>
        </w:rPr>
        <w:t>principal component</w:t>
      </w:r>
      <w:r w:rsidRPr="00DA3220">
        <w:rPr>
          <w:rFonts w:ascii="Arial" w:hAnsi="Arial" w:cs="Arial"/>
          <w:sz w:val="20"/>
          <w:szCs w:val="20"/>
        </w:rPr>
        <w:t>.</w:t>
      </w:r>
      <w:r>
        <w:rPr>
          <w:rFonts w:ascii="Arial" w:hAnsi="Arial" w:cs="Arial"/>
          <w:sz w:val="20"/>
          <w:szCs w:val="20"/>
        </w:rPr>
        <w:t xml:space="preserve"> </w:t>
      </w:r>
      <w:r w:rsidRPr="00AD1024">
        <w:rPr>
          <w:rFonts w:ascii="Arial" w:hAnsi="Arial" w:cs="Arial"/>
          <w:i/>
          <w:iCs/>
          <w:sz w:val="20"/>
          <w:szCs w:val="20"/>
        </w:rPr>
        <w:t xml:space="preserve">Abbreviations: </w:t>
      </w:r>
      <w:r>
        <w:rPr>
          <w:rFonts w:ascii="Arial" w:hAnsi="Arial" w:cs="Arial"/>
          <w:i/>
          <w:iCs/>
          <w:sz w:val="20"/>
          <w:szCs w:val="20"/>
        </w:rPr>
        <w:t xml:space="preserve">AGI, </w:t>
      </w:r>
      <w:r w:rsidRPr="00AD1024">
        <w:rPr>
          <w:rFonts w:ascii="Arial" w:hAnsi="Arial" w:cs="Arial"/>
          <w:i/>
          <w:iCs/>
          <w:sz w:val="20"/>
          <w:szCs w:val="20"/>
        </w:rPr>
        <w:t>anogenital investigation</w:t>
      </w:r>
      <w:r>
        <w:rPr>
          <w:rFonts w:ascii="Arial" w:hAnsi="Arial" w:cs="Arial"/>
          <w:i/>
          <w:iCs/>
          <w:sz w:val="20"/>
          <w:szCs w:val="20"/>
        </w:rPr>
        <w:t xml:space="preserve">; NTN, </w:t>
      </w:r>
      <w:r w:rsidRPr="00AD1024">
        <w:rPr>
          <w:rFonts w:ascii="Arial" w:hAnsi="Arial" w:cs="Arial"/>
          <w:i/>
          <w:iCs/>
          <w:sz w:val="20"/>
          <w:szCs w:val="20"/>
        </w:rPr>
        <w:t>nose-to-nose investigation.</w:t>
      </w:r>
    </w:p>
    <w:p w14:paraId="14354A89" w14:textId="77777777" w:rsidR="004018B6" w:rsidRDefault="004018B6" w:rsidP="004018B6">
      <w:pPr>
        <w:spacing w:line="240" w:lineRule="auto"/>
        <w:contextualSpacing/>
        <w:jc w:val="both"/>
        <w:rPr>
          <w:rFonts w:ascii="Arial" w:hAnsi="Arial" w:cs="Arial"/>
          <w:i/>
          <w:iCs/>
          <w:sz w:val="20"/>
          <w:szCs w:val="20"/>
        </w:rPr>
      </w:pPr>
    </w:p>
    <w:p w14:paraId="5235769B" w14:textId="0CFC498C" w:rsidR="004018B6" w:rsidRDefault="004018B6" w:rsidP="004018B6">
      <w:pPr>
        <w:spacing w:line="240" w:lineRule="auto"/>
        <w:contextualSpacing/>
        <w:jc w:val="both"/>
        <w:rPr>
          <w:rFonts w:ascii="Arial" w:hAnsi="Arial" w:cs="Arial"/>
          <w:i/>
          <w:iCs/>
          <w:sz w:val="20"/>
          <w:szCs w:val="20"/>
        </w:rPr>
      </w:pPr>
    </w:p>
    <w:p w14:paraId="22E66765" w14:textId="4C9F3410" w:rsidR="004018B6" w:rsidRDefault="004018B6" w:rsidP="004018B6">
      <w:pPr>
        <w:spacing w:line="240" w:lineRule="auto"/>
        <w:contextualSpacing/>
        <w:jc w:val="both"/>
        <w:rPr>
          <w:rFonts w:ascii="Arial" w:hAnsi="Arial" w:cs="Arial"/>
          <w:i/>
          <w:iCs/>
          <w:sz w:val="20"/>
          <w:szCs w:val="20"/>
        </w:rPr>
      </w:pPr>
    </w:p>
    <w:p w14:paraId="639BC6AD" w14:textId="31C423D3" w:rsidR="004018B6" w:rsidRDefault="004018B6" w:rsidP="004018B6">
      <w:pPr>
        <w:spacing w:line="240" w:lineRule="auto"/>
        <w:contextualSpacing/>
        <w:jc w:val="both"/>
        <w:rPr>
          <w:rFonts w:ascii="Arial" w:hAnsi="Arial" w:cs="Arial"/>
          <w:i/>
          <w:iCs/>
          <w:sz w:val="20"/>
          <w:szCs w:val="20"/>
        </w:rPr>
      </w:pPr>
    </w:p>
    <w:p w14:paraId="42C7A2BD" w14:textId="190C2BFF" w:rsidR="00907A0B" w:rsidRPr="00C349C6" w:rsidRDefault="00907A0B" w:rsidP="004018B6">
      <w:pPr>
        <w:spacing w:line="240" w:lineRule="auto"/>
        <w:contextualSpacing/>
        <w:jc w:val="both"/>
        <w:rPr>
          <w:rFonts w:ascii="Arial" w:hAnsi="Arial" w:cs="Arial"/>
          <w:sz w:val="24"/>
          <w:szCs w:val="24"/>
        </w:rPr>
      </w:pPr>
      <w:r w:rsidRPr="00C349C6">
        <w:rPr>
          <w:rFonts w:ascii="Arial" w:hAnsi="Arial" w:cs="Arial"/>
          <w:b/>
          <w:sz w:val="24"/>
          <w:szCs w:val="24"/>
        </w:rPr>
        <w:t>Table S</w:t>
      </w:r>
      <w:r w:rsidR="0054684E">
        <w:rPr>
          <w:rFonts w:ascii="Arial" w:hAnsi="Arial" w:cs="Arial"/>
          <w:b/>
          <w:sz w:val="24"/>
          <w:szCs w:val="24"/>
        </w:rPr>
        <w:t>2</w:t>
      </w:r>
      <w:r w:rsidRPr="00C349C6">
        <w:rPr>
          <w:rFonts w:ascii="Arial" w:hAnsi="Arial" w:cs="Arial"/>
          <w:sz w:val="24"/>
          <w:szCs w:val="24"/>
        </w:rPr>
        <w:t xml:space="preserve">. MS/MS transitions for </w:t>
      </w:r>
      <w:r w:rsidR="007C5DB6">
        <w:rPr>
          <w:rFonts w:ascii="Arial" w:hAnsi="Arial" w:cs="Arial"/>
          <w:sz w:val="24"/>
          <w:szCs w:val="24"/>
        </w:rPr>
        <w:t xml:space="preserve">internal standards and </w:t>
      </w:r>
      <w:r w:rsidR="007A750B">
        <w:rPr>
          <w:rFonts w:ascii="Arial" w:hAnsi="Arial" w:cs="Arial"/>
          <w:sz w:val="24"/>
          <w:szCs w:val="24"/>
        </w:rPr>
        <w:t>endogenous</w:t>
      </w:r>
      <w:r w:rsidR="007C5DB6">
        <w:rPr>
          <w:rFonts w:ascii="Arial" w:hAnsi="Arial" w:cs="Arial"/>
          <w:sz w:val="24"/>
          <w:szCs w:val="24"/>
        </w:rPr>
        <w:t xml:space="preserve"> </w:t>
      </w:r>
      <w:r w:rsidR="007A750B">
        <w:rPr>
          <w:rFonts w:ascii="Arial" w:hAnsi="Arial" w:cs="Arial"/>
          <w:sz w:val="24"/>
          <w:szCs w:val="24"/>
        </w:rPr>
        <w:t xml:space="preserve">and </w:t>
      </w:r>
      <w:r w:rsidRPr="00C349C6">
        <w:rPr>
          <w:rFonts w:ascii="Arial" w:hAnsi="Arial" w:cs="Arial"/>
          <w:sz w:val="24"/>
          <w:szCs w:val="24"/>
        </w:rPr>
        <w:t>isotopically</w:t>
      </w:r>
      <w:r>
        <w:rPr>
          <w:rFonts w:ascii="Arial" w:hAnsi="Arial" w:cs="Arial"/>
          <w:sz w:val="24"/>
          <w:szCs w:val="24"/>
        </w:rPr>
        <w:t xml:space="preserve"> </w:t>
      </w:r>
      <w:r w:rsidR="00841EEF">
        <w:rPr>
          <w:rFonts w:ascii="Arial" w:hAnsi="Arial" w:cs="Arial"/>
          <w:sz w:val="24"/>
          <w:szCs w:val="24"/>
        </w:rPr>
        <w:t>labelled</w:t>
      </w:r>
      <w:r w:rsidR="001F5B7B">
        <w:rPr>
          <w:rFonts w:ascii="Arial" w:hAnsi="Arial" w:cs="Arial"/>
          <w:sz w:val="24"/>
          <w:szCs w:val="24"/>
        </w:rPr>
        <w:t xml:space="preserve"> </w:t>
      </w:r>
      <w:r w:rsidRPr="00C349C6">
        <w:rPr>
          <w:rFonts w:ascii="Arial" w:hAnsi="Arial" w:cs="Arial"/>
          <w:sz w:val="24"/>
          <w:szCs w:val="24"/>
        </w:rPr>
        <w:t xml:space="preserve">steroid hormones in Siberian hamster </w:t>
      </w:r>
      <w:r>
        <w:rPr>
          <w:rFonts w:ascii="Arial" w:hAnsi="Arial" w:cs="Arial"/>
          <w:sz w:val="24"/>
          <w:szCs w:val="24"/>
        </w:rPr>
        <w:t>adrenal and brain</w:t>
      </w:r>
      <w:r w:rsidRPr="00C349C6">
        <w:rPr>
          <w:rFonts w:ascii="Arial" w:hAnsi="Arial" w:cs="Arial"/>
          <w:sz w:val="24"/>
          <w:szCs w:val="24"/>
        </w:rPr>
        <w:t xml:space="preserve"> tissue.</w:t>
      </w:r>
    </w:p>
    <w:p w14:paraId="7FBB15B5" w14:textId="77777777" w:rsidR="00907A0B" w:rsidRPr="00F66581" w:rsidRDefault="00907A0B" w:rsidP="00907A0B">
      <w:pPr>
        <w:spacing w:line="240" w:lineRule="auto"/>
        <w:contextualSpacing/>
        <w:rPr>
          <w:rFonts w:ascii="Arial" w:hAnsi="Arial" w:cs="Arial"/>
          <w:szCs w:val="24"/>
        </w:rPr>
      </w:pPr>
    </w:p>
    <w:tbl>
      <w:tblPr>
        <w:tblStyle w:val="TableGrid"/>
        <w:tblW w:w="9360" w:type="dxa"/>
        <w:jc w:val="center"/>
        <w:tblLook w:val="04A0" w:firstRow="1" w:lastRow="0" w:firstColumn="1" w:lastColumn="0" w:noHBand="0" w:noVBand="1"/>
      </w:tblPr>
      <w:tblGrid>
        <w:gridCol w:w="2883"/>
        <w:gridCol w:w="2383"/>
        <w:gridCol w:w="2047"/>
        <w:gridCol w:w="2047"/>
      </w:tblGrid>
      <w:tr w:rsidR="00907A0B" w:rsidRPr="002764DC" w14:paraId="67734EFE" w14:textId="77777777" w:rsidTr="000529F3">
        <w:trPr>
          <w:trHeight w:val="305"/>
          <w:jc w:val="center"/>
        </w:trPr>
        <w:tc>
          <w:tcPr>
            <w:tcW w:w="2883" w:type="dxa"/>
            <w:vMerge w:val="restart"/>
            <w:tcBorders>
              <w:top w:val="single" w:sz="4" w:space="0" w:color="auto"/>
              <w:left w:val="nil"/>
              <w:right w:val="nil"/>
            </w:tcBorders>
            <w:vAlign w:val="center"/>
          </w:tcPr>
          <w:p w14:paraId="473CB3EB" w14:textId="77777777" w:rsidR="00907A0B" w:rsidRPr="0026090A" w:rsidRDefault="00907A0B" w:rsidP="00762128">
            <w:pPr>
              <w:contextualSpacing/>
              <w:rPr>
                <w:rFonts w:ascii="Arial" w:hAnsi="Arial" w:cs="Arial"/>
                <w:b/>
                <w:sz w:val="20"/>
                <w:szCs w:val="24"/>
              </w:rPr>
            </w:pPr>
            <w:r w:rsidRPr="0026090A">
              <w:rPr>
                <w:rFonts w:ascii="Arial" w:hAnsi="Arial" w:cs="Arial"/>
                <w:b/>
                <w:sz w:val="20"/>
                <w:szCs w:val="24"/>
              </w:rPr>
              <w:t xml:space="preserve"> Steroid</w:t>
            </w:r>
          </w:p>
        </w:tc>
        <w:tc>
          <w:tcPr>
            <w:tcW w:w="2383" w:type="dxa"/>
            <w:vMerge w:val="restart"/>
            <w:tcBorders>
              <w:top w:val="single" w:sz="4" w:space="0" w:color="auto"/>
              <w:left w:val="nil"/>
              <w:right w:val="nil"/>
            </w:tcBorders>
            <w:vAlign w:val="center"/>
          </w:tcPr>
          <w:p w14:paraId="7ECF1F40" w14:textId="77777777" w:rsidR="00907A0B" w:rsidRPr="0026090A" w:rsidRDefault="00907A0B" w:rsidP="000529F3">
            <w:pPr>
              <w:contextualSpacing/>
              <w:jc w:val="center"/>
              <w:rPr>
                <w:rFonts w:ascii="Arial" w:hAnsi="Arial" w:cs="Arial"/>
                <w:b/>
                <w:sz w:val="20"/>
                <w:szCs w:val="24"/>
              </w:rPr>
            </w:pPr>
            <w:r>
              <w:rPr>
                <w:rFonts w:ascii="Arial" w:hAnsi="Arial" w:cs="Arial"/>
                <w:b/>
                <w:sz w:val="20"/>
                <w:szCs w:val="24"/>
              </w:rPr>
              <w:t>Retention Time (min)</w:t>
            </w:r>
          </w:p>
        </w:tc>
        <w:tc>
          <w:tcPr>
            <w:tcW w:w="4094" w:type="dxa"/>
            <w:gridSpan w:val="2"/>
            <w:tcBorders>
              <w:top w:val="single" w:sz="4" w:space="0" w:color="auto"/>
              <w:left w:val="nil"/>
              <w:bottom w:val="single" w:sz="4" w:space="0" w:color="auto"/>
              <w:right w:val="nil"/>
            </w:tcBorders>
            <w:vAlign w:val="center"/>
          </w:tcPr>
          <w:p w14:paraId="6AEED521" w14:textId="77777777" w:rsidR="00907A0B" w:rsidRPr="0026090A" w:rsidRDefault="00907A0B" w:rsidP="000529F3">
            <w:pPr>
              <w:contextualSpacing/>
              <w:jc w:val="center"/>
              <w:rPr>
                <w:rFonts w:ascii="Arial" w:hAnsi="Arial" w:cs="Arial"/>
                <w:b/>
                <w:sz w:val="20"/>
                <w:szCs w:val="24"/>
              </w:rPr>
            </w:pPr>
            <w:r>
              <w:rPr>
                <w:rFonts w:ascii="Arial" w:hAnsi="Arial" w:cs="Arial"/>
                <w:b/>
                <w:sz w:val="20"/>
                <w:szCs w:val="24"/>
              </w:rPr>
              <w:t>Mass-to-Charge Ratio (m/z)</w:t>
            </w:r>
          </w:p>
        </w:tc>
      </w:tr>
      <w:tr w:rsidR="00907A0B" w:rsidRPr="002764DC" w14:paraId="00C829FB" w14:textId="77777777" w:rsidTr="000529F3">
        <w:trPr>
          <w:trHeight w:val="305"/>
          <w:jc w:val="center"/>
        </w:trPr>
        <w:tc>
          <w:tcPr>
            <w:tcW w:w="2883" w:type="dxa"/>
            <w:vMerge/>
            <w:tcBorders>
              <w:left w:val="nil"/>
              <w:bottom w:val="single" w:sz="4" w:space="0" w:color="auto"/>
              <w:right w:val="nil"/>
            </w:tcBorders>
            <w:vAlign w:val="center"/>
          </w:tcPr>
          <w:p w14:paraId="4DAA57CA" w14:textId="77777777" w:rsidR="00907A0B" w:rsidRPr="0026090A" w:rsidRDefault="00907A0B" w:rsidP="000529F3">
            <w:pPr>
              <w:contextualSpacing/>
              <w:jc w:val="center"/>
              <w:rPr>
                <w:rFonts w:ascii="Arial" w:hAnsi="Arial" w:cs="Arial"/>
                <w:b/>
                <w:sz w:val="20"/>
                <w:szCs w:val="24"/>
              </w:rPr>
            </w:pPr>
          </w:p>
        </w:tc>
        <w:tc>
          <w:tcPr>
            <w:tcW w:w="2383" w:type="dxa"/>
            <w:vMerge/>
            <w:tcBorders>
              <w:left w:val="nil"/>
              <w:bottom w:val="single" w:sz="4" w:space="0" w:color="auto"/>
              <w:right w:val="nil"/>
            </w:tcBorders>
            <w:vAlign w:val="center"/>
          </w:tcPr>
          <w:p w14:paraId="1AF6C158" w14:textId="77777777" w:rsidR="00907A0B" w:rsidRDefault="00907A0B" w:rsidP="000529F3">
            <w:pPr>
              <w:contextualSpacing/>
              <w:jc w:val="center"/>
              <w:rPr>
                <w:rFonts w:ascii="Arial" w:hAnsi="Arial" w:cs="Arial"/>
                <w:b/>
                <w:sz w:val="20"/>
                <w:szCs w:val="24"/>
              </w:rPr>
            </w:pPr>
          </w:p>
        </w:tc>
        <w:tc>
          <w:tcPr>
            <w:tcW w:w="2047" w:type="dxa"/>
            <w:tcBorders>
              <w:top w:val="single" w:sz="4" w:space="0" w:color="auto"/>
              <w:left w:val="nil"/>
              <w:bottom w:val="single" w:sz="4" w:space="0" w:color="auto"/>
              <w:right w:val="nil"/>
            </w:tcBorders>
            <w:vAlign w:val="center"/>
          </w:tcPr>
          <w:p w14:paraId="07640219" w14:textId="77777777" w:rsidR="00907A0B" w:rsidRDefault="00907A0B" w:rsidP="000529F3">
            <w:pPr>
              <w:contextualSpacing/>
              <w:jc w:val="center"/>
              <w:rPr>
                <w:rFonts w:ascii="Arial" w:hAnsi="Arial" w:cs="Arial"/>
                <w:b/>
                <w:sz w:val="20"/>
                <w:szCs w:val="24"/>
              </w:rPr>
            </w:pPr>
            <w:r>
              <w:rPr>
                <w:rFonts w:ascii="Arial" w:hAnsi="Arial" w:cs="Arial"/>
                <w:b/>
                <w:sz w:val="20"/>
                <w:szCs w:val="24"/>
              </w:rPr>
              <w:t>Precursor</w:t>
            </w:r>
          </w:p>
        </w:tc>
        <w:tc>
          <w:tcPr>
            <w:tcW w:w="2047" w:type="dxa"/>
            <w:tcBorders>
              <w:top w:val="single" w:sz="4" w:space="0" w:color="auto"/>
              <w:left w:val="nil"/>
              <w:bottom w:val="single" w:sz="4" w:space="0" w:color="auto"/>
              <w:right w:val="nil"/>
            </w:tcBorders>
            <w:vAlign w:val="center"/>
          </w:tcPr>
          <w:p w14:paraId="22B1243E" w14:textId="77777777" w:rsidR="00907A0B" w:rsidRDefault="00907A0B" w:rsidP="000529F3">
            <w:pPr>
              <w:contextualSpacing/>
              <w:jc w:val="center"/>
              <w:rPr>
                <w:rFonts w:ascii="Arial" w:hAnsi="Arial" w:cs="Arial"/>
                <w:b/>
                <w:sz w:val="20"/>
                <w:szCs w:val="24"/>
              </w:rPr>
            </w:pPr>
            <w:r>
              <w:rPr>
                <w:rFonts w:ascii="Arial" w:hAnsi="Arial" w:cs="Arial"/>
                <w:b/>
                <w:sz w:val="20"/>
                <w:szCs w:val="24"/>
              </w:rPr>
              <w:t>Fragment</w:t>
            </w:r>
          </w:p>
        </w:tc>
      </w:tr>
      <w:tr w:rsidR="00E143D5" w:rsidRPr="00ED238A" w14:paraId="1D5608C7" w14:textId="77777777" w:rsidTr="00E143D5">
        <w:trPr>
          <w:trHeight w:val="432"/>
          <w:jc w:val="center"/>
        </w:trPr>
        <w:tc>
          <w:tcPr>
            <w:tcW w:w="2883" w:type="dxa"/>
            <w:tcBorders>
              <w:top w:val="single" w:sz="4" w:space="0" w:color="auto"/>
              <w:left w:val="nil"/>
              <w:bottom w:val="nil"/>
              <w:right w:val="nil"/>
            </w:tcBorders>
            <w:shd w:val="clear" w:color="auto" w:fill="FFFFFF" w:themeFill="background1"/>
            <w:vAlign w:val="center"/>
          </w:tcPr>
          <w:p w14:paraId="0D453F93" w14:textId="4789873E" w:rsidR="00E143D5" w:rsidRPr="00EE6C50" w:rsidRDefault="00E143D5" w:rsidP="000529F3">
            <w:pPr>
              <w:contextualSpacing/>
              <w:rPr>
                <w:rFonts w:ascii="Arial" w:hAnsi="Arial" w:cs="Arial"/>
                <w:sz w:val="20"/>
                <w:szCs w:val="24"/>
              </w:rPr>
            </w:pPr>
            <w:r w:rsidRPr="00EE6C50">
              <w:rPr>
                <w:rFonts w:ascii="Arial" w:hAnsi="Arial" w:cs="Arial"/>
                <w:sz w:val="20"/>
                <w:szCs w:val="24"/>
              </w:rPr>
              <w:t>Dehydroepiandrosterone-d</w:t>
            </w:r>
            <w:r w:rsidRPr="00EE6C50">
              <w:rPr>
                <w:rFonts w:ascii="Arial" w:hAnsi="Arial" w:cs="Arial"/>
                <w:sz w:val="20"/>
                <w:szCs w:val="24"/>
                <w:vertAlign w:val="subscript"/>
              </w:rPr>
              <w:t>2</w:t>
            </w:r>
          </w:p>
        </w:tc>
        <w:tc>
          <w:tcPr>
            <w:tcW w:w="2383" w:type="dxa"/>
            <w:tcBorders>
              <w:top w:val="single" w:sz="4" w:space="0" w:color="auto"/>
              <w:left w:val="nil"/>
              <w:bottom w:val="nil"/>
              <w:right w:val="nil"/>
            </w:tcBorders>
            <w:shd w:val="clear" w:color="auto" w:fill="FFFFFF" w:themeFill="background1"/>
            <w:vAlign w:val="center"/>
          </w:tcPr>
          <w:p w14:paraId="34A497E3" w14:textId="27097FC1" w:rsidR="00E143D5" w:rsidRPr="00EE6C50" w:rsidRDefault="00E143D5" w:rsidP="000529F3">
            <w:pPr>
              <w:contextualSpacing/>
              <w:jc w:val="center"/>
              <w:rPr>
                <w:rFonts w:ascii="Arial" w:hAnsi="Arial" w:cs="Arial"/>
                <w:sz w:val="20"/>
                <w:szCs w:val="24"/>
              </w:rPr>
            </w:pPr>
            <w:r w:rsidRPr="00EE6C50">
              <w:rPr>
                <w:rFonts w:ascii="Arial" w:hAnsi="Arial" w:cs="Arial"/>
                <w:sz w:val="20"/>
                <w:szCs w:val="24"/>
              </w:rPr>
              <w:t>16.0</w:t>
            </w:r>
          </w:p>
        </w:tc>
        <w:tc>
          <w:tcPr>
            <w:tcW w:w="2047" w:type="dxa"/>
            <w:tcBorders>
              <w:top w:val="single" w:sz="4" w:space="0" w:color="auto"/>
              <w:left w:val="nil"/>
              <w:bottom w:val="nil"/>
              <w:right w:val="nil"/>
            </w:tcBorders>
            <w:shd w:val="clear" w:color="auto" w:fill="FFFFFF" w:themeFill="background1"/>
            <w:vAlign w:val="center"/>
          </w:tcPr>
          <w:p w14:paraId="29639CC2" w14:textId="1678FE29" w:rsidR="00E143D5" w:rsidRPr="00EE6C50" w:rsidRDefault="00E143D5" w:rsidP="000529F3">
            <w:pPr>
              <w:contextualSpacing/>
              <w:jc w:val="center"/>
              <w:rPr>
                <w:rFonts w:ascii="Arial" w:hAnsi="Arial" w:cs="Arial"/>
                <w:sz w:val="20"/>
                <w:szCs w:val="24"/>
              </w:rPr>
            </w:pPr>
            <w:r w:rsidRPr="00EE6C50">
              <w:rPr>
                <w:rFonts w:ascii="Arial" w:hAnsi="Arial" w:cs="Arial"/>
                <w:sz w:val="20"/>
                <w:szCs w:val="24"/>
              </w:rPr>
              <w:t>291.2</w:t>
            </w:r>
          </w:p>
        </w:tc>
        <w:tc>
          <w:tcPr>
            <w:tcW w:w="2047" w:type="dxa"/>
            <w:tcBorders>
              <w:top w:val="single" w:sz="4" w:space="0" w:color="auto"/>
              <w:left w:val="nil"/>
              <w:bottom w:val="nil"/>
              <w:right w:val="nil"/>
            </w:tcBorders>
            <w:shd w:val="clear" w:color="auto" w:fill="FFFFFF" w:themeFill="background1"/>
            <w:vAlign w:val="center"/>
          </w:tcPr>
          <w:p w14:paraId="6D818847" w14:textId="19E7A66F" w:rsidR="00E143D5" w:rsidRPr="00EE6C50" w:rsidRDefault="00E143D5" w:rsidP="000529F3">
            <w:pPr>
              <w:contextualSpacing/>
              <w:jc w:val="center"/>
              <w:rPr>
                <w:rFonts w:ascii="Arial" w:hAnsi="Arial" w:cs="Arial"/>
                <w:sz w:val="20"/>
                <w:szCs w:val="24"/>
              </w:rPr>
            </w:pPr>
            <w:r w:rsidRPr="00EE6C50">
              <w:rPr>
                <w:rFonts w:ascii="Arial" w:hAnsi="Arial" w:cs="Arial"/>
                <w:sz w:val="20"/>
                <w:szCs w:val="24"/>
              </w:rPr>
              <w:t>255.208</w:t>
            </w:r>
          </w:p>
        </w:tc>
      </w:tr>
      <w:tr w:rsidR="00907A0B" w:rsidRPr="00ED238A" w14:paraId="5EDA2F37" w14:textId="77777777" w:rsidTr="00E143D5">
        <w:trPr>
          <w:trHeight w:val="432"/>
          <w:jc w:val="center"/>
        </w:trPr>
        <w:tc>
          <w:tcPr>
            <w:tcW w:w="2883" w:type="dxa"/>
            <w:tcBorders>
              <w:top w:val="nil"/>
              <w:left w:val="nil"/>
              <w:bottom w:val="nil"/>
              <w:right w:val="nil"/>
            </w:tcBorders>
            <w:shd w:val="clear" w:color="auto" w:fill="FFFFFF" w:themeFill="background1"/>
            <w:vAlign w:val="center"/>
          </w:tcPr>
          <w:p w14:paraId="19FF324A" w14:textId="07E36815" w:rsidR="00907A0B" w:rsidRPr="00882C1D" w:rsidRDefault="00EB58CA" w:rsidP="000529F3">
            <w:pPr>
              <w:contextualSpacing/>
              <w:rPr>
                <w:rFonts w:ascii="Arial" w:hAnsi="Arial" w:cs="Arial"/>
                <w:sz w:val="20"/>
                <w:szCs w:val="24"/>
              </w:rPr>
            </w:pPr>
            <w:r w:rsidRPr="00882C1D">
              <w:rPr>
                <w:rFonts w:ascii="Arial" w:hAnsi="Arial" w:cs="Arial"/>
                <w:sz w:val="20"/>
                <w:szCs w:val="24"/>
              </w:rPr>
              <w:t>Androstenedione</w:t>
            </w:r>
          </w:p>
        </w:tc>
        <w:tc>
          <w:tcPr>
            <w:tcW w:w="2383" w:type="dxa"/>
            <w:tcBorders>
              <w:top w:val="nil"/>
              <w:left w:val="nil"/>
              <w:bottom w:val="nil"/>
              <w:right w:val="nil"/>
            </w:tcBorders>
            <w:shd w:val="clear" w:color="auto" w:fill="FFFFFF" w:themeFill="background1"/>
            <w:vAlign w:val="center"/>
          </w:tcPr>
          <w:p w14:paraId="6E390BE2" w14:textId="43EBD067" w:rsidR="00907A0B" w:rsidRPr="00882C1D" w:rsidRDefault="00E143D5" w:rsidP="000529F3">
            <w:pPr>
              <w:contextualSpacing/>
              <w:jc w:val="center"/>
              <w:rPr>
                <w:rFonts w:ascii="Arial" w:hAnsi="Arial" w:cs="Arial"/>
                <w:sz w:val="20"/>
                <w:szCs w:val="24"/>
              </w:rPr>
            </w:pPr>
            <w:r w:rsidRPr="00882C1D">
              <w:rPr>
                <w:rFonts w:ascii="Arial" w:hAnsi="Arial" w:cs="Arial"/>
                <w:sz w:val="20"/>
                <w:szCs w:val="24"/>
              </w:rPr>
              <w:t>16.1</w:t>
            </w:r>
          </w:p>
        </w:tc>
        <w:tc>
          <w:tcPr>
            <w:tcW w:w="2047" w:type="dxa"/>
            <w:tcBorders>
              <w:top w:val="nil"/>
              <w:left w:val="nil"/>
              <w:bottom w:val="nil"/>
              <w:right w:val="nil"/>
            </w:tcBorders>
            <w:shd w:val="clear" w:color="auto" w:fill="FFFFFF" w:themeFill="background1"/>
            <w:vAlign w:val="center"/>
          </w:tcPr>
          <w:p w14:paraId="1D89E1FD" w14:textId="35961AB2" w:rsidR="00907A0B" w:rsidRPr="00882C1D" w:rsidRDefault="00E143D5" w:rsidP="000529F3">
            <w:pPr>
              <w:contextualSpacing/>
              <w:jc w:val="center"/>
              <w:rPr>
                <w:rFonts w:ascii="Arial" w:hAnsi="Arial" w:cs="Arial"/>
                <w:sz w:val="20"/>
                <w:szCs w:val="24"/>
              </w:rPr>
            </w:pPr>
            <w:r w:rsidRPr="00882C1D">
              <w:rPr>
                <w:rFonts w:ascii="Arial" w:hAnsi="Arial" w:cs="Arial"/>
                <w:sz w:val="20"/>
                <w:szCs w:val="24"/>
              </w:rPr>
              <w:t>287.2</w:t>
            </w:r>
          </w:p>
        </w:tc>
        <w:tc>
          <w:tcPr>
            <w:tcW w:w="2047" w:type="dxa"/>
            <w:tcBorders>
              <w:top w:val="nil"/>
              <w:left w:val="nil"/>
              <w:bottom w:val="nil"/>
              <w:right w:val="nil"/>
            </w:tcBorders>
            <w:shd w:val="clear" w:color="auto" w:fill="FFFFFF" w:themeFill="background1"/>
            <w:vAlign w:val="center"/>
          </w:tcPr>
          <w:p w14:paraId="4DAF72F6" w14:textId="41405E61" w:rsidR="00907A0B" w:rsidRPr="00882C1D" w:rsidRDefault="00E143D5" w:rsidP="000529F3">
            <w:pPr>
              <w:contextualSpacing/>
              <w:jc w:val="center"/>
              <w:rPr>
                <w:rFonts w:ascii="Arial" w:hAnsi="Arial" w:cs="Arial"/>
                <w:sz w:val="20"/>
                <w:szCs w:val="24"/>
              </w:rPr>
            </w:pPr>
            <w:r w:rsidRPr="00882C1D">
              <w:rPr>
                <w:rFonts w:ascii="Arial" w:hAnsi="Arial" w:cs="Arial"/>
                <w:sz w:val="20"/>
                <w:szCs w:val="24"/>
              </w:rPr>
              <w:t>97.065, 109.065</w:t>
            </w:r>
          </w:p>
        </w:tc>
      </w:tr>
      <w:tr w:rsidR="007A750B" w:rsidRPr="00ED238A" w14:paraId="66B083E4" w14:textId="77777777" w:rsidTr="007A750B">
        <w:trPr>
          <w:trHeight w:val="432"/>
          <w:jc w:val="center"/>
        </w:trPr>
        <w:tc>
          <w:tcPr>
            <w:tcW w:w="2883" w:type="dxa"/>
            <w:tcBorders>
              <w:top w:val="nil"/>
              <w:left w:val="nil"/>
              <w:bottom w:val="nil"/>
              <w:right w:val="nil"/>
            </w:tcBorders>
            <w:shd w:val="clear" w:color="auto" w:fill="FFFFFF" w:themeFill="background1"/>
            <w:vAlign w:val="center"/>
          </w:tcPr>
          <w:p w14:paraId="0CFFC82E" w14:textId="26922EA8" w:rsidR="007A750B" w:rsidRPr="00882C1D" w:rsidRDefault="00EB58CA" w:rsidP="000529F3">
            <w:pPr>
              <w:contextualSpacing/>
              <w:rPr>
                <w:rFonts w:ascii="Arial" w:hAnsi="Arial" w:cs="Arial"/>
                <w:sz w:val="20"/>
                <w:szCs w:val="24"/>
              </w:rPr>
            </w:pPr>
            <w:r w:rsidRPr="00882C1D">
              <w:rPr>
                <w:rFonts w:ascii="Arial" w:hAnsi="Arial" w:cs="Arial"/>
                <w:sz w:val="20"/>
                <w:szCs w:val="24"/>
              </w:rPr>
              <w:t>Androstenedione-d</w:t>
            </w:r>
            <w:r w:rsidRPr="00882C1D">
              <w:rPr>
                <w:rFonts w:ascii="Arial" w:hAnsi="Arial" w:cs="Arial"/>
                <w:sz w:val="20"/>
                <w:szCs w:val="24"/>
                <w:vertAlign w:val="subscript"/>
              </w:rPr>
              <w:t>2</w:t>
            </w:r>
          </w:p>
        </w:tc>
        <w:tc>
          <w:tcPr>
            <w:tcW w:w="2383" w:type="dxa"/>
            <w:tcBorders>
              <w:top w:val="nil"/>
              <w:left w:val="nil"/>
              <w:bottom w:val="nil"/>
              <w:right w:val="nil"/>
            </w:tcBorders>
            <w:shd w:val="clear" w:color="auto" w:fill="FFFFFF" w:themeFill="background1"/>
            <w:vAlign w:val="center"/>
          </w:tcPr>
          <w:p w14:paraId="4BAF54A4" w14:textId="141B1818" w:rsidR="007A750B" w:rsidRPr="00882C1D" w:rsidRDefault="00E143D5" w:rsidP="000529F3">
            <w:pPr>
              <w:contextualSpacing/>
              <w:jc w:val="center"/>
              <w:rPr>
                <w:rFonts w:ascii="Arial" w:hAnsi="Arial" w:cs="Arial"/>
                <w:sz w:val="20"/>
                <w:szCs w:val="24"/>
              </w:rPr>
            </w:pPr>
            <w:r w:rsidRPr="00882C1D">
              <w:rPr>
                <w:rFonts w:ascii="Arial" w:hAnsi="Arial" w:cs="Arial"/>
                <w:sz w:val="20"/>
                <w:szCs w:val="24"/>
              </w:rPr>
              <w:t>16.1</w:t>
            </w:r>
          </w:p>
        </w:tc>
        <w:tc>
          <w:tcPr>
            <w:tcW w:w="2047" w:type="dxa"/>
            <w:tcBorders>
              <w:top w:val="nil"/>
              <w:left w:val="nil"/>
              <w:bottom w:val="nil"/>
              <w:right w:val="nil"/>
            </w:tcBorders>
            <w:shd w:val="clear" w:color="auto" w:fill="FFFFFF" w:themeFill="background1"/>
            <w:vAlign w:val="center"/>
          </w:tcPr>
          <w:p w14:paraId="204EFFCE" w14:textId="4C6E9FE0" w:rsidR="007A750B" w:rsidRPr="00882C1D" w:rsidRDefault="00E143D5" w:rsidP="000529F3">
            <w:pPr>
              <w:contextualSpacing/>
              <w:jc w:val="center"/>
              <w:rPr>
                <w:rFonts w:ascii="Arial" w:hAnsi="Arial" w:cs="Arial"/>
                <w:sz w:val="20"/>
                <w:szCs w:val="24"/>
              </w:rPr>
            </w:pPr>
            <w:r w:rsidRPr="00882C1D">
              <w:rPr>
                <w:rFonts w:ascii="Arial" w:hAnsi="Arial" w:cs="Arial"/>
                <w:sz w:val="20"/>
                <w:szCs w:val="24"/>
              </w:rPr>
              <w:t>289.2</w:t>
            </w:r>
          </w:p>
        </w:tc>
        <w:tc>
          <w:tcPr>
            <w:tcW w:w="2047" w:type="dxa"/>
            <w:tcBorders>
              <w:top w:val="nil"/>
              <w:left w:val="nil"/>
              <w:bottom w:val="nil"/>
              <w:right w:val="nil"/>
            </w:tcBorders>
            <w:shd w:val="clear" w:color="auto" w:fill="FFFFFF" w:themeFill="background1"/>
            <w:vAlign w:val="center"/>
          </w:tcPr>
          <w:p w14:paraId="11B84EB7" w14:textId="6CA3B56F" w:rsidR="007A750B" w:rsidRPr="00882C1D" w:rsidRDefault="00E143D5" w:rsidP="000529F3">
            <w:pPr>
              <w:contextualSpacing/>
              <w:jc w:val="center"/>
              <w:rPr>
                <w:rFonts w:ascii="Arial" w:hAnsi="Arial" w:cs="Arial"/>
                <w:sz w:val="20"/>
                <w:szCs w:val="24"/>
              </w:rPr>
            </w:pPr>
            <w:r w:rsidRPr="00882C1D">
              <w:rPr>
                <w:rFonts w:ascii="Arial" w:hAnsi="Arial" w:cs="Arial"/>
                <w:sz w:val="20"/>
                <w:szCs w:val="24"/>
              </w:rPr>
              <w:t>97.065, 109.065</w:t>
            </w:r>
          </w:p>
        </w:tc>
      </w:tr>
      <w:tr w:rsidR="007A750B" w:rsidRPr="00ED238A" w14:paraId="3E0403FD" w14:textId="77777777" w:rsidTr="007A750B">
        <w:trPr>
          <w:trHeight w:val="432"/>
          <w:jc w:val="center"/>
        </w:trPr>
        <w:tc>
          <w:tcPr>
            <w:tcW w:w="2883" w:type="dxa"/>
            <w:tcBorders>
              <w:top w:val="nil"/>
              <w:left w:val="nil"/>
              <w:bottom w:val="nil"/>
              <w:right w:val="nil"/>
            </w:tcBorders>
            <w:shd w:val="clear" w:color="auto" w:fill="FFFFFF" w:themeFill="background1"/>
            <w:vAlign w:val="center"/>
          </w:tcPr>
          <w:p w14:paraId="012BB16C" w14:textId="041C8F05" w:rsidR="007A750B" w:rsidRPr="00882C1D" w:rsidRDefault="00EB58CA" w:rsidP="000529F3">
            <w:pPr>
              <w:contextualSpacing/>
              <w:rPr>
                <w:rFonts w:ascii="Arial" w:hAnsi="Arial" w:cs="Arial"/>
                <w:sz w:val="20"/>
                <w:szCs w:val="24"/>
              </w:rPr>
            </w:pPr>
            <w:r w:rsidRPr="00882C1D">
              <w:rPr>
                <w:rFonts w:ascii="Arial" w:hAnsi="Arial" w:cs="Arial"/>
                <w:sz w:val="20"/>
                <w:szCs w:val="24"/>
              </w:rPr>
              <w:t>Androstenedione-d</w:t>
            </w:r>
            <w:r w:rsidRPr="00882C1D">
              <w:rPr>
                <w:rFonts w:ascii="Arial" w:hAnsi="Arial" w:cs="Arial"/>
                <w:sz w:val="20"/>
                <w:szCs w:val="24"/>
                <w:vertAlign w:val="subscript"/>
              </w:rPr>
              <w:t>7</w:t>
            </w:r>
          </w:p>
        </w:tc>
        <w:tc>
          <w:tcPr>
            <w:tcW w:w="2383" w:type="dxa"/>
            <w:tcBorders>
              <w:top w:val="nil"/>
              <w:left w:val="nil"/>
              <w:bottom w:val="nil"/>
              <w:right w:val="nil"/>
            </w:tcBorders>
            <w:shd w:val="clear" w:color="auto" w:fill="FFFFFF" w:themeFill="background1"/>
            <w:vAlign w:val="center"/>
          </w:tcPr>
          <w:p w14:paraId="044239E8" w14:textId="161B1151" w:rsidR="007A750B" w:rsidRPr="00882C1D" w:rsidRDefault="00E143D5" w:rsidP="000529F3">
            <w:pPr>
              <w:contextualSpacing/>
              <w:jc w:val="center"/>
              <w:rPr>
                <w:rFonts w:ascii="Arial" w:hAnsi="Arial" w:cs="Arial"/>
                <w:sz w:val="20"/>
                <w:szCs w:val="24"/>
              </w:rPr>
            </w:pPr>
            <w:r w:rsidRPr="00882C1D">
              <w:rPr>
                <w:rFonts w:ascii="Arial" w:hAnsi="Arial" w:cs="Arial"/>
                <w:sz w:val="20"/>
                <w:szCs w:val="24"/>
              </w:rPr>
              <w:t>16.1</w:t>
            </w:r>
          </w:p>
        </w:tc>
        <w:tc>
          <w:tcPr>
            <w:tcW w:w="2047" w:type="dxa"/>
            <w:tcBorders>
              <w:top w:val="nil"/>
              <w:left w:val="nil"/>
              <w:bottom w:val="nil"/>
              <w:right w:val="nil"/>
            </w:tcBorders>
            <w:shd w:val="clear" w:color="auto" w:fill="FFFFFF" w:themeFill="background1"/>
            <w:vAlign w:val="center"/>
          </w:tcPr>
          <w:p w14:paraId="7BB41933" w14:textId="519FE24D" w:rsidR="007A750B" w:rsidRPr="00882C1D" w:rsidRDefault="00E143D5" w:rsidP="000529F3">
            <w:pPr>
              <w:contextualSpacing/>
              <w:jc w:val="center"/>
              <w:rPr>
                <w:rFonts w:ascii="Arial" w:hAnsi="Arial" w:cs="Arial"/>
                <w:sz w:val="20"/>
                <w:szCs w:val="24"/>
              </w:rPr>
            </w:pPr>
            <w:r w:rsidRPr="00882C1D">
              <w:rPr>
                <w:rFonts w:ascii="Arial" w:hAnsi="Arial" w:cs="Arial"/>
                <w:sz w:val="20"/>
                <w:szCs w:val="24"/>
              </w:rPr>
              <w:t>294.2</w:t>
            </w:r>
          </w:p>
        </w:tc>
        <w:tc>
          <w:tcPr>
            <w:tcW w:w="2047" w:type="dxa"/>
            <w:tcBorders>
              <w:top w:val="nil"/>
              <w:left w:val="nil"/>
              <w:bottom w:val="nil"/>
              <w:right w:val="nil"/>
            </w:tcBorders>
            <w:shd w:val="clear" w:color="auto" w:fill="FFFFFF" w:themeFill="background1"/>
            <w:vAlign w:val="center"/>
          </w:tcPr>
          <w:p w14:paraId="4737AD66" w14:textId="2B910C0F" w:rsidR="007A750B" w:rsidRPr="00882C1D" w:rsidRDefault="00E143D5" w:rsidP="000529F3">
            <w:pPr>
              <w:contextualSpacing/>
              <w:jc w:val="center"/>
              <w:rPr>
                <w:rFonts w:ascii="Arial" w:hAnsi="Arial" w:cs="Arial"/>
                <w:sz w:val="20"/>
                <w:szCs w:val="24"/>
              </w:rPr>
            </w:pPr>
            <w:r w:rsidRPr="00882C1D">
              <w:rPr>
                <w:rFonts w:ascii="Arial" w:hAnsi="Arial" w:cs="Arial"/>
                <w:sz w:val="20"/>
                <w:szCs w:val="24"/>
              </w:rPr>
              <w:t>100.084, 113.090</w:t>
            </w:r>
          </w:p>
        </w:tc>
      </w:tr>
      <w:tr w:rsidR="00E143D5" w:rsidRPr="00882C1D" w14:paraId="7345B5FA" w14:textId="77777777" w:rsidTr="007A750B">
        <w:trPr>
          <w:trHeight w:val="432"/>
          <w:jc w:val="center"/>
        </w:trPr>
        <w:tc>
          <w:tcPr>
            <w:tcW w:w="2883" w:type="dxa"/>
            <w:tcBorders>
              <w:top w:val="nil"/>
              <w:left w:val="nil"/>
              <w:bottom w:val="nil"/>
              <w:right w:val="nil"/>
            </w:tcBorders>
            <w:vAlign w:val="center"/>
          </w:tcPr>
          <w:p w14:paraId="5CBDE5AB" w14:textId="7CA21F35" w:rsidR="00E143D5" w:rsidRPr="00882C1D" w:rsidRDefault="00E143D5" w:rsidP="000529F3">
            <w:pPr>
              <w:contextualSpacing/>
              <w:rPr>
                <w:rFonts w:ascii="Arial" w:hAnsi="Arial" w:cs="Arial"/>
                <w:sz w:val="20"/>
                <w:szCs w:val="24"/>
              </w:rPr>
            </w:pPr>
            <w:r w:rsidRPr="00882C1D">
              <w:rPr>
                <w:rFonts w:ascii="Arial" w:hAnsi="Arial" w:cs="Arial"/>
                <w:sz w:val="20"/>
                <w:szCs w:val="24"/>
              </w:rPr>
              <w:t>Pregnenolone-c</w:t>
            </w:r>
            <w:r w:rsidRPr="00882C1D">
              <w:rPr>
                <w:rFonts w:ascii="Arial" w:hAnsi="Arial" w:cs="Arial"/>
                <w:sz w:val="20"/>
                <w:szCs w:val="24"/>
                <w:vertAlign w:val="subscript"/>
              </w:rPr>
              <w:t>2</w:t>
            </w:r>
            <w:r w:rsidRPr="00882C1D">
              <w:rPr>
                <w:rFonts w:ascii="Arial" w:hAnsi="Arial" w:cs="Arial"/>
                <w:sz w:val="20"/>
                <w:szCs w:val="24"/>
              </w:rPr>
              <w:t>d</w:t>
            </w:r>
            <w:r w:rsidRPr="00882C1D">
              <w:rPr>
                <w:rFonts w:ascii="Arial" w:hAnsi="Arial" w:cs="Arial"/>
                <w:sz w:val="20"/>
                <w:szCs w:val="24"/>
                <w:vertAlign w:val="subscript"/>
              </w:rPr>
              <w:t>2</w:t>
            </w:r>
          </w:p>
        </w:tc>
        <w:tc>
          <w:tcPr>
            <w:tcW w:w="2383" w:type="dxa"/>
            <w:tcBorders>
              <w:top w:val="nil"/>
              <w:left w:val="nil"/>
              <w:bottom w:val="nil"/>
              <w:right w:val="nil"/>
            </w:tcBorders>
            <w:vAlign w:val="center"/>
          </w:tcPr>
          <w:p w14:paraId="7C20A676" w14:textId="4DAF2228" w:rsidR="00E143D5" w:rsidRPr="00882C1D" w:rsidRDefault="00E143D5" w:rsidP="000529F3">
            <w:pPr>
              <w:contextualSpacing/>
              <w:jc w:val="center"/>
              <w:rPr>
                <w:rFonts w:ascii="Arial" w:hAnsi="Arial" w:cs="Arial"/>
                <w:sz w:val="20"/>
                <w:szCs w:val="24"/>
              </w:rPr>
            </w:pPr>
            <w:r w:rsidRPr="00882C1D">
              <w:rPr>
                <w:rFonts w:ascii="Arial" w:hAnsi="Arial" w:cs="Arial"/>
                <w:sz w:val="20"/>
                <w:szCs w:val="24"/>
              </w:rPr>
              <w:t>20.9</w:t>
            </w:r>
          </w:p>
        </w:tc>
        <w:tc>
          <w:tcPr>
            <w:tcW w:w="2047" w:type="dxa"/>
            <w:tcBorders>
              <w:top w:val="nil"/>
              <w:left w:val="nil"/>
              <w:bottom w:val="nil"/>
              <w:right w:val="nil"/>
            </w:tcBorders>
            <w:vAlign w:val="center"/>
          </w:tcPr>
          <w:p w14:paraId="0B9EF8CD" w14:textId="39157E1D" w:rsidR="00E143D5" w:rsidRPr="00882C1D" w:rsidRDefault="00E143D5" w:rsidP="000529F3">
            <w:pPr>
              <w:contextualSpacing/>
              <w:jc w:val="center"/>
              <w:rPr>
                <w:rFonts w:ascii="Arial" w:hAnsi="Arial" w:cs="Arial"/>
                <w:sz w:val="20"/>
                <w:szCs w:val="24"/>
              </w:rPr>
            </w:pPr>
            <w:r w:rsidRPr="00882C1D">
              <w:rPr>
                <w:rFonts w:ascii="Arial" w:hAnsi="Arial" w:cs="Arial"/>
                <w:sz w:val="20"/>
                <w:szCs w:val="24"/>
              </w:rPr>
              <w:t>321.3</w:t>
            </w:r>
          </w:p>
        </w:tc>
        <w:tc>
          <w:tcPr>
            <w:tcW w:w="2047" w:type="dxa"/>
            <w:tcBorders>
              <w:top w:val="nil"/>
              <w:left w:val="nil"/>
              <w:bottom w:val="nil"/>
              <w:right w:val="nil"/>
            </w:tcBorders>
            <w:vAlign w:val="center"/>
          </w:tcPr>
          <w:p w14:paraId="6CBB94BB" w14:textId="6A1DC4DC" w:rsidR="00E143D5" w:rsidRPr="00882C1D" w:rsidRDefault="00E143D5" w:rsidP="000529F3">
            <w:pPr>
              <w:contextualSpacing/>
              <w:jc w:val="center"/>
              <w:rPr>
                <w:rFonts w:ascii="Arial" w:hAnsi="Arial" w:cs="Arial"/>
                <w:sz w:val="20"/>
                <w:szCs w:val="24"/>
              </w:rPr>
            </w:pPr>
            <w:r w:rsidRPr="00882C1D">
              <w:rPr>
                <w:rFonts w:ascii="Arial" w:hAnsi="Arial" w:cs="Arial"/>
                <w:sz w:val="20"/>
                <w:szCs w:val="24"/>
              </w:rPr>
              <w:t>285.246, 303.257</w:t>
            </w:r>
          </w:p>
        </w:tc>
      </w:tr>
      <w:tr w:rsidR="00907A0B" w:rsidRPr="00ED238A" w14:paraId="47687E93" w14:textId="77777777" w:rsidTr="007A750B">
        <w:trPr>
          <w:trHeight w:val="432"/>
          <w:jc w:val="center"/>
        </w:trPr>
        <w:tc>
          <w:tcPr>
            <w:tcW w:w="2883" w:type="dxa"/>
            <w:tcBorders>
              <w:top w:val="nil"/>
              <w:left w:val="nil"/>
              <w:bottom w:val="nil"/>
              <w:right w:val="nil"/>
            </w:tcBorders>
            <w:vAlign w:val="center"/>
          </w:tcPr>
          <w:p w14:paraId="735247BD" w14:textId="4E8A8F8E" w:rsidR="00907A0B" w:rsidRPr="00882C1D" w:rsidRDefault="00EB58CA" w:rsidP="000529F3">
            <w:pPr>
              <w:contextualSpacing/>
              <w:rPr>
                <w:rFonts w:ascii="Arial" w:hAnsi="Arial" w:cs="Arial"/>
                <w:sz w:val="20"/>
                <w:szCs w:val="24"/>
              </w:rPr>
            </w:pPr>
            <w:r w:rsidRPr="00882C1D">
              <w:rPr>
                <w:rFonts w:ascii="Arial" w:hAnsi="Arial" w:cs="Arial"/>
                <w:sz w:val="20"/>
                <w:szCs w:val="24"/>
              </w:rPr>
              <w:t>Progesterone</w:t>
            </w:r>
          </w:p>
        </w:tc>
        <w:tc>
          <w:tcPr>
            <w:tcW w:w="2383" w:type="dxa"/>
            <w:tcBorders>
              <w:top w:val="nil"/>
              <w:left w:val="nil"/>
              <w:bottom w:val="nil"/>
              <w:right w:val="nil"/>
            </w:tcBorders>
            <w:vAlign w:val="center"/>
          </w:tcPr>
          <w:p w14:paraId="36971A0B" w14:textId="4C7C42A8" w:rsidR="00907A0B" w:rsidRPr="00882C1D" w:rsidRDefault="00E143D5" w:rsidP="000529F3">
            <w:pPr>
              <w:contextualSpacing/>
              <w:jc w:val="center"/>
              <w:rPr>
                <w:rFonts w:ascii="Arial" w:hAnsi="Arial" w:cs="Arial"/>
                <w:sz w:val="20"/>
                <w:szCs w:val="24"/>
              </w:rPr>
            </w:pPr>
            <w:r w:rsidRPr="00882C1D">
              <w:rPr>
                <w:rFonts w:ascii="Arial" w:hAnsi="Arial" w:cs="Arial"/>
                <w:sz w:val="20"/>
                <w:szCs w:val="24"/>
              </w:rPr>
              <w:t>21.2</w:t>
            </w:r>
          </w:p>
        </w:tc>
        <w:tc>
          <w:tcPr>
            <w:tcW w:w="2047" w:type="dxa"/>
            <w:tcBorders>
              <w:top w:val="nil"/>
              <w:left w:val="nil"/>
              <w:bottom w:val="nil"/>
              <w:right w:val="nil"/>
            </w:tcBorders>
            <w:vAlign w:val="center"/>
          </w:tcPr>
          <w:p w14:paraId="5DCEDF8D" w14:textId="7C9DBCFC" w:rsidR="00907A0B" w:rsidRPr="00882C1D" w:rsidRDefault="00EB58CA" w:rsidP="000529F3">
            <w:pPr>
              <w:contextualSpacing/>
              <w:jc w:val="center"/>
              <w:rPr>
                <w:rFonts w:ascii="Arial" w:hAnsi="Arial" w:cs="Arial"/>
                <w:sz w:val="20"/>
                <w:szCs w:val="24"/>
              </w:rPr>
            </w:pPr>
            <w:r w:rsidRPr="00882C1D">
              <w:rPr>
                <w:rFonts w:ascii="Arial" w:hAnsi="Arial" w:cs="Arial"/>
                <w:sz w:val="20"/>
                <w:szCs w:val="24"/>
              </w:rPr>
              <w:t>31</w:t>
            </w:r>
            <w:r w:rsidR="00E143D5" w:rsidRPr="00882C1D">
              <w:rPr>
                <w:rFonts w:ascii="Arial" w:hAnsi="Arial" w:cs="Arial"/>
                <w:sz w:val="20"/>
                <w:szCs w:val="24"/>
              </w:rPr>
              <w:t>5.2</w:t>
            </w:r>
          </w:p>
        </w:tc>
        <w:tc>
          <w:tcPr>
            <w:tcW w:w="2047" w:type="dxa"/>
            <w:tcBorders>
              <w:top w:val="nil"/>
              <w:left w:val="nil"/>
              <w:bottom w:val="nil"/>
              <w:right w:val="nil"/>
            </w:tcBorders>
            <w:vAlign w:val="center"/>
          </w:tcPr>
          <w:p w14:paraId="64630FF8" w14:textId="53DD2646" w:rsidR="00907A0B" w:rsidRPr="00882C1D" w:rsidRDefault="00EB58CA" w:rsidP="000529F3">
            <w:pPr>
              <w:contextualSpacing/>
              <w:jc w:val="center"/>
              <w:rPr>
                <w:rFonts w:ascii="Arial" w:hAnsi="Arial" w:cs="Arial"/>
                <w:sz w:val="20"/>
                <w:szCs w:val="24"/>
              </w:rPr>
            </w:pPr>
            <w:r w:rsidRPr="00882C1D">
              <w:rPr>
                <w:rFonts w:ascii="Arial" w:hAnsi="Arial" w:cs="Arial"/>
                <w:sz w:val="20"/>
                <w:szCs w:val="24"/>
              </w:rPr>
              <w:t>97.065, 109.065</w:t>
            </w:r>
          </w:p>
        </w:tc>
      </w:tr>
      <w:tr w:rsidR="00907A0B" w:rsidRPr="00ED238A" w14:paraId="0E9A3CBA" w14:textId="77777777" w:rsidTr="00E143D5">
        <w:trPr>
          <w:trHeight w:val="432"/>
          <w:jc w:val="center"/>
        </w:trPr>
        <w:tc>
          <w:tcPr>
            <w:tcW w:w="2883" w:type="dxa"/>
            <w:tcBorders>
              <w:top w:val="nil"/>
              <w:left w:val="nil"/>
              <w:bottom w:val="nil"/>
              <w:right w:val="nil"/>
            </w:tcBorders>
            <w:vAlign w:val="center"/>
          </w:tcPr>
          <w:p w14:paraId="0ECCB34F" w14:textId="2DF6122F" w:rsidR="00907A0B" w:rsidRPr="00C10A3F" w:rsidRDefault="00EB58CA" w:rsidP="000529F3">
            <w:pPr>
              <w:contextualSpacing/>
              <w:rPr>
                <w:rFonts w:ascii="Arial" w:hAnsi="Arial" w:cs="Arial"/>
                <w:sz w:val="20"/>
                <w:szCs w:val="24"/>
              </w:rPr>
            </w:pPr>
            <w:r w:rsidRPr="00C10A3F">
              <w:rPr>
                <w:rFonts w:ascii="Arial" w:hAnsi="Arial" w:cs="Arial"/>
                <w:sz w:val="20"/>
                <w:szCs w:val="24"/>
              </w:rPr>
              <w:t>Progesterone-</w:t>
            </w:r>
            <w:r w:rsidR="00B17FA3" w:rsidRPr="00C10A3F">
              <w:rPr>
                <w:rFonts w:ascii="Arial" w:hAnsi="Arial" w:cs="Arial"/>
                <w:sz w:val="20"/>
                <w:szCs w:val="24"/>
              </w:rPr>
              <w:t>c</w:t>
            </w:r>
            <w:r w:rsidR="00B17FA3" w:rsidRPr="00C10A3F">
              <w:rPr>
                <w:rFonts w:ascii="Arial" w:hAnsi="Arial" w:cs="Arial"/>
                <w:sz w:val="20"/>
                <w:szCs w:val="24"/>
                <w:vertAlign w:val="subscript"/>
              </w:rPr>
              <w:t>2</w:t>
            </w:r>
            <w:r w:rsidR="00B17FA3" w:rsidRPr="00C10A3F">
              <w:rPr>
                <w:rFonts w:ascii="Arial" w:hAnsi="Arial" w:cs="Arial"/>
                <w:sz w:val="20"/>
                <w:szCs w:val="24"/>
              </w:rPr>
              <w:t>d</w:t>
            </w:r>
            <w:r w:rsidR="00B17FA3" w:rsidRPr="00C10A3F">
              <w:rPr>
                <w:rFonts w:ascii="Arial" w:hAnsi="Arial" w:cs="Arial"/>
                <w:sz w:val="20"/>
                <w:szCs w:val="24"/>
                <w:vertAlign w:val="subscript"/>
              </w:rPr>
              <w:t>2</w:t>
            </w:r>
          </w:p>
        </w:tc>
        <w:tc>
          <w:tcPr>
            <w:tcW w:w="2383" w:type="dxa"/>
            <w:tcBorders>
              <w:top w:val="nil"/>
              <w:left w:val="nil"/>
              <w:bottom w:val="nil"/>
              <w:right w:val="nil"/>
            </w:tcBorders>
            <w:vAlign w:val="center"/>
          </w:tcPr>
          <w:p w14:paraId="5E07925F" w14:textId="3B2E953B" w:rsidR="00907A0B" w:rsidRPr="00C10A3F" w:rsidRDefault="00E143D5" w:rsidP="000529F3">
            <w:pPr>
              <w:contextualSpacing/>
              <w:jc w:val="center"/>
              <w:rPr>
                <w:rFonts w:ascii="Arial" w:hAnsi="Arial" w:cs="Arial"/>
                <w:sz w:val="20"/>
                <w:szCs w:val="24"/>
              </w:rPr>
            </w:pPr>
            <w:r w:rsidRPr="00C10A3F">
              <w:rPr>
                <w:rFonts w:ascii="Arial" w:hAnsi="Arial" w:cs="Arial"/>
                <w:sz w:val="20"/>
                <w:szCs w:val="24"/>
              </w:rPr>
              <w:t>21.2</w:t>
            </w:r>
          </w:p>
        </w:tc>
        <w:tc>
          <w:tcPr>
            <w:tcW w:w="2047" w:type="dxa"/>
            <w:tcBorders>
              <w:top w:val="nil"/>
              <w:left w:val="nil"/>
              <w:bottom w:val="nil"/>
              <w:right w:val="nil"/>
            </w:tcBorders>
            <w:vAlign w:val="center"/>
          </w:tcPr>
          <w:p w14:paraId="63873AF3" w14:textId="29112528" w:rsidR="00907A0B" w:rsidRPr="00C10A3F" w:rsidRDefault="00E143D5" w:rsidP="000529F3">
            <w:pPr>
              <w:contextualSpacing/>
              <w:jc w:val="center"/>
              <w:rPr>
                <w:rFonts w:ascii="Arial" w:hAnsi="Arial" w:cs="Arial"/>
                <w:sz w:val="20"/>
                <w:szCs w:val="24"/>
              </w:rPr>
            </w:pPr>
            <w:r w:rsidRPr="00C10A3F">
              <w:rPr>
                <w:rFonts w:ascii="Arial" w:hAnsi="Arial" w:cs="Arial"/>
                <w:sz w:val="20"/>
                <w:szCs w:val="24"/>
              </w:rPr>
              <w:t>319.2</w:t>
            </w:r>
          </w:p>
        </w:tc>
        <w:tc>
          <w:tcPr>
            <w:tcW w:w="2047" w:type="dxa"/>
            <w:tcBorders>
              <w:top w:val="nil"/>
              <w:left w:val="nil"/>
              <w:bottom w:val="nil"/>
              <w:right w:val="nil"/>
            </w:tcBorders>
            <w:vAlign w:val="center"/>
          </w:tcPr>
          <w:p w14:paraId="55ED6075" w14:textId="22D395F4" w:rsidR="00907A0B" w:rsidRPr="00C10A3F" w:rsidRDefault="00E143D5" w:rsidP="000529F3">
            <w:pPr>
              <w:contextualSpacing/>
              <w:jc w:val="center"/>
              <w:rPr>
                <w:rFonts w:ascii="Arial" w:hAnsi="Arial" w:cs="Arial"/>
                <w:sz w:val="20"/>
                <w:szCs w:val="24"/>
              </w:rPr>
            </w:pPr>
            <w:r w:rsidRPr="00C10A3F">
              <w:rPr>
                <w:rFonts w:ascii="Arial" w:hAnsi="Arial" w:cs="Arial"/>
                <w:sz w:val="20"/>
                <w:szCs w:val="24"/>
              </w:rPr>
              <w:t>97.065, 109.065</w:t>
            </w:r>
          </w:p>
        </w:tc>
      </w:tr>
      <w:tr w:rsidR="007A750B" w:rsidRPr="00ED238A" w14:paraId="46147DEE" w14:textId="77777777" w:rsidTr="00E143D5">
        <w:trPr>
          <w:trHeight w:val="432"/>
          <w:jc w:val="center"/>
        </w:trPr>
        <w:tc>
          <w:tcPr>
            <w:tcW w:w="2883" w:type="dxa"/>
            <w:tcBorders>
              <w:top w:val="nil"/>
              <w:left w:val="nil"/>
              <w:bottom w:val="single" w:sz="4" w:space="0" w:color="auto"/>
              <w:right w:val="nil"/>
            </w:tcBorders>
            <w:vAlign w:val="center"/>
          </w:tcPr>
          <w:p w14:paraId="4C37F6C4" w14:textId="15494314" w:rsidR="007A750B" w:rsidRPr="00DB62C5" w:rsidRDefault="00EB58CA" w:rsidP="000529F3">
            <w:pPr>
              <w:contextualSpacing/>
              <w:rPr>
                <w:rFonts w:ascii="Arial" w:hAnsi="Arial" w:cs="Arial"/>
                <w:sz w:val="20"/>
                <w:szCs w:val="24"/>
              </w:rPr>
            </w:pPr>
            <w:r w:rsidRPr="00DB62C5">
              <w:rPr>
                <w:rFonts w:ascii="Arial" w:hAnsi="Arial" w:cs="Arial"/>
                <w:sz w:val="20"/>
                <w:szCs w:val="24"/>
              </w:rPr>
              <w:t>Progesterone-</w:t>
            </w:r>
            <w:r w:rsidR="00B17FA3" w:rsidRPr="00DB62C5">
              <w:rPr>
                <w:rFonts w:ascii="Arial" w:hAnsi="Arial" w:cs="Arial"/>
                <w:sz w:val="20"/>
                <w:szCs w:val="24"/>
              </w:rPr>
              <w:t>d</w:t>
            </w:r>
            <w:r w:rsidR="00B17FA3" w:rsidRPr="00DB62C5">
              <w:rPr>
                <w:rFonts w:ascii="Arial" w:hAnsi="Arial" w:cs="Arial"/>
                <w:sz w:val="20"/>
                <w:szCs w:val="24"/>
                <w:vertAlign w:val="subscript"/>
              </w:rPr>
              <w:t>9</w:t>
            </w:r>
          </w:p>
        </w:tc>
        <w:tc>
          <w:tcPr>
            <w:tcW w:w="2383" w:type="dxa"/>
            <w:tcBorders>
              <w:top w:val="nil"/>
              <w:left w:val="nil"/>
              <w:bottom w:val="single" w:sz="4" w:space="0" w:color="auto"/>
              <w:right w:val="nil"/>
            </w:tcBorders>
            <w:vAlign w:val="center"/>
          </w:tcPr>
          <w:p w14:paraId="1A0287E9" w14:textId="4064F410" w:rsidR="007A750B" w:rsidRPr="00DB62C5" w:rsidRDefault="00E143D5" w:rsidP="000529F3">
            <w:pPr>
              <w:contextualSpacing/>
              <w:jc w:val="center"/>
              <w:rPr>
                <w:rFonts w:ascii="Arial" w:hAnsi="Arial" w:cs="Arial"/>
                <w:sz w:val="20"/>
                <w:szCs w:val="24"/>
              </w:rPr>
            </w:pPr>
            <w:r w:rsidRPr="00DB62C5">
              <w:rPr>
                <w:rFonts w:ascii="Arial" w:hAnsi="Arial" w:cs="Arial"/>
                <w:sz w:val="20"/>
                <w:szCs w:val="24"/>
              </w:rPr>
              <w:t>21.2</w:t>
            </w:r>
          </w:p>
        </w:tc>
        <w:tc>
          <w:tcPr>
            <w:tcW w:w="2047" w:type="dxa"/>
            <w:tcBorders>
              <w:top w:val="nil"/>
              <w:left w:val="nil"/>
              <w:bottom w:val="single" w:sz="4" w:space="0" w:color="auto"/>
              <w:right w:val="nil"/>
            </w:tcBorders>
            <w:vAlign w:val="center"/>
          </w:tcPr>
          <w:p w14:paraId="6E24ACCA" w14:textId="10F79163" w:rsidR="007A750B" w:rsidRPr="00DB62C5" w:rsidRDefault="00B17FA3" w:rsidP="000529F3">
            <w:pPr>
              <w:contextualSpacing/>
              <w:jc w:val="center"/>
              <w:rPr>
                <w:rFonts w:ascii="Arial" w:hAnsi="Arial" w:cs="Arial"/>
                <w:sz w:val="20"/>
                <w:szCs w:val="24"/>
              </w:rPr>
            </w:pPr>
            <w:r w:rsidRPr="00DB62C5">
              <w:rPr>
                <w:rFonts w:ascii="Arial" w:hAnsi="Arial" w:cs="Arial"/>
                <w:sz w:val="20"/>
                <w:szCs w:val="24"/>
              </w:rPr>
              <w:t>324.</w:t>
            </w:r>
            <w:r w:rsidR="00E143D5" w:rsidRPr="00DB62C5">
              <w:rPr>
                <w:rFonts w:ascii="Arial" w:hAnsi="Arial" w:cs="Arial"/>
                <w:sz w:val="20"/>
                <w:szCs w:val="24"/>
              </w:rPr>
              <w:t>2</w:t>
            </w:r>
          </w:p>
        </w:tc>
        <w:tc>
          <w:tcPr>
            <w:tcW w:w="2047" w:type="dxa"/>
            <w:tcBorders>
              <w:top w:val="nil"/>
              <w:left w:val="nil"/>
              <w:bottom w:val="single" w:sz="4" w:space="0" w:color="auto"/>
              <w:right w:val="nil"/>
            </w:tcBorders>
            <w:vAlign w:val="center"/>
          </w:tcPr>
          <w:p w14:paraId="1005B59A" w14:textId="5E6E4375" w:rsidR="007A750B" w:rsidRPr="00DB62C5" w:rsidRDefault="00E143D5" w:rsidP="000529F3">
            <w:pPr>
              <w:contextualSpacing/>
              <w:jc w:val="center"/>
              <w:rPr>
                <w:rFonts w:ascii="Arial" w:hAnsi="Arial" w:cs="Arial"/>
                <w:sz w:val="20"/>
                <w:szCs w:val="24"/>
              </w:rPr>
            </w:pPr>
            <w:r w:rsidRPr="00DB62C5">
              <w:rPr>
                <w:rFonts w:ascii="Arial" w:hAnsi="Arial" w:cs="Arial"/>
                <w:sz w:val="20"/>
                <w:szCs w:val="24"/>
              </w:rPr>
              <w:t>100.084, 113.090</w:t>
            </w:r>
          </w:p>
        </w:tc>
      </w:tr>
    </w:tbl>
    <w:p w14:paraId="3FD80D92" w14:textId="77777777" w:rsidR="00907A0B" w:rsidRPr="00FD74C1" w:rsidRDefault="00907A0B" w:rsidP="00907A0B">
      <w:pPr>
        <w:spacing w:line="240" w:lineRule="auto"/>
        <w:contextualSpacing/>
        <w:rPr>
          <w:rFonts w:ascii="Arial" w:hAnsi="Arial" w:cs="Arial"/>
          <w:sz w:val="10"/>
          <w:szCs w:val="10"/>
        </w:rPr>
      </w:pPr>
    </w:p>
    <w:p w14:paraId="5E8D80FD" w14:textId="7F3A9AB1" w:rsidR="00907A0B" w:rsidRDefault="00907A0B" w:rsidP="00907A0B">
      <w:pPr>
        <w:spacing w:line="240" w:lineRule="auto"/>
        <w:contextualSpacing/>
        <w:jc w:val="both"/>
        <w:rPr>
          <w:rFonts w:ascii="Arial" w:hAnsi="Arial" w:cs="Arial"/>
          <w:sz w:val="20"/>
          <w:szCs w:val="20"/>
        </w:rPr>
      </w:pPr>
      <w:r w:rsidRPr="00FD74C1">
        <w:rPr>
          <w:rFonts w:ascii="Arial" w:hAnsi="Arial" w:cs="Arial"/>
          <w:sz w:val="20"/>
          <w:szCs w:val="20"/>
        </w:rPr>
        <w:t>Retention times and mass-to-charge ratios of precursor and fragment ions are shown for each</w:t>
      </w:r>
      <w:r w:rsidR="007A750B">
        <w:rPr>
          <w:rFonts w:ascii="Arial" w:hAnsi="Arial" w:cs="Arial"/>
          <w:sz w:val="20"/>
          <w:szCs w:val="20"/>
        </w:rPr>
        <w:t xml:space="preserve"> </w:t>
      </w:r>
      <w:r w:rsidR="007C5DB6">
        <w:rPr>
          <w:rFonts w:ascii="Arial" w:hAnsi="Arial" w:cs="Arial"/>
          <w:sz w:val="20"/>
          <w:szCs w:val="20"/>
        </w:rPr>
        <w:t xml:space="preserve">internal standard and </w:t>
      </w:r>
      <w:r w:rsidR="007A750B">
        <w:rPr>
          <w:rFonts w:ascii="Arial" w:hAnsi="Arial" w:cs="Arial"/>
          <w:sz w:val="20"/>
          <w:szCs w:val="20"/>
        </w:rPr>
        <w:t>endogenous and</w:t>
      </w:r>
      <w:r w:rsidRPr="00FD74C1">
        <w:rPr>
          <w:rFonts w:ascii="Arial" w:hAnsi="Arial" w:cs="Arial"/>
          <w:sz w:val="20"/>
          <w:szCs w:val="20"/>
        </w:rPr>
        <w:t xml:space="preserve"> isotopically</w:t>
      </w:r>
      <w:r>
        <w:rPr>
          <w:rFonts w:ascii="Arial" w:hAnsi="Arial" w:cs="Arial"/>
          <w:sz w:val="20"/>
          <w:szCs w:val="20"/>
        </w:rPr>
        <w:t xml:space="preserve"> </w:t>
      </w:r>
      <w:r w:rsidR="00841EEF" w:rsidRPr="00FD74C1">
        <w:rPr>
          <w:rFonts w:ascii="Arial" w:hAnsi="Arial" w:cs="Arial"/>
          <w:sz w:val="20"/>
          <w:szCs w:val="20"/>
        </w:rPr>
        <w:t>labelled</w:t>
      </w:r>
      <w:r w:rsidRPr="00FD74C1">
        <w:rPr>
          <w:rFonts w:ascii="Arial" w:hAnsi="Arial" w:cs="Arial"/>
          <w:sz w:val="20"/>
          <w:szCs w:val="20"/>
        </w:rPr>
        <w:t xml:space="preserve"> steroid hormone. Steroids were fragmented using high collision energy dissociation (HCD) fragmentation, and fragment ions were measured using an Easy NanoLC 1200 HPLC coupled to an Orbitrap Fusion Lumos mass spectrometer (see </w:t>
      </w:r>
      <w:r w:rsidRPr="00762128">
        <w:rPr>
          <w:rFonts w:ascii="Arial" w:hAnsi="Arial" w:cs="Arial"/>
          <w:b/>
          <w:bCs/>
          <w:i/>
          <w:iCs/>
          <w:sz w:val="20"/>
          <w:szCs w:val="20"/>
        </w:rPr>
        <w:t xml:space="preserve">Section </w:t>
      </w:r>
      <w:r w:rsidR="00C44A72">
        <w:rPr>
          <w:rFonts w:ascii="Arial" w:hAnsi="Arial" w:cs="Arial"/>
          <w:b/>
          <w:bCs/>
          <w:i/>
          <w:iCs/>
          <w:sz w:val="20"/>
          <w:szCs w:val="20"/>
        </w:rPr>
        <w:t xml:space="preserve">H </w:t>
      </w:r>
      <w:r w:rsidRPr="00FF1E5B">
        <w:rPr>
          <w:rFonts w:ascii="Arial" w:hAnsi="Arial" w:cs="Arial"/>
          <w:sz w:val="20"/>
          <w:szCs w:val="20"/>
        </w:rPr>
        <w:t>of Methods</w:t>
      </w:r>
      <w:r w:rsidRPr="00FD74C1">
        <w:rPr>
          <w:rFonts w:ascii="Arial" w:hAnsi="Arial" w:cs="Arial"/>
          <w:sz w:val="20"/>
          <w:szCs w:val="20"/>
        </w:rPr>
        <w:t>).</w:t>
      </w:r>
    </w:p>
    <w:p w14:paraId="4BDFF06E" w14:textId="31B0107D" w:rsidR="00907A0B" w:rsidRPr="00C349C6" w:rsidRDefault="00907A0B" w:rsidP="00907A0B">
      <w:pPr>
        <w:spacing w:line="240" w:lineRule="auto"/>
        <w:contextualSpacing/>
        <w:jc w:val="both"/>
        <w:rPr>
          <w:rFonts w:ascii="Arial" w:hAnsi="Arial" w:cs="Arial"/>
          <w:sz w:val="24"/>
          <w:szCs w:val="24"/>
        </w:rPr>
      </w:pPr>
      <w:r w:rsidRPr="00C349C6">
        <w:rPr>
          <w:rFonts w:ascii="Arial" w:hAnsi="Arial" w:cs="Arial"/>
          <w:b/>
          <w:sz w:val="24"/>
          <w:szCs w:val="24"/>
        </w:rPr>
        <w:lastRenderedPageBreak/>
        <w:t>Table S</w:t>
      </w:r>
      <w:r w:rsidR="0054684E">
        <w:rPr>
          <w:rFonts w:ascii="Arial" w:hAnsi="Arial" w:cs="Arial"/>
          <w:b/>
          <w:sz w:val="24"/>
          <w:szCs w:val="24"/>
        </w:rPr>
        <w:t>3</w:t>
      </w:r>
      <w:r w:rsidRPr="00C349C6">
        <w:rPr>
          <w:rFonts w:ascii="Arial" w:hAnsi="Arial" w:cs="Arial"/>
          <w:b/>
          <w:sz w:val="24"/>
          <w:szCs w:val="24"/>
        </w:rPr>
        <w:t xml:space="preserve">. </w:t>
      </w:r>
      <w:r w:rsidRPr="00C349C6">
        <w:rPr>
          <w:rFonts w:ascii="Arial" w:hAnsi="Arial" w:cs="Arial"/>
          <w:sz w:val="24"/>
          <w:szCs w:val="24"/>
        </w:rPr>
        <w:t xml:space="preserve">Accuracy and precision measurements of </w:t>
      </w:r>
      <w:r w:rsidR="001D5363">
        <w:rPr>
          <w:rFonts w:ascii="Arial" w:hAnsi="Arial" w:cs="Arial"/>
          <w:sz w:val="24"/>
          <w:szCs w:val="24"/>
        </w:rPr>
        <w:t>internal standards</w:t>
      </w:r>
      <w:r w:rsidRPr="00C349C6">
        <w:rPr>
          <w:rFonts w:ascii="Arial" w:hAnsi="Arial" w:cs="Arial"/>
          <w:sz w:val="24"/>
          <w:szCs w:val="24"/>
        </w:rPr>
        <w:t xml:space="preserve"> in Siberian hamster tissue for liquid chromatography-tandem mass spectrometry (LC-MS/MS) analysis. </w:t>
      </w:r>
    </w:p>
    <w:p w14:paraId="69178A85" w14:textId="77777777" w:rsidR="00907A0B" w:rsidRDefault="00907A0B" w:rsidP="00907A0B">
      <w:pPr>
        <w:spacing w:line="240" w:lineRule="auto"/>
        <w:contextualSpacing/>
        <w:rPr>
          <w:rFonts w:ascii="Arial" w:hAnsi="Arial" w:cs="Arial"/>
          <w:b/>
          <w:sz w:val="24"/>
          <w:szCs w:val="24"/>
        </w:rPr>
      </w:pPr>
    </w:p>
    <w:tbl>
      <w:tblPr>
        <w:tblStyle w:val="TableGrid"/>
        <w:tblW w:w="9648" w:type="dxa"/>
        <w:jc w:val="center"/>
        <w:tblLook w:val="04A0" w:firstRow="1" w:lastRow="0" w:firstColumn="1" w:lastColumn="0" w:noHBand="0" w:noVBand="1"/>
      </w:tblPr>
      <w:tblGrid>
        <w:gridCol w:w="3168"/>
        <w:gridCol w:w="2160"/>
        <w:gridCol w:w="2160"/>
        <w:gridCol w:w="2160"/>
      </w:tblGrid>
      <w:tr w:rsidR="00907A0B" w:rsidRPr="002764DC" w14:paraId="7DACD446" w14:textId="77777777" w:rsidTr="000529F3">
        <w:trPr>
          <w:trHeight w:val="614"/>
          <w:jc w:val="center"/>
        </w:trPr>
        <w:tc>
          <w:tcPr>
            <w:tcW w:w="3168" w:type="dxa"/>
            <w:tcBorders>
              <w:top w:val="single" w:sz="4" w:space="0" w:color="auto"/>
              <w:left w:val="nil"/>
              <w:bottom w:val="single" w:sz="4" w:space="0" w:color="auto"/>
              <w:right w:val="nil"/>
            </w:tcBorders>
            <w:vAlign w:val="center"/>
          </w:tcPr>
          <w:p w14:paraId="4729F2FF" w14:textId="77777777" w:rsidR="00907A0B" w:rsidRPr="0026090A" w:rsidRDefault="00907A0B" w:rsidP="008E19E2">
            <w:pPr>
              <w:contextualSpacing/>
              <w:rPr>
                <w:rFonts w:ascii="Arial" w:hAnsi="Arial" w:cs="Arial"/>
                <w:b/>
                <w:sz w:val="20"/>
                <w:szCs w:val="24"/>
              </w:rPr>
            </w:pPr>
            <w:r w:rsidRPr="0026090A">
              <w:rPr>
                <w:rFonts w:ascii="Arial" w:hAnsi="Arial" w:cs="Arial"/>
                <w:b/>
                <w:sz w:val="20"/>
                <w:szCs w:val="24"/>
              </w:rPr>
              <w:t>Isotopic Steroid</w:t>
            </w:r>
          </w:p>
        </w:tc>
        <w:tc>
          <w:tcPr>
            <w:tcW w:w="2160" w:type="dxa"/>
            <w:tcBorders>
              <w:top w:val="single" w:sz="4" w:space="0" w:color="auto"/>
              <w:left w:val="nil"/>
              <w:bottom w:val="single" w:sz="4" w:space="0" w:color="auto"/>
              <w:right w:val="nil"/>
            </w:tcBorders>
            <w:vAlign w:val="center"/>
          </w:tcPr>
          <w:p w14:paraId="2F5C02F2" w14:textId="77777777" w:rsidR="00907A0B" w:rsidRPr="0026090A" w:rsidRDefault="00907A0B" w:rsidP="000529F3">
            <w:pPr>
              <w:contextualSpacing/>
              <w:jc w:val="center"/>
              <w:rPr>
                <w:rFonts w:ascii="Arial" w:hAnsi="Arial" w:cs="Arial"/>
                <w:b/>
                <w:sz w:val="20"/>
                <w:szCs w:val="24"/>
              </w:rPr>
            </w:pPr>
            <w:r>
              <w:rPr>
                <w:rFonts w:ascii="Arial" w:hAnsi="Arial" w:cs="Arial"/>
                <w:b/>
                <w:sz w:val="20"/>
                <w:szCs w:val="24"/>
              </w:rPr>
              <w:t>Empirical Expected</w:t>
            </w:r>
          </w:p>
          <w:p w14:paraId="77E9BD60" w14:textId="11C4B180" w:rsidR="00907A0B" w:rsidRDefault="008E19E2" w:rsidP="000529F3">
            <w:pPr>
              <w:contextualSpacing/>
              <w:jc w:val="center"/>
              <w:rPr>
                <w:rFonts w:ascii="Arial" w:hAnsi="Arial" w:cs="Arial"/>
                <w:sz w:val="20"/>
                <w:szCs w:val="24"/>
              </w:rPr>
            </w:pPr>
            <w:r>
              <w:rPr>
                <w:rFonts w:ascii="Arial" w:hAnsi="Arial" w:cs="Arial"/>
                <w:sz w:val="20"/>
                <w:szCs w:val="24"/>
              </w:rPr>
              <w:t xml:space="preserve">Inter-assay </w:t>
            </w:r>
            <w:r w:rsidR="00907A0B" w:rsidRPr="0026090A">
              <w:rPr>
                <w:rFonts w:ascii="Arial" w:hAnsi="Arial" w:cs="Arial"/>
                <w:sz w:val="20"/>
                <w:szCs w:val="24"/>
              </w:rPr>
              <w:t>%CV</w:t>
            </w:r>
          </w:p>
          <w:p w14:paraId="5D9674EB" w14:textId="17C8D535" w:rsidR="008E19E2" w:rsidRDefault="008E19E2" w:rsidP="000529F3">
            <w:pPr>
              <w:contextualSpacing/>
              <w:jc w:val="center"/>
              <w:rPr>
                <w:rFonts w:ascii="Arial" w:hAnsi="Arial" w:cs="Arial"/>
                <w:sz w:val="20"/>
                <w:szCs w:val="24"/>
              </w:rPr>
            </w:pPr>
            <w:r>
              <w:rPr>
                <w:rFonts w:ascii="Arial" w:hAnsi="Arial" w:cs="Arial"/>
                <w:sz w:val="20"/>
                <w:szCs w:val="24"/>
              </w:rPr>
              <w:t>Intra-assay %CV</w:t>
            </w:r>
          </w:p>
          <w:p w14:paraId="5D13064E" w14:textId="77777777" w:rsidR="00907A0B" w:rsidRPr="0026090A" w:rsidRDefault="00907A0B" w:rsidP="000529F3">
            <w:pPr>
              <w:contextualSpacing/>
              <w:jc w:val="center"/>
              <w:rPr>
                <w:rFonts w:ascii="Arial" w:hAnsi="Arial" w:cs="Arial"/>
                <w:sz w:val="20"/>
                <w:szCs w:val="24"/>
              </w:rPr>
            </w:pPr>
            <w:r w:rsidRPr="0026090A">
              <w:rPr>
                <w:rFonts w:ascii="Arial" w:hAnsi="Arial" w:cs="Arial"/>
                <w:sz w:val="20"/>
                <w:szCs w:val="24"/>
              </w:rPr>
              <w:t>% Recovery</w:t>
            </w:r>
          </w:p>
        </w:tc>
        <w:tc>
          <w:tcPr>
            <w:tcW w:w="2160" w:type="dxa"/>
            <w:tcBorders>
              <w:top w:val="single" w:sz="4" w:space="0" w:color="auto"/>
              <w:left w:val="nil"/>
              <w:bottom w:val="single" w:sz="4" w:space="0" w:color="auto"/>
              <w:right w:val="nil"/>
            </w:tcBorders>
            <w:vAlign w:val="center"/>
          </w:tcPr>
          <w:p w14:paraId="3DE5D70C" w14:textId="71C9CA24" w:rsidR="00907A0B" w:rsidRPr="0026090A" w:rsidRDefault="0006005C" w:rsidP="000529F3">
            <w:pPr>
              <w:contextualSpacing/>
              <w:jc w:val="center"/>
              <w:rPr>
                <w:rFonts w:ascii="Arial" w:hAnsi="Arial" w:cs="Arial"/>
                <w:b/>
                <w:sz w:val="20"/>
                <w:szCs w:val="24"/>
              </w:rPr>
            </w:pPr>
            <w:r>
              <w:rPr>
                <w:rFonts w:ascii="Arial" w:hAnsi="Arial" w:cs="Arial"/>
                <w:b/>
                <w:sz w:val="20"/>
                <w:szCs w:val="24"/>
              </w:rPr>
              <w:t>Adrenal</w:t>
            </w:r>
            <w:r w:rsidR="00D21D28">
              <w:rPr>
                <w:rFonts w:ascii="Arial" w:hAnsi="Arial" w:cs="Arial"/>
                <w:b/>
                <w:sz w:val="20"/>
                <w:szCs w:val="24"/>
              </w:rPr>
              <w:t xml:space="preserve"> Glands</w:t>
            </w:r>
          </w:p>
          <w:p w14:paraId="39F3084A" w14:textId="41BD35BB" w:rsidR="00225F8D" w:rsidRDefault="008E19E2" w:rsidP="000529F3">
            <w:pPr>
              <w:contextualSpacing/>
              <w:jc w:val="center"/>
              <w:rPr>
                <w:rFonts w:ascii="Arial" w:hAnsi="Arial" w:cs="Arial"/>
                <w:sz w:val="20"/>
                <w:szCs w:val="24"/>
              </w:rPr>
            </w:pPr>
            <w:r>
              <w:rPr>
                <w:rFonts w:ascii="Arial" w:hAnsi="Arial" w:cs="Arial"/>
                <w:sz w:val="20"/>
                <w:szCs w:val="24"/>
              </w:rPr>
              <w:t xml:space="preserve">Inter-assay </w:t>
            </w:r>
            <w:r w:rsidR="00225F8D">
              <w:rPr>
                <w:rFonts w:ascii="Arial" w:hAnsi="Arial" w:cs="Arial"/>
                <w:sz w:val="20"/>
                <w:szCs w:val="24"/>
              </w:rPr>
              <w:t>%CV</w:t>
            </w:r>
          </w:p>
          <w:p w14:paraId="5FEABD5A" w14:textId="12C32186" w:rsidR="008E19E2" w:rsidRPr="0026090A" w:rsidRDefault="008E19E2" w:rsidP="000529F3">
            <w:pPr>
              <w:contextualSpacing/>
              <w:jc w:val="center"/>
              <w:rPr>
                <w:rFonts w:ascii="Arial" w:hAnsi="Arial" w:cs="Arial"/>
                <w:sz w:val="20"/>
                <w:szCs w:val="24"/>
              </w:rPr>
            </w:pPr>
            <w:r>
              <w:rPr>
                <w:rFonts w:ascii="Arial" w:hAnsi="Arial" w:cs="Arial"/>
                <w:sz w:val="20"/>
                <w:szCs w:val="24"/>
              </w:rPr>
              <w:t>Intra-assay %CV</w:t>
            </w:r>
          </w:p>
          <w:p w14:paraId="4C10CC29" w14:textId="77777777" w:rsidR="00907A0B" w:rsidRPr="0026090A" w:rsidRDefault="00907A0B" w:rsidP="000529F3">
            <w:pPr>
              <w:contextualSpacing/>
              <w:jc w:val="center"/>
              <w:rPr>
                <w:rFonts w:ascii="Arial" w:hAnsi="Arial" w:cs="Arial"/>
                <w:b/>
                <w:sz w:val="20"/>
                <w:szCs w:val="24"/>
              </w:rPr>
            </w:pPr>
            <w:r w:rsidRPr="0026090A">
              <w:rPr>
                <w:rFonts w:ascii="Arial" w:hAnsi="Arial" w:cs="Arial"/>
                <w:sz w:val="20"/>
                <w:szCs w:val="24"/>
              </w:rPr>
              <w:t>% Recovery</w:t>
            </w:r>
          </w:p>
        </w:tc>
        <w:tc>
          <w:tcPr>
            <w:tcW w:w="2160" w:type="dxa"/>
            <w:tcBorders>
              <w:top w:val="single" w:sz="4" w:space="0" w:color="auto"/>
              <w:left w:val="nil"/>
              <w:bottom w:val="single" w:sz="4" w:space="0" w:color="auto"/>
              <w:right w:val="nil"/>
            </w:tcBorders>
            <w:vAlign w:val="center"/>
          </w:tcPr>
          <w:p w14:paraId="3B751005" w14:textId="449867B0" w:rsidR="00907A0B" w:rsidRDefault="00907A0B" w:rsidP="000529F3">
            <w:pPr>
              <w:contextualSpacing/>
              <w:jc w:val="center"/>
              <w:rPr>
                <w:rFonts w:ascii="Arial" w:hAnsi="Arial" w:cs="Arial"/>
                <w:b/>
                <w:sz w:val="20"/>
                <w:szCs w:val="24"/>
              </w:rPr>
            </w:pPr>
            <w:r>
              <w:rPr>
                <w:rFonts w:ascii="Arial" w:hAnsi="Arial" w:cs="Arial"/>
                <w:b/>
                <w:sz w:val="20"/>
                <w:szCs w:val="24"/>
              </w:rPr>
              <w:t>Brain</w:t>
            </w:r>
          </w:p>
          <w:p w14:paraId="25CEA6F4" w14:textId="62E9DC4E" w:rsidR="008E19E2" w:rsidRPr="008E19E2" w:rsidRDefault="008E19E2" w:rsidP="000529F3">
            <w:pPr>
              <w:contextualSpacing/>
              <w:jc w:val="center"/>
              <w:rPr>
                <w:rFonts w:ascii="Arial" w:hAnsi="Arial" w:cs="Arial"/>
                <w:bCs/>
                <w:sz w:val="20"/>
                <w:szCs w:val="24"/>
              </w:rPr>
            </w:pPr>
            <w:r w:rsidRPr="008E19E2">
              <w:rPr>
                <w:rFonts w:ascii="Arial" w:hAnsi="Arial" w:cs="Arial"/>
                <w:bCs/>
                <w:sz w:val="20"/>
                <w:szCs w:val="24"/>
              </w:rPr>
              <w:t>Inter-assay %CV</w:t>
            </w:r>
          </w:p>
          <w:p w14:paraId="5DE1C6AB" w14:textId="40B5993E" w:rsidR="008E19E2" w:rsidRPr="008E19E2" w:rsidRDefault="008E19E2" w:rsidP="000529F3">
            <w:pPr>
              <w:contextualSpacing/>
              <w:jc w:val="center"/>
              <w:rPr>
                <w:rFonts w:ascii="Arial" w:hAnsi="Arial" w:cs="Arial"/>
                <w:bCs/>
                <w:sz w:val="20"/>
                <w:szCs w:val="24"/>
              </w:rPr>
            </w:pPr>
            <w:r w:rsidRPr="008E19E2">
              <w:rPr>
                <w:rFonts w:ascii="Arial" w:hAnsi="Arial" w:cs="Arial"/>
                <w:bCs/>
                <w:sz w:val="20"/>
                <w:szCs w:val="24"/>
              </w:rPr>
              <w:t>Intra-assay %CV</w:t>
            </w:r>
          </w:p>
          <w:p w14:paraId="7E72301D" w14:textId="5D9E6016" w:rsidR="00907A0B" w:rsidRPr="0026090A" w:rsidRDefault="00907A0B" w:rsidP="000529F3">
            <w:pPr>
              <w:contextualSpacing/>
              <w:jc w:val="center"/>
              <w:rPr>
                <w:rFonts w:ascii="Arial" w:hAnsi="Arial" w:cs="Arial"/>
                <w:b/>
                <w:sz w:val="20"/>
                <w:szCs w:val="24"/>
              </w:rPr>
            </w:pPr>
            <w:r w:rsidRPr="0026090A">
              <w:rPr>
                <w:rFonts w:ascii="Arial" w:hAnsi="Arial" w:cs="Arial"/>
                <w:sz w:val="20"/>
                <w:szCs w:val="24"/>
              </w:rPr>
              <w:t>%</w:t>
            </w:r>
            <w:r w:rsidR="00225F8D">
              <w:rPr>
                <w:rFonts w:ascii="Arial" w:hAnsi="Arial" w:cs="Arial"/>
                <w:sz w:val="20"/>
                <w:szCs w:val="24"/>
              </w:rPr>
              <w:t xml:space="preserve"> </w:t>
            </w:r>
            <w:r w:rsidRPr="0026090A">
              <w:rPr>
                <w:rFonts w:ascii="Arial" w:hAnsi="Arial" w:cs="Arial"/>
                <w:sz w:val="20"/>
                <w:szCs w:val="24"/>
              </w:rPr>
              <w:t>Recovery</w:t>
            </w:r>
          </w:p>
        </w:tc>
      </w:tr>
      <w:tr w:rsidR="00907A0B" w:rsidRPr="00ED238A" w14:paraId="43E56E81" w14:textId="77777777" w:rsidTr="005B3EA9">
        <w:trPr>
          <w:trHeight w:val="936"/>
          <w:jc w:val="center"/>
        </w:trPr>
        <w:tc>
          <w:tcPr>
            <w:tcW w:w="3168" w:type="dxa"/>
            <w:tcBorders>
              <w:top w:val="single" w:sz="4" w:space="0" w:color="auto"/>
              <w:left w:val="nil"/>
              <w:bottom w:val="nil"/>
              <w:right w:val="nil"/>
            </w:tcBorders>
            <w:shd w:val="clear" w:color="auto" w:fill="FFFFFF" w:themeFill="background1"/>
            <w:vAlign w:val="center"/>
          </w:tcPr>
          <w:p w14:paraId="6A58787D" w14:textId="41545F1E" w:rsidR="00907A0B" w:rsidRPr="0026090A" w:rsidRDefault="006E5AC8" w:rsidP="000529F3">
            <w:pPr>
              <w:contextualSpacing/>
              <w:rPr>
                <w:rFonts w:ascii="Arial" w:hAnsi="Arial" w:cs="Arial"/>
                <w:sz w:val="20"/>
                <w:szCs w:val="24"/>
              </w:rPr>
            </w:pPr>
            <w:r>
              <w:rPr>
                <w:rFonts w:ascii="Arial" w:hAnsi="Arial" w:cs="Arial"/>
                <w:sz w:val="20"/>
                <w:szCs w:val="24"/>
              </w:rPr>
              <w:t>Progesterone</w:t>
            </w:r>
            <w:r w:rsidR="00907A0B">
              <w:rPr>
                <w:rFonts w:ascii="Arial" w:hAnsi="Arial" w:cs="Arial"/>
                <w:sz w:val="20"/>
                <w:szCs w:val="24"/>
              </w:rPr>
              <w:t>-d</w:t>
            </w:r>
            <w:r w:rsidRPr="006E5AC8">
              <w:rPr>
                <w:rFonts w:ascii="Arial" w:hAnsi="Arial" w:cs="Arial"/>
                <w:sz w:val="20"/>
                <w:szCs w:val="24"/>
                <w:vertAlign w:val="subscript"/>
              </w:rPr>
              <w:t>9</w:t>
            </w:r>
          </w:p>
        </w:tc>
        <w:tc>
          <w:tcPr>
            <w:tcW w:w="2160" w:type="dxa"/>
            <w:tcBorders>
              <w:top w:val="single" w:sz="4" w:space="0" w:color="auto"/>
              <w:left w:val="nil"/>
              <w:bottom w:val="nil"/>
              <w:right w:val="nil"/>
            </w:tcBorders>
            <w:shd w:val="clear" w:color="auto" w:fill="FFFFFF" w:themeFill="background1"/>
            <w:vAlign w:val="center"/>
          </w:tcPr>
          <w:p w14:paraId="7009CC34" w14:textId="1E55088F" w:rsidR="00A64079" w:rsidRPr="00CD1504" w:rsidRDefault="00A64079" w:rsidP="00A64079">
            <w:pPr>
              <w:contextualSpacing/>
              <w:jc w:val="center"/>
              <w:rPr>
                <w:rFonts w:ascii="Arial" w:hAnsi="Arial" w:cs="Arial"/>
                <w:sz w:val="20"/>
                <w:szCs w:val="18"/>
              </w:rPr>
            </w:pPr>
            <w:r w:rsidRPr="00CD1504">
              <w:rPr>
                <w:rFonts w:ascii="Arial" w:hAnsi="Arial" w:cs="Arial"/>
                <w:sz w:val="20"/>
                <w:szCs w:val="18"/>
              </w:rPr>
              <w:t>NA</w:t>
            </w:r>
          </w:p>
          <w:p w14:paraId="3F36151D" w14:textId="3872F366" w:rsidR="005B3EA9" w:rsidRPr="00CD1504" w:rsidRDefault="005B3EA9" w:rsidP="00A64079">
            <w:pPr>
              <w:contextualSpacing/>
              <w:jc w:val="center"/>
              <w:rPr>
                <w:rFonts w:ascii="Arial" w:hAnsi="Arial" w:cs="Arial"/>
                <w:sz w:val="20"/>
                <w:szCs w:val="18"/>
              </w:rPr>
            </w:pPr>
            <w:r w:rsidRPr="00CD1504">
              <w:rPr>
                <w:rFonts w:ascii="Arial" w:hAnsi="Arial" w:cs="Arial"/>
                <w:sz w:val="20"/>
                <w:szCs w:val="18"/>
              </w:rPr>
              <w:t>NA</w:t>
            </w:r>
          </w:p>
          <w:p w14:paraId="01595848" w14:textId="77777777" w:rsidR="00907A0B" w:rsidRPr="00CD1504" w:rsidRDefault="00907A0B" w:rsidP="000529F3">
            <w:pPr>
              <w:contextualSpacing/>
              <w:jc w:val="center"/>
              <w:rPr>
                <w:rFonts w:ascii="Arial" w:hAnsi="Arial" w:cs="Arial"/>
                <w:sz w:val="20"/>
                <w:szCs w:val="18"/>
              </w:rPr>
            </w:pPr>
            <w:r w:rsidRPr="00CD1504">
              <w:rPr>
                <w:rFonts w:ascii="Arial" w:hAnsi="Arial" w:cs="Arial"/>
                <w:sz w:val="20"/>
                <w:szCs w:val="18"/>
              </w:rPr>
              <w:t>100</w:t>
            </w:r>
          </w:p>
        </w:tc>
        <w:tc>
          <w:tcPr>
            <w:tcW w:w="2160" w:type="dxa"/>
            <w:tcBorders>
              <w:top w:val="single" w:sz="4" w:space="0" w:color="auto"/>
              <w:left w:val="nil"/>
              <w:bottom w:val="nil"/>
              <w:right w:val="nil"/>
            </w:tcBorders>
            <w:shd w:val="clear" w:color="auto" w:fill="FFFFFF" w:themeFill="background1"/>
            <w:vAlign w:val="center"/>
          </w:tcPr>
          <w:p w14:paraId="5B9C84EA" w14:textId="71D21641" w:rsidR="00907A0B" w:rsidRPr="00B37252" w:rsidRDefault="00DF05A5" w:rsidP="000529F3">
            <w:pPr>
              <w:contextualSpacing/>
              <w:jc w:val="center"/>
              <w:rPr>
                <w:rFonts w:ascii="Arial" w:hAnsi="Arial" w:cs="Arial"/>
                <w:sz w:val="20"/>
                <w:szCs w:val="18"/>
              </w:rPr>
            </w:pPr>
            <w:r>
              <w:rPr>
                <w:rFonts w:ascii="Arial" w:hAnsi="Arial" w:cs="Arial"/>
                <w:sz w:val="20"/>
                <w:szCs w:val="18"/>
              </w:rPr>
              <w:t>10.48</w:t>
            </w:r>
          </w:p>
          <w:p w14:paraId="71DAADFA" w14:textId="6D515258" w:rsidR="004B646C" w:rsidRDefault="004B646C" w:rsidP="000529F3">
            <w:pPr>
              <w:contextualSpacing/>
              <w:jc w:val="center"/>
              <w:rPr>
                <w:rFonts w:ascii="Arial" w:hAnsi="Arial" w:cs="Arial"/>
                <w:sz w:val="20"/>
                <w:szCs w:val="18"/>
              </w:rPr>
            </w:pPr>
            <w:r w:rsidRPr="004B646C">
              <w:rPr>
                <w:rFonts w:ascii="Arial" w:hAnsi="Arial" w:cs="Arial"/>
                <w:sz w:val="20"/>
                <w:szCs w:val="18"/>
              </w:rPr>
              <w:t>6.213 ± 2.030</w:t>
            </w:r>
          </w:p>
          <w:p w14:paraId="1EA3FF25" w14:textId="3F8A7E0A" w:rsidR="00907A0B" w:rsidRPr="000D44C4" w:rsidRDefault="004B646C" w:rsidP="000529F3">
            <w:pPr>
              <w:contextualSpacing/>
              <w:jc w:val="center"/>
              <w:rPr>
                <w:rFonts w:ascii="Arial" w:hAnsi="Arial" w:cs="Arial"/>
                <w:sz w:val="20"/>
                <w:szCs w:val="18"/>
                <w:highlight w:val="yellow"/>
              </w:rPr>
            </w:pPr>
            <w:r w:rsidRPr="004B646C">
              <w:rPr>
                <w:rFonts w:ascii="Arial" w:hAnsi="Arial" w:cs="Arial"/>
                <w:sz w:val="20"/>
                <w:szCs w:val="18"/>
              </w:rPr>
              <w:t>23.16 ± 5.552</w:t>
            </w:r>
          </w:p>
        </w:tc>
        <w:tc>
          <w:tcPr>
            <w:tcW w:w="2160" w:type="dxa"/>
            <w:tcBorders>
              <w:top w:val="single" w:sz="4" w:space="0" w:color="auto"/>
              <w:left w:val="nil"/>
              <w:bottom w:val="nil"/>
              <w:right w:val="nil"/>
            </w:tcBorders>
            <w:shd w:val="clear" w:color="auto" w:fill="FFFFFF" w:themeFill="background1"/>
            <w:vAlign w:val="center"/>
          </w:tcPr>
          <w:p w14:paraId="147FF03B" w14:textId="4FAAC4A6" w:rsidR="00907A0B" w:rsidRPr="00FB18DD" w:rsidRDefault="00F328B7" w:rsidP="000529F3">
            <w:pPr>
              <w:contextualSpacing/>
              <w:jc w:val="center"/>
              <w:rPr>
                <w:rFonts w:ascii="Arial" w:hAnsi="Arial" w:cs="Arial"/>
                <w:sz w:val="20"/>
                <w:szCs w:val="18"/>
              </w:rPr>
            </w:pPr>
            <w:r w:rsidRPr="00FB18DD">
              <w:rPr>
                <w:rFonts w:ascii="Arial" w:hAnsi="Arial" w:cs="Arial"/>
                <w:sz w:val="20"/>
                <w:szCs w:val="18"/>
              </w:rPr>
              <w:t>12.</w:t>
            </w:r>
            <w:r w:rsidR="004B646C">
              <w:rPr>
                <w:rFonts w:ascii="Arial" w:hAnsi="Arial" w:cs="Arial"/>
                <w:sz w:val="20"/>
                <w:szCs w:val="18"/>
              </w:rPr>
              <w:t>72</w:t>
            </w:r>
          </w:p>
          <w:p w14:paraId="7393E2D3" w14:textId="77777777" w:rsidR="004B646C" w:rsidRDefault="004B646C" w:rsidP="000529F3">
            <w:pPr>
              <w:contextualSpacing/>
              <w:jc w:val="center"/>
              <w:rPr>
                <w:rFonts w:ascii="Arial" w:hAnsi="Arial" w:cs="Arial"/>
                <w:sz w:val="20"/>
                <w:szCs w:val="18"/>
              </w:rPr>
            </w:pPr>
            <w:r w:rsidRPr="004B646C">
              <w:rPr>
                <w:rFonts w:ascii="Arial" w:hAnsi="Arial" w:cs="Arial"/>
                <w:sz w:val="20"/>
                <w:szCs w:val="18"/>
              </w:rPr>
              <w:t>8.073 ± 0.798</w:t>
            </w:r>
          </w:p>
          <w:p w14:paraId="0B2FCD58" w14:textId="56EFC3C0" w:rsidR="00907A0B" w:rsidRPr="000D44C4" w:rsidRDefault="004B646C" w:rsidP="000529F3">
            <w:pPr>
              <w:contextualSpacing/>
              <w:jc w:val="center"/>
              <w:rPr>
                <w:rFonts w:ascii="Arial" w:hAnsi="Arial" w:cs="Arial"/>
                <w:sz w:val="20"/>
                <w:szCs w:val="18"/>
                <w:highlight w:val="yellow"/>
              </w:rPr>
            </w:pPr>
            <w:r w:rsidRPr="004B646C">
              <w:rPr>
                <w:rFonts w:ascii="Arial" w:hAnsi="Arial" w:cs="Arial"/>
                <w:sz w:val="20"/>
                <w:szCs w:val="18"/>
              </w:rPr>
              <w:t>4.791 ± 0.573</w:t>
            </w:r>
          </w:p>
        </w:tc>
      </w:tr>
      <w:tr w:rsidR="00907A0B" w:rsidRPr="00ED238A" w14:paraId="026C6F07" w14:textId="77777777" w:rsidTr="005B3EA9">
        <w:trPr>
          <w:trHeight w:val="936"/>
          <w:jc w:val="center"/>
        </w:trPr>
        <w:tc>
          <w:tcPr>
            <w:tcW w:w="3168" w:type="dxa"/>
            <w:tcBorders>
              <w:top w:val="nil"/>
              <w:left w:val="nil"/>
              <w:bottom w:val="single" w:sz="4" w:space="0" w:color="auto"/>
              <w:right w:val="nil"/>
            </w:tcBorders>
            <w:vAlign w:val="center"/>
          </w:tcPr>
          <w:p w14:paraId="5224B06F" w14:textId="3585EC21" w:rsidR="00907A0B" w:rsidRPr="00F51DA8" w:rsidRDefault="006E5AC8" w:rsidP="000529F3">
            <w:pPr>
              <w:contextualSpacing/>
              <w:rPr>
                <w:rFonts w:ascii="Arial" w:hAnsi="Arial" w:cs="Arial"/>
                <w:sz w:val="20"/>
                <w:szCs w:val="24"/>
              </w:rPr>
            </w:pPr>
            <w:r>
              <w:rPr>
                <w:rFonts w:ascii="Arial" w:hAnsi="Arial" w:cs="Arial"/>
                <w:sz w:val="20"/>
                <w:szCs w:val="24"/>
              </w:rPr>
              <w:t>Androstenedione-d</w:t>
            </w:r>
            <w:r w:rsidRPr="006E5AC8">
              <w:rPr>
                <w:rFonts w:ascii="Arial" w:hAnsi="Arial" w:cs="Arial"/>
                <w:sz w:val="20"/>
                <w:szCs w:val="24"/>
                <w:vertAlign w:val="subscript"/>
              </w:rPr>
              <w:t>7</w:t>
            </w:r>
          </w:p>
        </w:tc>
        <w:tc>
          <w:tcPr>
            <w:tcW w:w="2160" w:type="dxa"/>
            <w:tcBorders>
              <w:top w:val="nil"/>
              <w:left w:val="nil"/>
              <w:bottom w:val="single" w:sz="4" w:space="0" w:color="auto"/>
              <w:right w:val="nil"/>
            </w:tcBorders>
            <w:vAlign w:val="center"/>
          </w:tcPr>
          <w:p w14:paraId="41AF01D8" w14:textId="2CF0725D" w:rsidR="00A64079" w:rsidRPr="00CD1504" w:rsidRDefault="00A64079" w:rsidP="000529F3">
            <w:pPr>
              <w:contextualSpacing/>
              <w:jc w:val="center"/>
              <w:rPr>
                <w:rFonts w:ascii="Arial" w:hAnsi="Arial" w:cs="Arial"/>
                <w:sz w:val="20"/>
                <w:szCs w:val="18"/>
              </w:rPr>
            </w:pPr>
            <w:r w:rsidRPr="00CD1504">
              <w:rPr>
                <w:rFonts w:ascii="Arial" w:hAnsi="Arial" w:cs="Arial"/>
                <w:sz w:val="20"/>
                <w:szCs w:val="18"/>
              </w:rPr>
              <w:t>NA</w:t>
            </w:r>
          </w:p>
          <w:p w14:paraId="1F601940" w14:textId="02089BFD" w:rsidR="005B3EA9" w:rsidRPr="00CD1504" w:rsidRDefault="005B3EA9" w:rsidP="000529F3">
            <w:pPr>
              <w:contextualSpacing/>
              <w:jc w:val="center"/>
              <w:rPr>
                <w:rFonts w:ascii="Arial" w:hAnsi="Arial" w:cs="Arial"/>
                <w:sz w:val="20"/>
                <w:szCs w:val="18"/>
              </w:rPr>
            </w:pPr>
            <w:r w:rsidRPr="00CD1504">
              <w:rPr>
                <w:rFonts w:ascii="Arial" w:hAnsi="Arial" w:cs="Arial"/>
                <w:sz w:val="20"/>
                <w:szCs w:val="18"/>
              </w:rPr>
              <w:t>NA</w:t>
            </w:r>
          </w:p>
          <w:p w14:paraId="3DE8EB26" w14:textId="77777777" w:rsidR="00907A0B" w:rsidRPr="00CD1504" w:rsidRDefault="00907A0B" w:rsidP="000529F3">
            <w:pPr>
              <w:contextualSpacing/>
              <w:jc w:val="center"/>
              <w:rPr>
                <w:rFonts w:ascii="Arial" w:hAnsi="Arial" w:cs="Arial"/>
                <w:sz w:val="20"/>
                <w:szCs w:val="18"/>
              </w:rPr>
            </w:pPr>
            <w:r w:rsidRPr="00CD1504">
              <w:rPr>
                <w:rFonts w:ascii="Arial" w:hAnsi="Arial" w:cs="Arial"/>
                <w:sz w:val="20"/>
                <w:szCs w:val="18"/>
              </w:rPr>
              <w:t>100</w:t>
            </w:r>
          </w:p>
        </w:tc>
        <w:tc>
          <w:tcPr>
            <w:tcW w:w="2160" w:type="dxa"/>
            <w:tcBorders>
              <w:top w:val="nil"/>
              <w:left w:val="nil"/>
              <w:bottom w:val="single" w:sz="4" w:space="0" w:color="auto"/>
              <w:right w:val="nil"/>
            </w:tcBorders>
            <w:vAlign w:val="center"/>
          </w:tcPr>
          <w:p w14:paraId="2B91E926" w14:textId="072DBCB4" w:rsidR="00907A0B" w:rsidRPr="000E0CAE" w:rsidRDefault="00F328B7" w:rsidP="000529F3">
            <w:pPr>
              <w:contextualSpacing/>
              <w:jc w:val="center"/>
              <w:rPr>
                <w:rFonts w:ascii="Arial" w:hAnsi="Arial" w:cs="Arial"/>
                <w:sz w:val="20"/>
                <w:szCs w:val="18"/>
              </w:rPr>
            </w:pPr>
            <w:r w:rsidRPr="000E0CAE">
              <w:rPr>
                <w:rFonts w:ascii="Arial" w:hAnsi="Arial" w:cs="Arial"/>
                <w:sz w:val="20"/>
                <w:szCs w:val="18"/>
              </w:rPr>
              <w:t>1</w:t>
            </w:r>
            <w:r w:rsidR="00DF05A5">
              <w:rPr>
                <w:rFonts w:ascii="Arial" w:hAnsi="Arial" w:cs="Arial"/>
                <w:sz w:val="20"/>
                <w:szCs w:val="18"/>
              </w:rPr>
              <w:t>1.68</w:t>
            </w:r>
          </w:p>
          <w:p w14:paraId="5CF7AD63" w14:textId="7EF32FD9" w:rsidR="00F328B7" w:rsidRPr="000E0CAE" w:rsidRDefault="00F328B7" w:rsidP="000529F3">
            <w:pPr>
              <w:contextualSpacing/>
              <w:jc w:val="center"/>
              <w:rPr>
                <w:rFonts w:ascii="Arial" w:hAnsi="Arial" w:cs="Arial"/>
                <w:sz w:val="20"/>
                <w:szCs w:val="18"/>
              </w:rPr>
            </w:pPr>
            <w:r w:rsidRPr="000E0CAE">
              <w:rPr>
                <w:rFonts w:ascii="Arial" w:hAnsi="Arial" w:cs="Arial"/>
                <w:sz w:val="20"/>
                <w:szCs w:val="18"/>
              </w:rPr>
              <w:t>6.</w:t>
            </w:r>
            <w:r w:rsidR="004B646C">
              <w:rPr>
                <w:rFonts w:ascii="Arial" w:hAnsi="Arial" w:cs="Arial"/>
                <w:sz w:val="20"/>
                <w:szCs w:val="18"/>
              </w:rPr>
              <w:t>119</w:t>
            </w:r>
            <w:r w:rsidRPr="000E0CAE">
              <w:rPr>
                <w:rFonts w:ascii="Arial" w:hAnsi="Arial" w:cs="Arial"/>
                <w:sz w:val="20"/>
                <w:szCs w:val="18"/>
              </w:rPr>
              <w:t xml:space="preserve"> ± </w:t>
            </w:r>
            <w:r w:rsidR="004B646C">
              <w:rPr>
                <w:rFonts w:ascii="Arial" w:hAnsi="Arial" w:cs="Arial"/>
                <w:sz w:val="20"/>
                <w:szCs w:val="18"/>
              </w:rPr>
              <w:t>1.866</w:t>
            </w:r>
          </w:p>
          <w:p w14:paraId="17AA1034" w14:textId="1BC0B7FD" w:rsidR="00907A0B" w:rsidRPr="000D44C4" w:rsidRDefault="004B646C" w:rsidP="000529F3">
            <w:pPr>
              <w:contextualSpacing/>
              <w:jc w:val="center"/>
              <w:rPr>
                <w:rFonts w:ascii="Arial" w:hAnsi="Arial" w:cs="Arial"/>
                <w:sz w:val="20"/>
                <w:szCs w:val="18"/>
                <w:highlight w:val="yellow"/>
              </w:rPr>
            </w:pPr>
            <w:r>
              <w:rPr>
                <w:rFonts w:ascii="Arial" w:hAnsi="Arial" w:cs="Arial"/>
                <w:sz w:val="20"/>
                <w:szCs w:val="18"/>
              </w:rPr>
              <w:t xml:space="preserve">38.84 </w:t>
            </w:r>
            <w:r w:rsidR="00907A0B" w:rsidRPr="000E0CAE">
              <w:rPr>
                <w:rFonts w:ascii="Arial" w:hAnsi="Arial" w:cs="Arial"/>
                <w:sz w:val="20"/>
                <w:szCs w:val="18"/>
              </w:rPr>
              <w:t xml:space="preserve">± </w:t>
            </w:r>
            <w:r>
              <w:rPr>
                <w:rFonts w:ascii="Arial" w:hAnsi="Arial" w:cs="Arial"/>
                <w:sz w:val="20"/>
                <w:szCs w:val="18"/>
              </w:rPr>
              <w:t>5.199</w:t>
            </w:r>
          </w:p>
        </w:tc>
        <w:tc>
          <w:tcPr>
            <w:tcW w:w="2160" w:type="dxa"/>
            <w:tcBorders>
              <w:top w:val="nil"/>
              <w:left w:val="nil"/>
              <w:bottom w:val="single" w:sz="4" w:space="0" w:color="auto"/>
              <w:right w:val="nil"/>
            </w:tcBorders>
            <w:vAlign w:val="center"/>
          </w:tcPr>
          <w:p w14:paraId="723C539C" w14:textId="6E27C7BB" w:rsidR="00907A0B" w:rsidRPr="00FB18DD" w:rsidRDefault="00F328B7" w:rsidP="000529F3">
            <w:pPr>
              <w:contextualSpacing/>
              <w:jc w:val="center"/>
              <w:rPr>
                <w:rFonts w:ascii="Arial" w:hAnsi="Arial" w:cs="Arial"/>
                <w:sz w:val="20"/>
                <w:szCs w:val="18"/>
              </w:rPr>
            </w:pPr>
            <w:r w:rsidRPr="00FB18DD">
              <w:rPr>
                <w:rFonts w:ascii="Arial" w:hAnsi="Arial" w:cs="Arial"/>
                <w:sz w:val="20"/>
                <w:szCs w:val="18"/>
              </w:rPr>
              <w:t>12.</w:t>
            </w:r>
            <w:r w:rsidR="004B646C">
              <w:rPr>
                <w:rFonts w:ascii="Arial" w:hAnsi="Arial" w:cs="Arial"/>
                <w:sz w:val="20"/>
                <w:szCs w:val="18"/>
              </w:rPr>
              <w:t>4</w:t>
            </w:r>
            <w:r w:rsidRPr="00FB18DD">
              <w:rPr>
                <w:rFonts w:ascii="Arial" w:hAnsi="Arial" w:cs="Arial"/>
                <w:sz w:val="20"/>
                <w:szCs w:val="18"/>
              </w:rPr>
              <w:t>2</w:t>
            </w:r>
          </w:p>
          <w:p w14:paraId="3527E489" w14:textId="25AABD53" w:rsidR="00F328B7" w:rsidRPr="00FB18DD" w:rsidRDefault="004B646C" w:rsidP="000529F3">
            <w:pPr>
              <w:contextualSpacing/>
              <w:jc w:val="center"/>
              <w:rPr>
                <w:rFonts w:ascii="Arial" w:hAnsi="Arial" w:cs="Arial"/>
                <w:sz w:val="20"/>
                <w:szCs w:val="18"/>
              </w:rPr>
            </w:pPr>
            <w:r>
              <w:rPr>
                <w:rFonts w:ascii="Arial" w:hAnsi="Arial" w:cs="Arial"/>
                <w:sz w:val="20"/>
                <w:szCs w:val="18"/>
              </w:rPr>
              <w:t>5.215</w:t>
            </w:r>
            <w:r w:rsidR="00F328B7" w:rsidRPr="00FB18DD">
              <w:rPr>
                <w:rFonts w:ascii="Arial" w:hAnsi="Arial" w:cs="Arial"/>
                <w:sz w:val="20"/>
                <w:szCs w:val="18"/>
              </w:rPr>
              <w:t xml:space="preserve"> ± </w:t>
            </w:r>
            <w:r>
              <w:rPr>
                <w:rFonts w:ascii="Arial" w:hAnsi="Arial" w:cs="Arial"/>
                <w:sz w:val="20"/>
                <w:szCs w:val="18"/>
              </w:rPr>
              <w:t>2.444</w:t>
            </w:r>
          </w:p>
          <w:p w14:paraId="0F6074C5" w14:textId="29D49081" w:rsidR="00907A0B" w:rsidRPr="000D44C4" w:rsidRDefault="004B646C" w:rsidP="000529F3">
            <w:pPr>
              <w:contextualSpacing/>
              <w:jc w:val="center"/>
              <w:rPr>
                <w:rFonts w:ascii="Arial" w:hAnsi="Arial" w:cs="Arial"/>
                <w:sz w:val="20"/>
                <w:szCs w:val="18"/>
                <w:highlight w:val="yellow"/>
              </w:rPr>
            </w:pPr>
            <w:r>
              <w:rPr>
                <w:rFonts w:ascii="Arial" w:hAnsi="Arial" w:cs="Arial"/>
                <w:sz w:val="20"/>
                <w:szCs w:val="18"/>
              </w:rPr>
              <w:t>21.73</w:t>
            </w:r>
            <w:r w:rsidR="00907A0B" w:rsidRPr="00FB18DD">
              <w:rPr>
                <w:rFonts w:ascii="Arial" w:hAnsi="Arial" w:cs="Arial"/>
                <w:sz w:val="20"/>
                <w:szCs w:val="18"/>
              </w:rPr>
              <w:t xml:space="preserve"> ± </w:t>
            </w:r>
            <w:r>
              <w:rPr>
                <w:rFonts w:ascii="Arial" w:hAnsi="Arial" w:cs="Arial"/>
                <w:sz w:val="20"/>
                <w:szCs w:val="18"/>
              </w:rPr>
              <w:t>2.751</w:t>
            </w:r>
          </w:p>
        </w:tc>
      </w:tr>
    </w:tbl>
    <w:p w14:paraId="14EC21A2" w14:textId="77777777" w:rsidR="00907A0B" w:rsidRPr="00FD74C1" w:rsidRDefault="00907A0B" w:rsidP="00907A0B">
      <w:pPr>
        <w:spacing w:line="240" w:lineRule="auto"/>
        <w:contextualSpacing/>
        <w:rPr>
          <w:rFonts w:ascii="Arial" w:hAnsi="Arial" w:cs="Arial"/>
          <w:sz w:val="10"/>
          <w:szCs w:val="10"/>
        </w:rPr>
      </w:pPr>
    </w:p>
    <w:p w14:paraId="1E57AD53" w14:textId="32EAF4B8" w:rsidR="0014441D" w:rsidRDefault="00907A0B" w:rsidP="00907A0B">
      <w:pPr>
        <w:spacing w:line="240" w:lineRule="auto"/>
        <w:contextualSpacing/>
        <w:jc w:val="both"/>
        <w:rPr>
          <w:rFonts w:ascii="Arial" w:hAnsi="Arial" w:cs="Arial"/>
          <w:sz w:val="20"/>
          <w:szCs w:val="20"/>
        </w:rPr>
      </w:pPr>
      <w:r w:rsidRPr="00FD74C1">
        <w:rPr>
          <w:rFonts w:ascii="Arial" w:hAnsi="Arial" w:cs="Arial"/>
          <w:sz w:val="20"/>
          <w:szCs w:val="20"/>
        </w:rPr>
        <w:t>Coefficients of variability</w:t>
      </w:r>
      <w:r w:rsidR="0006005C">
        <w:rPr>
          <w:rFonts w:ascii="Arial" w:hAnsi="Arial" w:cs="Arial"/>
          <w:sz w:val="20"/>
          <w:szCs w:val="20"/>
        </w:rPr>
        <w:t xml:space="preserve"> (CV)</w:t>
      </w:r>
      <w:r w:rsidRPr="00FD74C1">
        <w:rPr>
          <w:rFonts w:ascii="Arial" w:hAnsi="Arial" w:cs="Arial"/>
          <w:sz w:val="20"/>
          <w:szCs w:val="20"/>
        </w:rPr>
        <w:t xml:space="preserve"> were determined using pooled</w:t>
      </w:r>
      <w:r w:rsidR="0006005C">
        <w:rPr>
          <w:rFonts w:ascii="Arial" w:hAnsi="Arial" w:cs="Arial"/>
          <w:sz w:val="20"/>
          <w:szCs w:val="20"/>
        </w:rPr>
        <w:t xml:space="preserve"> adrenal and </w:t>
      </w:r>
      <w:r w:rsidR="00D21D28">
        <w:rPr>
          <w:rFonts w:ascii="Arial" w:hAnsi="Arial" w:cs="Arial"/>
          <w:sz w:val="20"/>
          <w:szCs w:val="20"/>
        </w:rPr>
        <w:t>hypothalamic (brain)</w:t>
      </w:r>
      <w:r w:rsidRPr="00FD74C1">
        <w:rPr>
          <w:rFonts w:ascii="Arial" w:hAnsi="Arial" w:cs="Arial"/>
          <w:sz w:val="20"/>
          <w:szCs w:val="20"/>
        </w:rPr>
        <w:t xml:space="preserve"> </w:t>
      </w:r>
      <w:r w:rsidR="0015726C">
        <w:rPr>
          <w:rFonts w:ascii="Arial" w:hAnsi="Arial" w:cs="Arial"/>
          <w:sz w:val="20"/>
          <w:szCs w:val="20"/>
        </w:rPr>
        <w:t xml:space="preserve">tissue </w:t>
      </w:r>
      <w:r w:rsidRPr="00FD74C1">
        <w:rPr>
          <w:rFonts w:ascii="Arial" w:hAnsi="Arial" w:cs="Arial"/>
          <w:sz w:val="20"/>
          <w:szCs w:val="20"/>
        </w:rPr>
        <w:t xml:space="preserve">samples, </w:t>
      </w:r>
      <w:r>
        <w:rPr>
          <w:rFonts w:ascii="Arial" w:hAnsi="Arial" w:cs="Arial"/>
          <w:sz w:val="20"/>
          <w:szCs w:val="20"/>
        </w:rPr>
        <w:t xml:space="preserve">and samples were </w:t>
      </w:r>
      <w:r w:rsidR="00841EEF">
        <w:rPr>
          <w:rFonts w:ascii="Arial" w:hAnsi="Arial" w:cs="Arial"/>
          <w:sz w:val="20"/>
          <w:szCs w:val="20"/>
        </w:rPr>
        <w:t>analysed</w:t>
      </w:r>
      <w:r w:rsidRPr="00FD74C1">
        <w:rPr>
          <w:rFonts w:ascii="Arial" w:hAnsi="Arial" w:cs="Arial"/>
          <w:sz w:val="20"/>
          <w:szCs w:val="20"/>
        </w:rPr>
        <w:t xml:space="preserve"> </w:t>
      </w:r>
      <w:r w:rsidR="0006005C">
        <w:rPr>
          <w:rFonts w:ascii="Arial" w:hAnsi="Arial" w:cs="Arial"/>
          <w:sz w:val="20"/>
          <w:szCs w:val="20"/>
        </w:rPr>
        <w:t>either across batches (for inter-assay %CV calculations</w:t>
      </w:r>
      <w:r w:rsidR="001E7F53">
        <w:rPr>
          <w:rFonts w:ascii="Arial" w:hAnsi="Arial" w:cs="Arial"/>
          <w:sz w:val="20"/>
          <w:szCs w:val="20"/>
        </w:rPr>
        <w:t xml:space="preserve">; </w:t>
      </w:r>
      <w:r w:rsidR="001E7F53" w:rsidRPr="000E0CAE">
        <w:rPr>
          <w:rFonts w:ascii="Arial" w:hAnsi="Arial" w:cs="Arial"/>
          <w:sz w:val="20"/>
          <w:szCs w:val="20"/>
        </w:rPr>
        <w:t xml:space="preserve">adrenals: </w:t>
      </w:r>
      <w:r w:rsidR="001E7F53" w:rsidRPr="000E0CAE">
        <w:rPr>
          <w:rFonts w:ascii="Arial" w:hAnsi="Arial" w:cs="Arial"/>
          <w:i/>
          <w:iCs/>
          <w:sz w:val="20"/>
          <w:szCs w:val="20"/>
        </w:rPr>
        <w:t>n</w:t>
      </w:r>
      <w:r w:rsidR="001E7F53" w:rsidRPr="000E0CAE">
        <w:rPr>
          <w:rFonts w:ascii="Arial" w:hAnsi="Arial" w:cs="Arial"/>
          <w:sz w:val="20"/>
          <w:szCs w:val="20"/>
        </w:rPr>
        <w:t xml:space="preserve"> = </w:t>
      </w:r>
      <w:r w:rsidR="00A105AF" w:rsidRPr="000E0CAE">
        <w:rPr>
          <w:rFonts w:ascii="Arial" w:hAnsi="Arial" w:cs="Arial"/>
          <w:sz w:val="20"/>
          <w:szCs w:val="20"/>
        </w:rPr>
        <w:t>3</w:t>
      </w:r>
      <w:r w:rsidR="001E7F53" w:rsidRPr="000E0CAE">
        <w:rPr>
          <w:rFonts w:ascii="Arial" w:hAnsi="Arial" w:cs="Arial"/>
          <w:sz w:val="20"/>
          <w:szCs w:val="20"/>
        </w:rPr>
        <w:t xml:space="preserve">, brain: </w:t>
      </w:r>
      <w:r w:rsidR="001E7F53" w:rsidRPr="000E0CAE">
        <w:rPr>
          <w:rFonts w:ascii="Arial" w:hAnsi="Arial" w:cs="Arial"/>
          <w:i/>
          <w:iCs/>
          <w:sz w:val="20"/>
          <w:szCs w:val="20"/>
        </w:rPr>
        <w:t>n</w:t>
      </w:r>
      <w:r w:rsidR="001E7F53" w:rsidRPr="000E0CAE">
        <w:rPr>
          <w:rFonts w:ascii="Arial" w:hAnsi="Arial" w:cs="Arial"/>
          <w:sz w:val="20"/>
          <w:szCs w:val="20"/>
        </w:rPr>
        <w:t xml:space="preserve"> = </w:t>
      </w:r>
      <w:r w:rsidR="00B40101" w:rsidRPr="000E0CAE">
        <w:rPr>
          <w:rFonts w:ascii="Arial" w:hAnsi="Arial" w:cs="Arial"/>
          <w:sz w:val="20"/>
          <w:szCs w:val="20"/>
        </w:rPr>
        <w:t>3</w:t>
      </w:r>
      <w:r w:rsidR="0006005C" w:rsidRPr="000E0CAE">
        <w:rPr>
          <w:rFonts w:ascii="Arial" w:hAnsi="Arial" w:cs="Arial"/>
          <w:sz w:val="20"/>
          <w:szCs w:val="20"/>
        </w:rPr>
        <w:t>)</w:t>
      </w:r>
      <w:r w:rsidR="0006005C" w:rsidRPr="00B40101">
        <w:rPr>
          <w:rFonts w:ascii="Arial" w:hAnsi="Arial" w:cs="Arial"/>
          <w:sz w:val="20"/>
          <w:szCs w:val="20"/>
        </w:rPr>
        <w:t xml:space="preserve"> or within</w:t>
      </w:r>
      <w:r w:rsidR="0006005C">
        <w:rPr>
          <w:rFonts w:ascii="Arial" w:hAnsi="Arial" w:cs="Arial"/>
          <w:sz w:val="20"/>
          <w:szCs w:val="20"/>
        </w:rPr>
        <w:t xml:space="preserve"> </w:t>
      </w:r>
      <w:r w:rsidRPr="00FD74C1">
        <w:rPr>
          <w:rFonts w:ascii="Arial" w:hAnsi="Arial" w:cs="Arial"/>
          <w:sz w:val="20"/>
          <w:szCs w:val="20"/>
        </w:rPr>
        <w:t>the same batch</w:t>
      </w:r>
      <w:r w:rsidR="0006005C">
        <w:rPr>
          <w:rFonts w:ascii="Arial" w:hAnsi="Arial" w:cs="Arial"/>
          <w:sz w:val="20"/>
          <w:szCs w:val="20"/>
        </w:rPr>
        <w:t xml:space="preserve"> (for intra-assay %CV calculations</w:t>
      </w:r>
      <w:r w:rsidR="0015726C">
        <w:rPr>
          <w:rFonts w:ascii="Arial" w:hAnsi="Arial" w:cs="Arial"/>
          <w:sz w:val="20"/>
          <w:szCs w:val="20"/>
        </w:rPr>
        <w:t>, presented as means ± SEM</w:t>
      </w:r>
      <w:r w:rsidR="001E7F53">
        <w:rPr>
          <w:rFonts w:ascii="Arial" w:hAnsi="Arial" w:cs="Arial"/>
          <w:sz w:val="20"/>
          <w:szCs w:val="20"/>
        </w:rPr>
        <w:t xml:space="preserve">; </w:t>
      </w:r>
      <w:r w:rsidR="001E7F53" w:rsidRPr="000E0CAE">
        <w:rPr>
          <w:rFonts w:ascii="Arial" w:hAnsi="Arial" w:cs="Arial"/>
          <w:sz w:val="20"/>
          <w:szCs w:val="20"/>
        </w:rPr>
        <w:t xml:space="preserve">adrenals: </w:t>
      </w:r>
      <w:r w:rsidR="001E7F53" w:rsidRPr="000E0CAE">
        <w:rPr>
          <w:rFonts w:ascii="Arial" w:hAnsi="Arial" w:cs="Arial"/>
          <w:i/>
          <w:iCs/>
          <w:sz w:val="20"/>
          <w:szCs w:val="20"/>
        </w:rPr>
        <w:t>n</w:t>
      </w:r>
      <w:r w:rsidR="001E7F53" w:rsidRPr="000E0CAE">
        <w:rPr>
          <w:rFonts w:ascii="Arial" w:hAnsi="Arial" w:cs="Arial"/>
          <w:sz w:val="20"/>
          <w:szCs w:val="20"/>
        </w:rPr>
        <w:t xml:space="preserve"> = </w:t>
      </w:r>
      <w:r w:rsidR="0071412F" w:rsidRPr="000E0CAE">
        <w:rPr>
          <w:rFonts w:ascii="Arial" w:hAnsi="Arial" w:cs="Arial"/>
          <w:sz w:val="20"/>
          <w:szCs w:val="20"/>
        </w:rPr>
        <w:t>7-</w:t>
      </w:r>
      <w:r w:rsidR="00313C27" w:rsidRPr="000E0CAE">
        <w:rPr>
          <w:rFonts w:ascii="Arial" w:hAnsi="Arial" w:cs="Arial"/>
          <w:sz w:val="20"/>
          <w:szCs w:val="20"/>
        </w:rPr>
        <w:t>8</w:t>
      </w:r>
      <w:r w:rsidR="001E7F53" w:rsidRPr="000E0CAE">
        <w:rPr>
          <w:rFonts w:ascii="Arial" w:hAnsi="Arial" w:cs="Arial"/>
          <w:sz w:val="20"/>
          <w:szCs w:val="20"/>
        </w:rPr>
        <w:t xml:space="preserve">, brain: </w:t>
      </w:r>
      <w:r w:rsidR="001E7F53" w:rsidRPr="000E0CAE">
        <w:rPr>
          <w:rFonts w:ascii="Arial" w:hAnsi="Arial" w:cs="Arial"/>
          <w:i/>
          <w:iCs/>
          <w:sz w:val="20"/>
          <w:szCs w:val="20"/>
        </w:rPr>
        <w:t>n</w:t>
      </w:r>
      <w:r w:rsidR="001E7F53" w:rsidRPr="000E0CAE">
        <w:rPr>
          <w:rFonts w:ascii="Arial" w:hAnsi="Arial" w:cs="Arial"/>
          <w:sz w:val="20"/>
          <w:szCs w:val="20"/>
        </w:rPr>
        <w:t xml:space="preserve"> = </w:t>
      </w:r>
      <w:r w:rsidR="00B40101" w:rsidRPr="000E0CAE">
        <w:rPr>
          <w:rFonts w:ascii="Arial" w:hAnsi="Arial" w:cs="Arial"/>
          <w:sz w:val="20"/>
          <w:szCs w:val="20"/>
        </w:rPr>
        <w:t>6</w:t>
      </w:r>
      <w:r w:rsidR="0006005C" w:rsidRPr="000E0CAE">
        <w:rPr>
          <w:rFonts w:ascii="Arial" w:hAnsi="Arial" w:cs="Arial"/>
          <w:sz w:val="20"/>
          <w:szCs w:val="20"/>
        </w:rPr>
        <w:t>)</w:t>
      </w:r>
      <w:r w:rsidRPr="000E0CAE">
        <w:rPr>
          <w:rFonts w:ascii="Arial" w:hAnsi="Arial" w:cs="Arial"/>
          <w:sz w:val="20"/>
          <w:szCs w:val="20"/>
        </w:rPr>
        <w:t xml:space="preserve">. </w:t>
      </w:r>
      <w:r w:rsidR="0015726C">
        <w:rPr>
          <w:rFonts w:ascii="Arial" w:hAnsi="Arial" w:cs="Arial"/>
          <w:sz w:val="20"/>
          <w:szCs w:val="20"/>
        </w:rPr>
        <w:t>P</w:t>
      </w:r>
      <w:r w:rsidRPr="000E0CAE">
        <w:rPr>
          <w:rFonts w:ascii="Arial" w:hAnsi="Arial" w:cs="Arial"/>
          <w:sz w:val="20"/>
          <w:szCs w:val="20"/>
        </w:rPr>
        <w:t>ercent</w:t>
      </w:r>
      <w:r w:rsidRPr="00FD74C1">
        <w:rPr>
          <w:rFonts w:ascii="Arial" w:hAnsi="Arial" w:cs="Arial"/>
          <w:sz w:val="20"/>
          <w:szCs w:val="20"/>
        </w:rPr>
        <w:t xml:space="preserve"> recoveries are presented as </w:t>
      </w:r>
      <w:r w:rsidRPr="001E7F53">
        <w:rPr>
          <w:rFonts w:ascii="Arial" w:hAnsi="Arial" w:cs="Arial"/>
          <w:sz w:val="20"/>
          <w:szCs w:val="20"/>
        </w:rPr>
        <w:t>mean</w:t>
      </w:r>
      <w:r w:rsidR="0015726C">
        <w:rPr>
          <w:rFonts w:ascii="Arial" w:hAnsi="Arial" w:cs="Arial"/>
          <w:sz w:val="20"/>
          <w:szCs w:val="20"/>
        </w:rPr>
        <w:t>s</w:t>
      </w:r>
      <w:r w:rsidRPr="001E7F53">
        <w:rPr>
          <w:rFonts w:ascii="Arial" w:hAnsi="Arial" w:cs="Arial"/>
          <w:sz w:val="20"/>
          <w:szCs w:val="20"/>
        </w:rPr>
        <w:t xml:space="preserve"> ± </w:t>
      </w:r>
      <w:r w:rsidRPr="000E0CAE">
        <w:rPr>
          <w:rFonts w:ascii="Arial" w:hAnsi="Arial" w:cs="Arial"/>
          <w:sz w:val="20"/>
          <w:szCs w:val="20"/>
        </w:rPr>
        <w:t>SEM (</w:t>
      </w:r>
      <w:r w:rsidR="006D6A22" w:rsidRPr="000E0CAE">
        <w:rPr>
          <w:rFonts w:ascii="Arial" w:hAnsi="Arial" w:cs="Arial"/>
          <w:sz w:val="20"/>
          <w:szCs w:val="20"/>
        </w:rPr>
        <w:t>adrenal</w:t>
      </w:r>
      <w:r w:rsidR="00DD139D" w:rsidRPr="000E0CAE">
        <w:rPr>
          <w:rFonts w:ascii="Arial" w:hAnsi="Arial" w:cs="Arial"/>
          <w:sz w:val="20"/>
          <w:szCs w:val="20"/>
        </w:rPr>
        <w:t>s</w:t>
      </w:r>
      <w:r w:rsidRPr="000E0CAE">
        <w:rPr>
          <w:rFonts w:ascii="Arial" w:hAnsi="Arial" w:cs="Arial"/>
          <w:sz w:val="20"/>
          <w:szCs w:val="20"/>
        </w:rPr>
        <w:t xml:space="preserve">: </w:t>
      </w:r>
      <w:r w:rsidRPr="000E0CAE">
        <w:rPr>
          <w:rFonts w:ascii="Arial" w:hAnsi="Arial" w:cs="Arial"/>
          <w:i/>
          <w:iCs/>
          <w:sz w:val="20"/>
          <w:szCs w:val="20"/>
        </w:rPr>
        <w:t>n</w:t>
      </w:r>
      <w:r w:rsidRPr="000E0CAE">
        <w:rPr>
          <w:rFonts w:ascii="Arial" w:hAnsi="Arial" w:cs="Arial"/>
          <w:sz w:val="20"/>
          <w:szCs w:val="20"/>
        </w:rPr>
        <w:t xml:space="preserve"> = </w:t>
      </w:r>
      <w:r w:rsidR="001E7F53" w:rsidRPr="000E0CAE">
        <w:rPr>
          <w:rFonts w:ascii="Arial" w:hAnsi="Arial" w:cs="Arial"/>
          <w:sz w:val="20"/>
          <w:szCs w:val="20"/>
        </w:rPr>
        <w:t>16</w:t>
      </w:r>
      <w:r w:rsidRPr="000E0CAE">
        <w:rPr>
          <w:rFonts w:ascii="Arial" w:hAnsi="Arial" w:cs="Arial"/>
          <w:sz w:val="20"/>
          <w:szCs w:val="20"/>
        </w:rPr>
        <w:t xml:space="preserve">, brain: </w:t>
      </w:r>
      <w:r w:rsidRPr="000E0CAE">
        <w:rPr>
          <w:rFonts w:ascii="Arial" w:hAnsi="Arial" w:cs="Arial"/>
          <w:i/>
          <w:iCs/>
          <w:sz w:val="20"/>
          <w:szCs w:val="20"/>
        </w:rPr>
        <w:t>n</w:t>
      </w:r>
      <w:r w:rsidRPr="000E0CAE">
        <w:rPr>
          <w:rFonts w:ascii="Arial" w:hAnsi="Arial" w:cs="Arial"/>
          <w:sz w:val="20"/>
          <w:szCs w:val="20"/>
        </w:rPr>
        <w:t xml:space="preserve"> = </w:t>
      </w:r>
      <w:r w:rsidR="001E7F53" w:rsidRPr="000E0CAE">
        <w:rPr>
          <w:rFonts w:ascii="Arial" w:hAnsi="Arial" w:cs="Arial"/>
          <w:sz w:val="20"/>
          <w:szCs w:val="20"/>
        </w:rPr>
        <w:t>14</w:t>
      </w:r>
      <w:r w:rsidRPr="000E0CAE">
        <w:rPr>
          <w:rFonts w:ascii="Arial" w:hAnsi="Arial" w:cs="Arial"/>
          <w:sz w:val="20"/>
          <w:szCs w:val="20"/>
        </w:rPr>
        <w:t>) and</w:t>
      </w:r>
      <w:r w:rsidRPr="001E7F53">
        <w:rPr>
          <w:rFonts w:ascii="Arial" w:hAnsi="Arial" w:cs="Arial"/>
          <w:sz w:val="20"/>
          <w:szCs w:val="20"/>
        </w:rPr>
        <w:t xml:space="preserve"> were calculated relative to the empirical expected sample,</w:t>
      </w:r>
      <w:r w:rsidRPr="00FD74C1">
        <w:rPr>
          <w:rFonts w:ascii="Arial" w:hAnsi="Arial" w:cs="Arial"/>
          <w:sz w:val="20"/>
          <w:szCs w:val="20"/>
        </w:rPr>
        <w:t xml:space="preserve"> which contained </w:t>
      </w:r>
      <w:r w:rsidR="00225F8D" w:rsidRPr="00225F8D">
        <w:rPr>
          <w:rFonts w:ascii="Arial" w:hAnsi="Arial" w:cs="Arial"/>
          <w:sz w:val="20"/>
          <w:szCs w:val="20"/>
        </w:rPr>
        <w:t>50 nM</w:t>
      </w:r>
      <w:r w:rsidRPr="00225F8D">
        <w:rPr>
          <w:rFonts w:ascii="Arial" w:hAnsi="Arial" w:cs="Arial"/>
          <w:sz w:val="20"/>
          <w:szCs w:val="20"/>
        </w:rPr>
        <w:t xml:space="preserve"> </w:t>
      </w:r>
      <w:r w:rsidR="0027665A" w:rsidRPr="00225F8D">
        <w:rPr>
          <w:rFonts w:ascii="Arial" w:hAnsi="Arial" w:cs="Arial"/>
          <w:sz w:val="20"/>
          <w:szCs w:val="20"/>
        </w:rPr>
        <w:t>androstenedione</w:t>
      </w:r>
      <w:r w:rsidRPr="00225F8D">
        <w:rPr>
          <w:rFonts w:ascii="Arial" w:hAnsi="Arial" w:cs="Arial"/>
          <w:sz w:val="20"/>
          <w:szCs w:val="20"/>
        </w:rPr>
        <w:t>-d</w:t>
      </w:r>
      <w:r w:rsidR="0027665A" w:rsidRPr="00225F8D">
        <w:rPr>
          <w:rFonts w:ascii="Arial" w:hAnsi="Arial" w:cs="Arial"/>
          <w:sz w:val="20"/>
          <w:szCs w:val="20"/>
          <w:vertAlign w:val="subscript"/>
        </w:rPr>
        <w:t>7</w:t>
      </w:r>
      <w:r w:rsidR="0027665A" w:rsidRPr="00225F8D">
        <w:rPr>
          <w:rFonts w:ascii="Arial" w:hAnsi="Arial" w:cs="Arial"/>
          <w:sz w:val="20"/>
          <w:szCs w:val="20"/>
        </w:rPr>
        <w:t xml:space="preserve"> </w:t>
      </w:r>
      <w:r w:rsidRPr="00225F8D">
        <w:rPr>
          <w:rFonts w:ascii="Arial" w:hAnsi="Arial" w:cs="Arial"/>
          <w:sz w:val="20"/>
          <w:szCs w:val="20"/>
        </w:rPr>
        <w:t xml:space="preserve">and </w:t>
      </w:r>
      <w:r w:rsidR="00225F8D" w:rsidRPr="00225F8D">
        <w:rPr>
          <w:rFonts w:ascii="Arial" w:hAnsi="Arial" w:cs="Arial"/>
          <w:sz w:val="20"/>
          <w:szCs w:val="20"/>
        </w:rPr>
        <w:t>50 nM</w:t>
      </w:r>
      <w:r w:rsidRPr="00225F8D">
        <w:rPr>
          <w:rFonts w:ascii="Arial" w:hAnsi="Arial" w:cs="Arial"/>
          <w:sz w:val="20"/>
          <w:szCs w:val="20"/>
        </w:rPr>
        <w:t xml:space="preserve"> progesterone-d</w:t>
      </w:r>
      <w:r w:rsidRPr="00225F8D">
        <w:rPr>
          <w:rFonts w:ascii="Arial" w:hAnsi="Arial" w:cs="Arial"/>
          <w:sz w:val="20"/>
          <w:szCs w:val="20"/>
          <w:vertAlign w:val="subscript"/>
        </w:rPr>
        <w:t>9</w:t>
      </w:r>
      <w:r w:rsidRPr="00225F8D">
        <w:rPr>
          <w:rFonts w:ascii="Arial" w:hAnsi="Arial" w:cs="Arial"/>
          <w:sz w:val="20"/>
          <w:szCs w:val="20"/>
        </w:rPr>
        <w:t xml:space="preserve"> in 20% acetonitrile with 0.1% formic acid.</w:t>
      </w:r>
      <w:r w:rsidRPr="00FD74C1">
        <w:rPr>
          <w:rFonts w:ascii="Arial" w:hAnsi="Arial" w:cs="Arial"/>
          <w:sz w:val="20"/>
          <w:szCs w:val="20"/>
        </w:rPr>
        <w:t xml:space="preserve"> The empirical expected sample was run alongside tissue samples during LC-MS/MS analysis. </w:t>
      </w:r>
    </w:p>
    <w:p w14:paraId="697E328E" w14:textId="7860B942" w:rsidR="008E19E2" w:rsidRDefault="008E19E2" w:rsidP="00907A0B">
      <w:pPr>
        <w:spacing w:line="240" w:lineRule="auto"/>
        <w:contextualSpacing/>
        <w:jc w:val="both"/>
        <w:rPr>
          <w:rFonts w:ascii="Arial" w:hAnsi="Arial" w:cs="Arial"/>
          <w:sz w:val="20"/>
          <w:szCs w:val="20"/>
        </w:rPr>
      </w:pPr>
    </w:p>
    <w:p w14:paraId="3601787A" w14:textId="566AE801" w:rsidR="008E19E2" w:rsidRDefault="008E19E2" w:rsidP="00907A0B">
      <w:pPr>
        <w:spacing w:line="240" w:lineRule="auto"/>
        <w:contextualSpacing/>
        <w:jc w:val="both"/>
        <w:rPr>
          <w:rFonts w:ascii="Arial" w:hAnsi="Arial" w:cs="Arial"/>
          <w:sz w:val="20"/>
          <w:szCs w:val="20"/>
        </w:rPr>
      </w:pPr>
    </w:p>
    <w:p w14:paraId="16E04315" w14:textId="47805BE3" w:rsidR="008E19E2" w:rsidRDefault="008E19E2" w:rsidP="00907A0B">
      <w:pPr>
        <w:spacing w:line="240" w:lineRule="auto"/>
        <w:contextualSpacing/>
        <w:jc w:val="both"/>
        <w:rPr>
          <w:rFonts w:ascii="Arial" w:hAnsi="Arial" w:cs="Arial"/>
          <w:sz w:val="20"/>
          <w:szCs w:val="20"/>
        </w:rPr>
      </w:pPr>
    </w:p>
    <w:p w14:paraId="4EA58CB4" w14:textId="5D930D1A" w:rsidR="008E19E2" w:rsidRDefault="008E19E2" w:rsidP="00907A0B">
      <w:pPr>
        <w:spacing w:line="240" w:lineRule="auto"/>
        <w:contextualSpacing/>
        <w:jc w:val="both"/>
        <w:rPr>
          <w:rFonts w:ascii="Arial" w:hAnsi="Arial" w:cs="Arial"/>
          <w:sz w:val="20"/>
          <w:szCs w:val="20"/>
        </w:rPr>
      </w:pPr>
    </w:p>
    <w:p w14:paraId="6D6A956E" w14:textId="2CF387E3" w:rsidR="007241F3" w:rsidRDefault="007241F3" w:rsidP="00907A0B">
      <w:pPr>
        <w:spacing w:line="240" w:lineRule="auto"/>
        <w:contextualSpacing/>
        <w:jc w:val="both"/>
        <w:rPr>
          <w:rFonts w:ascii="Arial" w:hAnsi="Arial" w:cs="Arial"/>
          <w:sz w:val="20"/>
          <w:szCs w:val="20"/>
        </w:rPr>
      </w:pPr>
    </w:p>
    <w:p w14:paraId="5EC8B759" w14:textId="346B67B6" w:rsidR="008E19E2" w:rsidRPr="00C349C6" w:rsidRDefault="008E19E2" w:rsidP="008E19E2">
      <w:pPr>
        <w:spacing w:line="240" w:lineRule="auto"/>
        <w:contextualSpacing/>
        <w:jc w:val="both"/>
        <w:rPr>
          <w:rFonts w:ascii="Arial" w:hAnsi="Arial" w:cs="Arial"/>
          <w:sz w:val="24"/>
          <w:szCs w:val="24"/>
        </w:rPr>
      </w:pPr>
      <w:r w:rsidRPr="00C349C6">
        <w:rPr>
          <w:rFonts w:ascii="Arial" w:hAnsi="Arial" w:cs="Arial"/>
          <w:b/>
          <w:sz w:val="24"/>
          <w:szCs w:val="24"/>
        </w:rPr>
        <w:t>Table S</w:t>
      </w:r>
      <w:r w:rsidR="0054684E">
        <w:rPr>
          <w:rFonts w:ascii="Arial" w:hAnsi="Arial" w:cs="Arial"/>
          <w:b/>
          <w:sz w:val="24"/>
          <w:szCs w:val="24"/>
        </w:rPr>
        <w:t>4</w:t>
      </w:r>
      <w:r w:rsidRPr="00C349C6">
        <w:rPr>
          <w:rFonts w:ascii="Arial" w:hAnsi="Arial" w:cs="Arial"/>
          <w:b/>
          <w:sz w:val="24"/>
          <w:szCs w:val="24"/>
        </w:rPr>
        <w:t xml:space="preserve">. </w:t>
      </w:r>
      <w:r>
        <w:rPr>
          <w:rFonts w:ascii="Arial" w:hAnsi="Arial" w:cs="Arial"/>
          <w:sz w:val="24"/>
          <w:szCs w:val="24"/>
        </w:rPr>
        <w:t>Precision</w:t>
      </w:r>
      <w:r w:rsidRPr="00C349C6">
        <w:rPr>
          <w:rFonts w:ascii="Arial" w:hAnsi="Arial" w:cs="Arial"/>
          <w:sz w:val="24"/>
          <w:szCs w:val="24"/>
        </w:rPr>
        <w:t xml:space="preserve"> measurements </w:t>
      </w:r>
      <w:r>
        <w:rPr>
          <w:rFonts w:ascii="Arial" w:hAnsi="Arial" w:cs="Arial"/>
          <w:sz w:val="24"/>
          <w:szCs w:val="24"/>
        </w:rPr>
        <w:t>for 3β-hydroxysteroid dehydrogenase</w:t>
      </w:r>
      <w:r w:rsidRPr="008E19E2">
        <w:rPr>
          <w:rFonts w:ascii="Arial" w:hAnsi="Arial" w:cs="Arial"/>
          <w:bCs/>
          <w:sz w:val="24"/>
        </w:rPr>
        <w:t>/∆5-∆4 isomerase</w:t>
      </w:r>
      <w:r>
        <w:rPr>
          <w:rFonts w:ascii="Arial" w:hAnsi="Arial" w:cs="Arial"/>
          <w:bCs/>
          <w:sz w:val="24"/>
        </w:rPr>
        <w:t xml:space="preserve"> </w:t>
      </w:r>
      <w:r w:rsidR="00301809">
        <w:rPr>
          <w:rFonts w:ascii="Arial" w:hAnsi="Arial" w:cs="Arial"/>
          <w:bCs/>
          <w:sz w:val="24"/>
        </w:rPr>
        <w:t xml:space="preserve">(3β-HSD) </w:t>
      </w:r>
      <w:r>
        <w:rPr>
          <w:rFonts w:ascii="Arial" w:hAnsi="Arial" w:cs="Arial"/>
          <w:bCs/>
          <w:sz w:val="24"/>
        </w:rPr>
        <w:t>enzymatic activity assay</w:t>
      </w:r>
      <w:r w:rsidR="00301809">
        <w:rPr>
          <w:rFonts w:ascii="Arial" w:hAnsi="Arial" w:cs="Arial"/>
          <w:bCs/>
          <w:sz w:val="24"/>
        </w:rPr>
        <w:t xml:space="preserve"> in Siberian hamster adrenal and brain tissue</w:t>
      </w:r>
      <w:r w:rsidRPr="00C349C6">
        <w:rPr>
          <w:rFonts w:ascii="Arial" w:hAnsi="Arial" w:cs="Arial"/>
          <w:sz w:val="24"/>
          <w:szCs w:val="24"/>
        </w:rPr>
        <w:t xml:space="preserve">. </w:t>
      </w:r>
    </w:p>
    <w:p w14:paraId="552EC2EC" w14:textId="77777777" w:rsidR="008E19E2" w:rsidRDefault="008E19E2" w:rsidP="008E19E2">
      <w:pPr>
        <w:spacing w:line="240" w:lineRule="auto"/>
        <w:contextualSpacing/>
        <w:rPr>
          <w:rFonts w:ascii="Arial" w:hAnsi="Arial" w:cs="Arial"/>
          <w:b/>
          <w:sz w:val="24"/>
          <w:szCs w:val="24"/>
        </w:rPr>
      </w:pPr>
    </w:p>
    <w:tbl>
      <w:tblPr>
        <w:tblStyle w:val="TableGrid"/>
        <w:tblW w:w="8376" w:type="dxa"/>
        <w:jc w:val="center"/>
        <w:tblLook w:val="04A0" w:firstRow="1" w:lastRow="0" w:firstColumn="1" w:lastColumn="0" w:noHBand="0" w:noVBand="1"/>
      </w:tblPr>
      <w:tblGrid>
        <w:gridCol w:w="4166"/>
        <w:gridCol w:w="2105"/>
        <w:gridCol w:w="2105"/>
      </w:tblGrid>
      <w:tr w:rsidR="00175078" w:rsidRPr="002764DC" w14:paraId="5016D4C0" w14:textId="77777777" w:rsidTr="006F44CB">
        <w:trPr>
          <w:trHeight w:val="614"/>
          <w:jc w:val="center"/>
        </w:trPr>
        <w:tc>
          <w:tcPr>
            <w:tcW w:w="4166" w:type="dxa"/>
            <w:tcBorders>
              <w:top w:val="single" w:sz="4" w:space="0" w:color="auto"/>
              <w:left w:val="nil"/>
              <w:bottom w:val="single" w:sz="4" w:space="0" w:color="auto"/>
              <w:right w:val="nil"/>
            </w:tcBorders>
            <w:vAlign w:val="center"/>
          </w:tcPr>
          <w:p w14:paraId="7DF8BFA8" w14:textId="246716BC" w:rsidR="00175078" w:rsidRPr="0026090A" w:rsidRDefault="006F44CB" w:rsidP="008E19E2">
            <w:pPr>
              <w:contextualSpacing/>
              <w:rPr>
                <w:rFonts w:ascii="Arial" w:hAnsi="Arial" w:cs="Arial"/>
                <w:b/>
                <w:sz w:val="20"/>
                <w:szCs w:val="24"/>
              </w:rPr>
            </w:pPr>
            <w:r>
              <w:rPr>
                <w:rFonts w:ascii="Arial" w:hAnsi="Arial" w:cs="Arial"/>
                <w:b/>
                <w:sz w:val="20"/>
                <w:szCs w:val="24"/>
              </w:rPr>
              <w:t>Measurement</w:t>
            </w:r>
          </w:p>
        </w:tc>
        <w:tc>
          <w:tcPr>
            <w:tcW w:w="2105" w:type="dxa"/>
            <w:tcBorders>
              <w:top w:val="single" w:sz="4" w:space="0" w:color="auto"/>
              <w:left w:val="nil"/>
              <w:bottom w:val="single" w:sz="4" w:space="0" w:color="auto"/>
              <w:right w:val="nil"/>
            </w:tcBorders>
            <w:vAlign w:val="center"/>
          </w:tcPr>
          <w:p w14:paraId="065A69DE" w14:textId="6025B5C4" w:rsidR="00175078" w:rsidRPr="0026090A" w:rsidRDefault="00175078" w:rsidP="000529F3">
            <w:pPr>
              <w:contextualSpacing/>
              <w:jc w:val="center"/>
              <w:rPr>
                <w:rFonts w:ascii="Arial" w:hAnsi="Arial" w:cs="Arial"/>
                <w:b/>
                <w:sz w:val="20"/>
                <w:szCs w:val="24"/>
              </w:rPr>
            </w:pPr>
            <w:r>
              <w:rPr>
                <w:rFonts w:ascii="Arial" w:hAnsi="Arial" w:cs="Arial"/>
                <w:b/>
                <w:sz w:val="20"/>
                <w:szCs w:val="24"/>
              </w:rPr>
              <w:t>Adrenal Glands</w:t>
            </w:r>
          </w:p>
          <w:p w14:paraId="559C10E9" w14:textId="75C9FC8A" w:rsidR="00175078" w:rsidRDefault="00175078" w:rsidP="000529F3">
            <w:pPr>
              <w:contextualSpacing/>
              <w:jc w:val="center"/>
              <w:rPr>
                <w:rFonts w:ascii="Arial" w:hAnsi="Arial" w:cs="Arial"/>
                <w:sz w:val="20"/>
                <w:szCs w:val="24"/>
              </w:rPr>
            </w:pPr>
            <w:r>
              <w:rPr>
                <w:rFonts w:ascii="Arial" w:hAnsi="Arial" w:cs="Arial"/>
                <w:sz w:val="20"/>
                <w:szCs w:val="24"/>
              </w:rPr>
              <w:t>Inter-assay %CV</w:t>
            </w:r>
          </w:p>
          <w:p w14:paraId="5F419B60" w14:textId="6CE3319A" w:rsidR="00175078" w:rsidRPr="00301809" w:rsidRDefault="00175078" w:rsidP="00301809">
            <w:pPr>
              <w:contextualSpacing/>
              <w:jc w:val="center"/>
              <w:rPr>
                <w:rFonts w:ascii="Arial" w:hAnsi="Arial" w:cs="Arial"/>
                <w:sz w:val="20"/>
                <w:szCs w:val="24"/>
              </w:rPr>
            </w:pPr>
            <w:r>
              <w:rPr>
                <w:rFonts w:ascii="Arial" w:hAnsi="Arial" w:cs="Arial"/>
                <w:sz w:val="20"/>
                <w:szCs w:val="24"/>
              </w:rPr>
              <w:t>Intra-assay %CV</w:t>
            </w:r>
          </w:p>
        </w:tc>
        <w:tc>
          <w:tcPr>
            <w:tcW w:w="2105" w:type="dxa"/>
            <w:tcBorders>
              <w:top w:val="single" w:sz="4" w:space="0" w:color="auto"/>
              <w:left w:val="nil"/>
              <w:bottom w:val="single" w:sz="4" w:space="0" w:color="auto"/>
              <w:right w:val="nil"/>
            </w:tcBorders>
            <w:vAlign w:val="center"/>
          </w:tcPr>
          <w:p w14:paraId="72F29ED1" w14:textId="77777777" w:rsidR="00175078" w:rsidRPr="0026090A" w:rsidRDefault="00175078" w:rsidP="000529F3">
            <w:pPr>
              <w:contextualSpacing/>
              <w:jc w:val="center"/>
              <w:rPr>
                <w:rFonts w:ascii="Arial" w:hAnsi="Arial" w:cs="Arial"/>
                <w:b/>
                <w:sz w:val="20"/>
                <w:szCs w:val="24"/>
              </w:rPr>
            </w:pPr>
            <w:r>
              <w:rPr>
                <w:rFonts w:ascii="Arial" w:hAnsi="Arial" w:cs="Arial"/>
                <w:b/>
                <w:sz w:val="20"/>
                <w:szCs w:val="24"/>
              </w:rPr>
              <w:t>Brain</w:t>
            </w:r>
          </w:p>
          <w:p w14:paraId="73D74F5F" w14:textId="64F09AD7" w:rsidR="00175078" w:rsidRDefault="00175078" w:rsidP="000529F3">
            <w:pPr>
              <w:contextualSpacing/>
              <w:jc w:val="center"/>
              <w:rPr>
                <w:rFonts w:ascii="Arial" w:hAnsi="Arial" w:cs="Arial"/>
                <w:sz w:val="20"/>
                <w:szCs w:val="24"/>
              </w:rPr>
            </w:pPr>
            <w:r>
              <w:rPr>
                <w:rFonts w:ascii="Arial" w:hAnsi="Arial" w:cs="Arial"/>
                <w:sz w:val="20"/>
                <w:szCs w:val="24"/>
              </w:rPr>
              <w:t>Inter-assay %CV</w:t>
            </w:r>
          </w:p>
          <w:p w14:paraId="60C3BC2C" w14:textId="22342F03" w:rsidR="00175078" w:rsidRPr="0026090A" w:rsidRDefault="00175078" w:rsidP="000529F3">
            <w:pPr>
              <w:contextualSpacing/>
              <w:jc w:val="center"/>
              <w:rPr>
                <w:rFonts w:ascii="Arial" w:hAnsi="Arial" w:cs="Arial"/>
                <w:b/>
                <w:sz w:val="20"/>
                <w:szCs w:val="24"/>
              </w:rPr>
            </w:pPr>
            <w:r>
              <w:rPr>
                <w:rFonts w:ascii="Arial" w:hAnsi="Arial" w:cs="Arial"/>
                <w:sz w:val="20"/>
                <w:szCs w:val="24"/>
              </w:rPr>
              <w:t xml:space="preserve">Intra-assay </w:t>
            </w:r>
            <w:r w:rsidRPr="0026090A">
              <w:rPr>
                <w:rFonts w:ascii="Arial" w:hAnsi="Arial" w:cs="Arial"/>
                <w:sz w:val="20"/>
                <w:szCs w:val="24"/>
              </w:rPr>
              <w:t>%</w:t>
            </w:r>
            <w:r>
              <w:rPr>
                <w:rFonts w:ascii="Arial" w:hAnsi="Arial" w:cs="Arial"/>
                <w:sz w:val="20"/>
                <w:szCs w:val="24"/>
              </w:rPr>
              <w:t>CV</w:t>
            </w:r>
          </w:p>
        </w:tc>
      </w:tr>
      <w:tr w:rsidR="00175078" w:rsidRPr="00ED238A" w14:paraId="2BEBF8AD" w14:textId="77777777" w:rsidTr="006F44CB">
        <w:trPr>
          <w:trHeight w:val="720"/>
          <w:jc w:val="center"/>
        </w:trPr>
        <w:tc>
          <w:tcPr>
            <w:tcW w:w="4166" w:type="dxa"/>
            <w:tcBorders>
              <w:top w:val="single" w:sz="4" w:space="0" w:color="auto"/>
              <w:left w:val="nil"/>
              <w:bottom w:val="nil"/>
              <w:right w:val="nil"/>
            </w:tcBorders>
            <w:shd w:val="clear" w:color="auto" w:fill="FFFFFF" w:themeFill="background1"/>
            <w:vAlign w:val="center"/>
          </w:tcPr>
          <w:p w14:paraId="07FD4156" w14:textId="77777777" w:rsidR="006F44CB" w:rsidRDefault="006F44CB" w:rsidP="000529F3">
            <w:pPr>
              <w:contextualSpacing/>
              <w:rPr>
                <w:rFonts w:ascii="Arial" w:hAnsi="Arial" w:cs="Arial"/>
                <w:sz w:val="20"/>
                <w:szCs w:val="24"/>
              </w:rPr>
            </w:pPr>
            <w:r>
              <w:rPr>
                <w:rFonts w:ascii="Arial" w:hAnsi="Arial" w:cs="Arial"/>
                <w:sz w:val="20"/>
                <w:szCs w:val="24"/>
              </w:rPr>
              <w:t xml:space="preserve">3β-HSD Activity, PROG Synthesis </w:t>
            </w:r>
          </w:p>
          <w:p w14:paraId="16ECB1C1" w14:textId="224D3BD6" w:rsidR="00175078" w:rsidRPr="0026090A" w:rsidRDefault="006F44CB" w:rsidP="000529F3">
            <w:pPr>
              <w:contextualSpacing/>
              <w:rPr>
                <w:rFonts w:ascii="Arial" w:hAnsi="Arial" w:cs="Arial"/>
                <w:sz w:val="20"/>
                <w:szCs w:val="24"/>
              </w:rPr>
            </w:pPr>
            <w:r w:rsidRPr="006F44CB">
              <w:rPr>
                <w:rFonts w:ascii="Arial" w:hAnsi="Arial" w:cs="Arial"/>
                <w:sz w:val="20"/>
                <w:szCs w:val="24"/>
              </w:rPr>
              <w:t>(</w:t>
            </w:r>
            <w:proofErr w:type="gramStart"/>
            <w:r w:rsidRPr="006F44CB">
              <w:rPr>
                <w:rFonts w:ascii="Arial" w:hAnsi="Arial" w:cs="Arial"/>
                <w:sz w:val="20"/>
                <w:szCs w:val="24"/>
              </w:rPr>
              <w:t>nmol</w:t>
            </w:r>
            <w:proofErr w:type="gramEnd"/>
            <w:r w:rsidRPr="006F44CB">
              <w:rPr>
                <w:rFonts w:ascii="Arial" w:hAnsi="Arial" w:cs="Arial"/>
                <w:sz w:val="20"/>
                <w:szCs w:val="24"/>
              </w:rPr>
              <w:t xml:space="preserve"> PROG-c</w:t>
            </w:r>
            <w:r w:rsidRPr="006F44CB">
              <w:rPr>
                <w:rFonts w:ascii="Arial" w:hAnsi="Arial" w:cs="Arial"/>
                <w:sz w:val="20"/>
                <w:szCs w:val="24"/>
                <w:vertAlign w:val="subscript"/>
              </w:rPr>
              <w:t>2</w:t>
            </w:r>
            <w:r w:rsidRPr="006F44CB">
              <w:rPr>
                <w:rFonts w:ascii="Arial" w:hAnsi="Arial" w:cs="Arial"/>
                <w:sz w:val="20"/>
                <w:szCs w:val="24"/>
              </w:rPr>
              <w:t>d</w:t>
            </w:r>
            <w:r w:rsidRPr="006F44CB">
              <w:rPr>
                <w:rFonts w:ascii="Arial" w:hAnsi="Arial" w:cs="Arial"/>
                <w:sz w:val="20"/>
                <w:szCs w:val="24"/>
                <w:vertAlign w:val="subscript"/>
              </w:rPr>
              <w:t>2</w:t>
            </w:r>
            <w:r w:rsidRPr="006F44CB">
              <w:rPr>
                <w:rFonts w:ascii="Arial" w:hAnsi="Arial" w:cs="Arial"/>
                <w:sz w:val="20"/>
                <w:szCs w:val="24"/>
              </w:rPr>
              <w:t>/mg protein)</w:t>
            </w:r>
          </w:p>
        </w:tc>
        <w:tc>
          <w:tcPr>
            <w:tcW w:w="2105" w:type="dxa"/>
            <w:tcBorders>
              <w:top w:val="single" w:sz="4" w:space="0" w:color="auto"/>
              <w:left w:val="nil"/>
              <w:bottom w:val="nil"/>
              <w:right w:val="nil"/>
            </w:tcBorders>
            <w:shd w:val="clear" w:color="auto" w:fill="FFFFFF" w:themeFill="background1"/>
            <w:vAlign w:val="center"/>
          </w:tcPr>
          <w:p w14:paraId="01669BE0" w14:textId="7E084588" w:rsidR="00175078" w:rsidRPr="00852BF8" w:rsidRDefault="00175078" w:rsidP="000529F3">
            <w:pPr>
              <w:contextualSpacing/>
              <w:jc w:val="center"/>
              <w:rPr>
                <w:rFonts w:ascii="Arial" w:hAnsi="Arial" w:cs="Arial"/>
                <w:sz w:val="20"/>
                <w:szCs w:val="18"/>
              </w:rPr>
            </w:pPr>
            <w:r w:rsidRPr="00852BF8">
              <w:rPr>
                <w:rFonts w:ascii="Arial" w:hAnsi="Arial" w:cs="Arial"/>
                <w:sz w:val="20"/>
                <w:szCs w:val="18"/>
              </w:rPr>
              <w:t>12.70</w:t>
            </w:r>
          </w:p>
          <w:p w14:paraId="58769ECA" w14:textId="6E912305" w:rsidR="00175078" w:rsidRPr="000D44C4" w:rsidRDefault="00175078" w:rsidP="000529F3">
            <w:pPr>
              <w:contextualSpacing/>
              <w:jc w:val="center"/>
              <w:rPr>
                <w:rFonts w:ascii="Arial" w:hAnsi="Arial" w:cs="Arial"/>
                <w:sz w:val="20"/>
                <w:szCs w:val="18"/>
                <w:highlight w:val="yellow"/>
              </w:rPr>
            </w:pPr>
            <w:r w:rsidRPr="00852BF8">
              <w:rPr>
                <w:rFonts w:ascii="Arial" w:hAnsi="Arial" w:cs="Arial"/>
                <w:sz w:val="20"/>
                <w:szCs w:val="18"/>
              </w:rPr>
              <w:t>3.531 ± 1.053</w:t>
            </w:r>
          </w:p>
        </w:tc>
        <w:tc>
          <w:tcPr>
            <w:tcW w:w="2105" w:type="dxa"/>
            <w:tcBorders>
              <w:top w:val="single" w:sz="4" w:space="0" w:color="auto"/>
              <w:left w:val="nil"/>
              <w:bottom w:val="nil"/>
              <w:right w:val="nil"/>
            </w:tcBorders>
            <w:shd w:val="clear" w:color="auto" w:fill="FFFFFF" w:themeFill="background1"/>
            <w:vAlign w:val="center"/>
          </w:tcPr>
          <w:p w14:paraId="59B690FC" w14:textId="1AEAB864" w:rsidR="00175078" w:rsidRPr="00570454" w:rsidRDefault="00175078" w:rsidP="000529F3">
            <w:pPr>
              <w:contextualSpacing/>
              <w:jc w:val="center"/>
              <w:rPr>
                <w:rFonts w:ascii="Arial" w:hAnsi="Arial" w:cs="Arial"/>
                <w:sz w:val="20"/>
                <w:szCs w:val="18"/>
              </w:rPr>
            </w:pPr>
            <w:r w:rsidRPr="00570454">
              <w:rPr>
                <w:rFonts w:ascii="Arial" w:hAnsi="Arial" w:cs="Arial"/>
                <w:sz w:val="20"/>
                <w:szCs w:val="18"/>
              </w:rPr>
              <w:t>11.03</w:t>
            </w:r>
          </w:p>
          <w:p w14:paraId="4BE5048A" w14:textId="7903D43B" w:rsidR="00175078" w:rsidRPr="000D44C4" w:rsidRDefault="00175078" w:rsidP="000529F3">
            <w:pPr>
              <w:contextualSpacing/>
              <w:jc w:val="center"/>
              <w:rPr>
                <w:rFonts w:ascii="Arial" w:hAnsi="Arial" w:cs="Arial"/>
                <w:sz w:val="20"/>
                <w:szCs w:val="18"/>
                <w:highlight w:val="yellow"/>
              </w:rPr>
            </w:pPr>
            <w:r w:rsidRPr="00570454">
              <w:rPr>
                <w:rFonts w:ascii="Arial" w:hAnsi="Arial" w:cs="Arial"/>
                <w:sz w:val="20"/>
                <w:szCs w:val="18"/>
              </w:rPr>
              <w:t xml:space="preserve">7.902 ± 0.696 </w:t>
            </w:r>
          </w:p>
        </w:tc>
      </w:tr>
      <w:tr w:rsidR="00175078" w:rsidRPr="00ED238A" w14:paraId="3AA7D4EB" w14:textId="77777777" w:rsidTr="006F44CB">
        <w:trPr>
          <w:trHeight w:val="720"/>
          <w:jc w:val="center"/>
        </w:trPr>
        <w:tc>
          <w:tcPr>
            <w:tcW w:w="4166" w:type="dxa"/>
            <w:tcBorders>
              <w:top w:val="nil"/>
              <w:left w:val="nil"/>
              <w:bottom w:val="single" w:sz="4" w:space="0" w:color="auto"/>
              <w:right w:val="nil"/>
            </w:tcBorders>
            <w:vAlign w:val="center"/>
          </w:tcPr>
          <w:p w14:paraId="43AB5099" w14:textId="77777777" w:rsidR="006F44CB" w:rsidRDefault="006F44CB" w:rsidP="000529F3">
            <w:pPr>
              <w:contextualSpacing/>
              <w:rPr>
                <w:rFonts w:ascii="Arial" w:hAnsi="Arial" w:cs="Arial"/>
                <w:sz w:val="20"/>
                <w:szCs w:val="24"/>
              </w:rPr>
            </w:pPr>
            <w:r>
              <w:rPr>
                <w:rFonts w:ascii="Arial" w:hAnsi="Arial" w:cs="Arial"/>
                <w:sz w:val="20"/>
                <w:szCs w:val="24"/>
              </w:rPr>
              <w:t xml:space="preserve">3β-HSD Activity, AE Synthesis </w:t>
            </w:r>
          </w:p>
          <w:p w14:paraId="16AFD6D2" w14:textId="174B6D43" w:rsidR="00175078" w:rsidRPr="00301809" w:rsidRDefault="006F44CB" w:rsidP="000529F3">
            <w:pPr>
              <w:contextualSpacing/>
              <w:rPr>
                <w:rFonts w:ascii="Arial" w:hAnsi="Arial" w:cs="Arial"/>
                <w:sz w:val="20"/>
                <w:szCs w:val="24"/>
              </w:rPr>
            </w:pPr>
            <w:r w:rsidRPr="006F44CB">
              <w:rPr>
                <w:rFonts w:ascii="Arial" w:hAnsi="Arial" w:cs="Arial"/>
                <w:sz w:val="20"/>
                <w:szCs w:val="24"/>
              </w:rPr>
              <w:t>(</w:t>
            </w:r>
            <w:proofErr w:type="gramStart"/>
            <w:r w:rsidRPr="006F44CB">
              <w:rPr>
                <w:rFonts w:ascii="Arial" w:hAnsi="Arial" w:cs="Arial"/>
                <w:sz w:val="20"/>
                <w:szCs w:val="24"/>
              </w:rPr>
              <w:t>nmol</w:t>
            </w:r>
            <w:proofErr w:type="gramEnd"/>
            <w:r w:rsidRPr="006F44CB">
              <w:rPr>
                <w:rFonts w:ascii="Arial" w:hAnsi="Arial" w:cs="Arial"/>
                <w:sz w:val="20"/>
                <w:szCs w:val="24"/>
              </w:rPr>
              <w:t xml:space="preserve"> AE-d</w:t>
            </w:r>
            <w:r w:rsidRPr="006F44CB">
              <w:rPr>
                <w:rFonts w:ascii="Arial" w:hAnsi="Arial" w:cs="Arial"/>
                <w:sz w:val="20"/>
                <w:szCs w:val="24"/>
                <w:vertAlign w:val="subscript"/>
              </w:rPr>
              <w:t>2</w:t>
            </w:r>
            <w:r w:rsidRPr="006F44CB">
              <w:rPr>
                <w:rFonts w:ascii="Arial" w:hAnsi="Arial" w:cs="Arial"/>
                <w:sz w:val="20"/>
                <w:szCs w:val="24"/>
              </w:rPr>
              <w:t>/mg protein)</w:t>
            </w:r>
          </w:p>
        </w:tc>
        <w:tc>
          <w:tcPr>
            <w:tcW w:w="2105" w:type="dxa"/>
            <w:tcBorders>
              <w:top w:val="nil"/>
              <w:left w:val="nil"/>
              <w:bottom w:val="single" w:sz="4" w:space="0" w:color="auto"/>
              <w:right w:val="nil"/>
            </w:tcBorders>
            <w:vAlign w:val="center"/>
          </w:tcPr>
          <w:p w14:paraId="1E592FC0" w14:textId="73A7BD4E" w:rsidR="00175078" w:rsidRPr="00837292" w:rsidRDefault="00175078" w:rsidP="000529F3">
            <w:pPr>
              <w:contextualSpacing/>
              <w:jc w:val="center"/>
              <w:rPr>
                <w:rFonts w:ascii="Arial" w:hAnsi="Arial" w:cs="Arial"/>
                <w:sz w:val="20"/>
                <w:szCs w:val="18"/>
              </w:rPr>
            </w:pPr>
            <w:r w:rsidRPr="00837292">
              <w:rPr>
                <w:rFonts w:ascii="Arial" w:hAnsi="Arial" w:cs="Arial"/>
                <w:sz w:val="20"/>
                <w:szCs w:val="18"/>
              </w:rPr>
              <w:t>15.62</w:t>
            </w:r>
          </w:p>
          <w:p w14:paraId="5E8996A4" w14:textId="5290ED85" w:rsidR="00175078" w:rsidRPr="000D44C4" w:rsidRDefault="00175078" w:rsidP="000529F3">
            <w:pPr>
              <w:contextualSpacing/>
              <w:jc w:val="center"/>
              <w:rPr>
                <w:rFonts w:ascii="Arial" w:hAnsi="Arial" w:cs="Arial"/>
                <w:sz w:val="20"/>
                <w:szCs w:val="18"/>
                <w:highlight w:val="yellow"/>
              </w:rPr>
            </w:pPr>
            <w:r w:rsidRPr="00837292">
              <w:rPr>
                <w:rFonts w:ascii="Arial" w:hAnsi="Arial" w:cs="Arial"/>
                <w:sz w:val="20"/>
                <w:szCs w:val="18"/>
              </w:rPr>
              <w:t>4.821 ± 1.102</w:t>
            </w:r>
          </w:p>
        </w:tc>
        <w:tc>
          <w:tcPr>
            <w:tcW w:w="2105" w:type="dxa"/>
            <w:tcBorders>
              <w:top w:val="nil"/>
              <w:left w:val="nil"/>
              <w:bottom w:val="single" w:sz="4" w:space="0" w:color="auto"/>
              <w:right w:val="nil"/>
            </w:tcBorders>
            <w:vAlign w:val="center"/>
          </w:tcPr>
          <w:p w14:paraId="5F64ECC4" w14:textId="2D5EFF6A" w:rsidR="00175078" w:rsidRPr="00570454" w:rsidRDefault="00175078" w:rsidP="000529F3">
            <w:pPr>
              <w:contextualSpacing/>
              <w:jc w:val="center"/>
              <w:rPr>
                <w:rFonts w:ascii="Arial" w:hAnsi="Arial" w:cs="Arial"/>
                <w:sz w:val="20"/>
                <w:szCs w:val="18"/>
              </w:rPr>
            </w:pPr>
            <w:r w:rsidRPr="00570454">
              <w:rPr>
                <w:rFonts w:ascii="Arial" w:hAnsi="Arial" w:cs="Arial"/>
                <w:sz w:val="20"/>
                <w:szCs w:val="18"/>
              </w:rPr>
              <w:t>15.97</w:t>
            </w:r>
          </w:p>
          <w:p w14:paraId="3DDBF737" w14:textId="66E34AC7" w:rsidR="00175078" w:rsidRPr="000D44C4" w:rsidRDefault="00175078" w:rsidP="000529F3">
            <w:pPr>
              <w:contextualSpacing/>
              <w:jc w:val="center"/>
              <w:rPr>
                <w:rFonts w:ascii="Arial" w:hAnsi="Arial" w:cs="Arial"/>
                <w:sz w:val="20"/>
                <w:szCs w:val="18"/>
                <w:highlight w:val="yellow"/>
              </w:rPr>
            </w:pPr>
            <w:r w:rsidRPr="00570454">
              <w:rPr>
                <w:rFonts w:ascii="Arial" w:hAnsi="Arial" w:cs="Arial"/>
                <w:sz w:val="20"/>
                <w:szCs w:val="18"/>
              </w:rPr>
              <w:t>5.694 ± 0.583</w:t>
            </w:r>
          </w:p>
        </w:tc>
      </w:tr>
    </w:tbl>
    <w:p w14:paraId="53A01057" w14:textId="77777777" w:rsidR="008E19E2" w:rsidRPr="00FD74C1" w:rsidRDefault="008E19E2" w:rsidP="008E19E2">
      <w:pPr>
        <w:spacing w:line="240" w:lineRule="auto"/>
        <w:contextualSpacing/>
        <w:rPr>
          <w:rFonts w:ascii="Arial" w:hAnsi="Arial" w:cs="Arial"/>
          <w:sz w:val="10"/>
          <w:szCs w:val="10"/>
        </w:rPr>
      </w:pPr>
    </w:p>
    <w:p w14:paraId="3E9FB2B2" w14:textId="7148A31F" w:rsidR="008E19E2" w:rsidRPr="006F44CB" w:rsidRDefault="008E19E2" w:rsidP="008E19E2">
      <w:pPr>
        <w:spacing w:line="240" w:lineRule="auto"/>
        <w:contextualSpacing/>
        <w:jc w:val="both"/>
        <w:rPr>
          <w:rFonts w:ascii="Arial" w:hAnsi="Arial" w:cs="Arial"/>
          <w:i/>
          <w:iCs/>
          <w:sz w:val="20"/>
          <w:szCs w:val="20"/>
        </w:rPr>
      </w:pPr>
      <w:r w:rsidRPr="00FD74C1">
        <w:rPr>
          <w:rFonts w:ascii="Arial" w:hAnsi="Arial" w:cs="Arial"/>
          <w:sz w:val="20"/>
          <w:szCs w:val="20"/>
        </w:rPr>
        <w:t>Coefficients of variabili</w:t>
      </w:r>
      <w:r w:rsidRPr="00E66523">
        <w:rPr>
          <w:rFonts w:ascii="Arial" w:hAnsi="Arial" w:cs="Arial"/>
          <w:sz w:val="20"/>
          <w:szCs w:val="20"/>
        </w:rPr>
        <w:t xml:space="preserve">ty (CV) were determined using pooled adrenal and hypothalamic (brain) tissue samples, and samples were </w:t>
      </w:r>
      <w:r w:rsidR="00841EEF" w:rsidRPr="00E66523">
        <w:rPr>
          <w:rFonts w:ascii="Arial" w:hAnsi="Arial" w:cs="Arial"/>
          <w:sz w:val="20"/>
          <w:szCs w:val="20"/>
        </w:rPr>
        <w:t>analy</w:t>
      </w:r>
      <w:r w:rsidR="00841EEF">
        <w:rPr>
          <w:rFonts w:ascii="Arial" w:hAnsi="Arial" w:cs="Arial"/>
          <w:sz w:val="20"/>
          <w:szCs w:val="20"/>
        </w:rPr>
        <w:t>sed</w:t>
      </w:r>
      <w:r w:rsidRPr="00E66523">
        <w:rPr>
          <w:rFonts w:ascii="Arial" w:hAnsi="Arial" w:cs="Arial"/>
          <w:sz w:val="20"/>
          <w:szCs w:val="20"/>
        </w:rPr>
        <w:t xml:space="preserve"> either across batches (for inter-assay %CV calculations</w:t>
      </w:r>
      <w:r w:rsidRPr="00BA0A42">
        <w:rPr>
          <w:rFonts w:ascii="Arial" w:hAnsi="Arial" w:cs="Arial"/>
          <w:sz w:val="20"/>
          <w:szCs w:val="20"/>
        </w:rPr>
        <w:t xml:space="preserve">; </w:t>
      </w:r>
      <w:r w:rsidR="008F649A" w:rsidRPr="00BA0A42">
        <w:rPr>
          <w:rFonts w:ascii="Arial" w:hAnsi="Arial" w:cs="Arial"/>
          <w:sz w:val="20"/>
          <w:szCs w:val="20"/>
        </w:rPr>
        <w:t>adrenals</w:t>
      </w:r>
      <w:r w:rsidRPr="00BA0A42">
        <w:rPr>
          <w:rFonts w:ascii="Arial" w:hAnsi="Arial" w:cs="Arial"/>
          <w:sz w:val="20"/>
          <w:szCs w:val="20"/>
        </w:rPr>
        <w:t xml:space="preserve">: </w:t>
      </w:r>
      <w:r w:rsidRPr="00BA0A42">
        <w:rPr>
          <w:rFonts w:ascii="Arial" w:hAnsi="Arial" w:cs="Arial"/>
          <w:i/>
          <w:iCs/>
          <w:sz w:val="20"/>
          <w:szCs w:val="20"/>
        </w:rPr>
        <w:t>n</w:t>
      </w:r>
      <w:r w:rsidRPr="00BA0A42">
        <w:rPr>
          <w:rFonts w:ascii="Arial" w:hAnsi="Arial" w:cs="Arial"/>
          <w:sz w:val="20"/>
          <w:szCs w:val="20"/>
        </w:rPr>
        <w:t xml:space="preserve"> = </w:t>
      </w:r>
      <w:r w:rsidR="007A0FCA" w:rsidRPr="00BA0A42">
        <w:rPr>
          <w:rFonts w:ascii="Arial" w:hAnsi="Arial" w:cs="Arial"/>
          <w:sz w:val="20"/>
          <w:szCs w:val="20"/>
        </w:rPr>
        <w:t>3</w:t>
      </w:r>
      <w:r w:rsidRPr="00BA0A42">
        <w:rPr>
          <w:rFonts w:ascii="Arial" w:hAnsi="Arial" w:cs="Arial"/>
          <w:sz w:val="20"/>
          <w:szCs w:val="20"/>
        </w:rPr>
        <w:t xml:space="preserve">, brain: </w:t>
      </w:r>
      <w:r w:rsidRPr="00BA0A42">
        <w:rPr>
          <w:rFonts w:ascii="Arial" w:hAnsi="Arial" w:cs="Arial"/>
          <w:i/>
          <w:iCs/>
          <w:sz w:val="20"/>
          <w:szCs w:val="20"/>
        </w:rPr>
        <w:t>n</w:t>
      </w:r>
      <w:r w:rsidRPr="00BA0A42">
        <w:rPr>
          <w:rFonts w:ascii="Arial" w:hAnsi="Arial" w:cs="Arial"/>
          <w:sz w:val="20"/>
          <w:szCs w:val="20"/>
        </w:rPr>
        <w:t xml:space="preserve"> = </w:t>
      </w:r>
      <w:r w:rsidR="00E66523" w:rsidRPr="00BA0A42">
        <w:rPr>
          <w:rFonts w:ascii="Arial" w:hAnsi="Arial" w:cs="Arial"/>
          <w:sz w:val="20"/>
          <w:szCs w:val="20"/>
        </w:rPr>
        <w:t>3</w:t>
      </w:r>
      <w:r w:rsidRPr="00BA0A42">
        <w:rPr>
          <w:rFonts w:ascii="Arial" w:hAnsi="Arial" w:cs="Arial"/>
          <w:sz w:val="20"/>
          <w:szCs w:val="20"/>
        </w:rPr>
        <w:t>) or within</w:t>
      </w:r>
      <w:r w:rsidRPr="00E66523">
        <w:rPr>
          <w:rFonts w:ascii="Arial" w:hAnsi="Arial" w:cs="Arial"/>
          <w:sz w:val="20"/>
          <w:szCs w:val="20"/>
        </w:rPr>
        <w:t xml:space="preserve"> the same batch (for intra-assay %CV calculations</w:t>
      </w:r>
      <w:r w:rsidR="00A54695" w:rsidRPr="00E66523">
        <w:rPr>
          <w:rFonts w:ascii="Arial" w:hAnsi="Arial" w:cs="Arial"/>
          <w:sz w:val="20"/>
          <w:szCs w:val="20"/>
        </w:rPr>
        <w:t>, presented as mean</w:t>
      </w:r>
      <w:r w:rsidR="00A8502F">
        <w:rPr>
          <w:rFonts w:ascii="Arial" w:hAnsi="Arial" w:cs="Arial"/>
          <w:sz w:val="20"/>
          <w:szCs w:val="20"/>
        </w:rPr>
        <w:t>s</w:t>
      </w:r>
      <w:r w:rsidR="00A54695" w:rsidRPr="00E66523">
        <w:rPr>
          <w:rFonts w:ascii="Arial" w:hAnsi="Arial" w:cs="Arial"/>
          <w:sz w:val="20"/>
          <w:szCs w:val="20"/>
        </w:rPr>
        <w:t xml:space="preserve"> ± SEM</w:t>
      </w:r>
      <w:r w:rsidRPr="00E66523">
        <w:rPr>
          <w:rFonts w:ascii="Arial" w:hAnsi="Arial" w:cs="Arial"/>
          <w:sz w:val="20"/>
          <w:szCs w:val="20"/>
        </w:rPr>
        <w:t xml:space="preserve">; </w:t>
      </w:r>
      <w:r w:rsidR="008F649A" w:rsidRPr="00BA0A42">
        <w:rPr>
          <w:rFonts w:ascii="Arial" w:hAnsi="Arial" w:cs="Arial"/>
          <w:sz w:val="20"/>
          <w:szCs w:val="20"/>
        </w:rPr>
        <w:t xml:space="preserve">adrenals: </w:t>
      </w:r>
      <w:r w:rsidR="008F649A" w:rsidRPr="00BA0A42">
        <w:rPr>
          <w:rFonts w:ascii="Arial" w:hAnsi="Arial" w:cs="Arial"/>
          <w:i/>
          <w:iCs/>
          <w:sz w:val="20"/>
          <w:szCs w:val="20"/>
        </w:rPr>
        <w:t>n</w:t>
      </w:r>
      <w:r w:rsidR="008F649A" w:rsidRPr="00BA0A42">
        <w:rPr>
          <w:rFonts w:ascii="Arial" w:hAnsi="Arial" w:cs="Arial"/>
          <w:sz w:val="20"/>
          <w:szCs w:val="20"/>
        </w:rPr>
        <w:t xml:space="preserve"> = </w:t>
      </w:r>
      <w:r w:rsidR="00E66523" w:rsidRPr="00BA0A42">
        <w:rPr>
          <w:rFonts w:ascii="Arial" w:hAnsi="Arial" w:cs="Arial"/>
          <w:sz w:val="20"/>
          <w:szCs w:val="20"/>
        </w:rPr>
        <w:t>4</w:t>
      </w:r>
      <w:r w:rsidR="008F649A" w:rsidRPr="00BA0A42">
        <w:rPr>
          <w:rFonts w:ascii="Arial" w:hAnsi="Arial" w:cs="Arial"/>
          <w:sz w:val="20"/>
          <w:szCs w:val="20"/>
        </w:rPr>
        <w:t xml:space="preserve">, </w:t>
      </w:r>
      <w:r w:rsidR="008F649A" w:rsidRPr="00D85398">
        <w:rPr>
          <w:rFonts w:ascii="Arial" w:hAnsi="Arial" w:cs="Arial"/>
          <w:sz w:val="20"/>
          <w:szCs w:val="20"/>
        </w:rPr>
        <w:t xml:space="preserve">brain: </w:t>
      </w:r>
      <w:r w:rsidR="008F649A" w:rsidRPr="00D85398">
        <w:rPr>
          <w:rFonts w:ascii="Arial" w:hAnsi="Arial" w:cs="Arial"/>
          <w:i/>
          <w:iCs/>
          <w:sz w:val="20"/>
          <w:szCs w:val="20"/>
        </w:rPr>
        <w:t>n</w:t>
      </w:r>
      <w:r w:rsidR="008F649A" w:rsidRPr="00D85398">
        <w:rPr>
          <w:rFonts w:ascii="Arial" w:hAnsi="Arial" w:cs="Arial"/>
          <w:sz w:val="20"/>
          <w:szCs w:val="20"/>
        </w:rPr>
        <w:t xml:space="preserve"> = </w:t>
      </w:r>
      <w:r w:rsidR="00E66523" w:rsidRPr="00D85398">
        <w:rPr>
          <w:rFonts w:ascii="Arial" w:hAnsi="Arial" w:cs="Arial"/>
          <w:sz w:val="20"/>
          <w:szCs w:val="20"/>
        </w:rPr>
        <w:t>4</w:t>
      </w:r>
      <w:r w:rsidR="00D85398" w:rsidRPr="00D85398">
        <w:rPr>
          <w:rFonts w:ascii="Arial" w:hAnsi="Arial" w:cs="Arial"/>
          <w:sz w:val="20"/>
          <w:szCs w:val="20"/>
        </w:rPr>
        <w:t>-6</w:t>
      </w:r>
      <w:r w:rsidRPr="00D85398">
        <w:rPr>
          <w:rFonts w:ascii="Arial" w:hAnsi="Arial" w:cs="Arial"/>
          <w:sz w:val="20"/>
          <w:szCs w:val="20"/>
        </w:rPr>
        <w:t>).</w:t>
      </w:r>
      <w:r w:rsidR="00A54695">
        <w:rPr>
          <w:rFonts w:ascii="Arial" w:hAnsi="Arial" w:cs="Arial"/>
          <w:sz w:val="20"/>
          <w:szCs w:val="20"/>
        </w:rPr>
        <w:t xml:space="preserve"> </w:t>
      </w:r>
      <w:r w:rsidR="006F44CB" w:rsidRPr="006F44CB">
        <w:rPr>
          <w:rFonts w:ascii="Arial" w:hAnsi="Arial" w:cs="Arial"/>
          <w:i/>
          <w:iCs/>
          <w:sz w:val="20"/>
          <w:szCs w:val="20"/>
        </w:rPr>
        <w:t>Abbreviations: AE, androstenedione; PROG, progesterone.</w:t>
      </w:r>
    </w:p>
    <w:p w14:paraId="7DDBBF51" w14:textId="77777777" w:rsidR="00A55E4D" w:rsidRDefault="00A55E4D" w:rsidP="00907A0B">
      <w:pPr>
        <w:rPr>
          <w:rFonts w:ascii="Arial" w:hAnsi="Arial" w:cs="Arial"/>
          <w:sz w:val="19"/>
          <w:szCs w:val="19"/>
        </w:rPr>
        <w:sectPr w:rsidR="00A55E4D" w:rsidSect="0009008F">
          <w:footerReference w:type="default" r:id="rId7"/>
          <w:footerReference w:type="first" r:id="rId8"/>
          <w:pgSz w:w="12240" w:h="15840" w:code="1"/>
          <w:pgMar w:top="1440" w:right="1440" w:bottom="1440" w:left="1440" w:header="720" w:footer="720" w:gutter="0"/>
          <w:cols w:space="720"/>
          <w:titlePg/>
          <w:docGrid w:linePitch="360"/>
        </w:sectPr>
      </w:pPr>
    </w:p>
    <w:p w14:paraId="1D7425A3" w14:textId="6B9390B6" w:rsidR="0019770D" w:rsidRDefault="0019770D" w:rsidP="0019770D">
      <w:pPr>
        <w:spacing w:line="240" w:lineRule="auto"/>
        <w:contextualSpacing/>
        <w:jc w:val="both"/>
        <w:rPr>
          <w:rFonts w:ascii="Arial" w:hAnsi="Arial" w:cs="Arial"/>
          <w:sz w:val="24"/>
          <w:szCs w:val="24"/>
        </w:rPr>
      </w:pPr>
      <w:r w:rsidRPr="00DD7416">
        <w:rPr>
          <w:rFonts w:ascii="Arial" w:hAnsi="Arial" w:cs="Arial"/>
          <w:b/>
          <w:sz w:val="24"/>
          <w:szCs w:val="24"/>
        </w:rPr>
        <w:lastRenderedPageBreak/>
        <w:t xml:space="preserve">Table </w:t>
      </w:r>
      <w:r>
        <w:rPr>
          <w:rFonts w:ascii="Arial" w:hAnsi="Arial" w:cs="Arial"/>
          <w:b/>
          <w:sz w:val="24"/>
          <w:szCs w:val="24"/>
        </w:rPr>
        <w:t>S5</w:t>
      </w:r>
      <w:r>
        <w:rPr>
          <w:rFonts w:ascii="Arial" w:hAnsi="Arial" w:cs="Arial"/>
          <w:sz w:val="24"/>
          <w:szCs w:val="24"/>
        </w:rPr>
        <w:t>. Timed melatonin injections and short-day photoperiods reduced body and reproductive tissue mass in male and female hamsters.</w:t>
      </w:r>
      <w:r w:rsidRPr="00DD7416">
        <w:rPr>
          <w:rFonts w:ascii="Arial" w:hAnsi="Arial" w:cs="Arial"/>
          <w:sz w:val="24"/>
          <w:szCs w:val="24"/>
        </w:rPr>
        <w:t xml:space="preserve"> </w:t>
      </w:r>
    </w:p>
    <w:p w14:paraId="0BD496CA" w14:textId="77777777" w:rsidR="0019770D" w:rsidRPr="007B21FC" w:rsidRDefault="0019770D" w:rsidP="0019770D">
      <w:pPr>
        <w:spacing w:line="240" w:lineRule="auto"/>
        <w:contextualSpacing/>
        <w:jc w:val="both"/>
        <w:rPr>
          <w:rFonts w:ascii="Arial" w:hAnsi="Arial" w:cs="Arial"/>
          <w:sz w:val="24"/>
          <w:szCs w:val="24"/>
        </w:rPr>
      </w:pPr>
    </w:p>
    <w:tbl>
      <w:tblPr>
        <w:tblStyle w:val="TableGrid"/>
        <w:tblW w:w="14307" w:type="dxa"/>
        <w:jc w:val="center"/>
        <w:tblLook w:val="04A0" w:firstRow="1" w:lastRow="0" w:firstColumn="1" w:lastColumn="0" w:noHBand="0" w:noVBand="1"/>
      </w:tblPr>
      <w:tblGrid>
        <w:gridCol w:w="2950"/>
        <w:gridCol w:w="1469"/>
        <w:gridCol w:w="1469"/>
        <w:gridCol w:w="1469"/>
        <w:gridCol w:w="1469"/>
        <w:gridCol w:w="1469"/>
        <w:gridCol w:w="1469"/>
        <w:gridCol w:w="1102"/>
        <w:gridCol w:w="606"/>
        <w:gridCol w:w="835"/>
      </w:tblGrid>
      <w:tr w:rsidR="0019770D" w:rsidRPr="002764DC" w14:paraId="52118280" w14:textId="77777777" w:rsidTr="00B47A4F">
        <w:trPr>
          <w:trHeight w:val="288"/>
          <w:jc w:val="center"/>
        </w:trPr>
        <w:tc>
          <w:tcPr>
            <w:tcW w:w="2950" w:type="dxa"/>
            <w:tcBorders>
              <w:top w:val="single" w:sz="4" w:space="0" w:color="auto"/>
              <w:left w:val="nil"/>
              <w:bottom w:val="nil"/>
              <w:right w:val="nil"/>
            </w:tcBorders>
            <w:vAlign w:val="center"/>
          </w:tcPr>
          <w:p w14:paraId="75A97C2D" w14:textId="77777777" w:rsidR="0019770D" w:rsidRPr="00F04371" w:rsidRDefault="0019770D" w:rsidP="00B47A4F">
            <w:pPr>
              <w:contextualSpacing/>
              <w:jc w:val="center"/>
              <w:rPr>
                <w:rFonts w:ascii="Arial" w:hAnsi="Arial" w:cs="Arial"/>
                <w:b/>
                <w:sz w:val="20"/>
                <w:szCs w:val="20"/>
              </w:rPr>
            </w:pPr>
          </w:p>
        </w:tc>
        <w:tc>
          <w:tcPr>
            <w:tcW w:w="4407" w:type="dxa"/>
            <w:gridSpan w:val="3"/>
            <w:tcBorders>
              <w:top w:val="single" w:sz="4" w:space="0" w:color="auto"/>
              <w:left w:val="nil"/>
              <w:bottom w:val="nil"/>
              <w:right w:val="nil"/>
            </w:tcBorders>
            <w:vAlign w:val="center"/>
          </w:tcPr>
          <w:p w14:paraId="020DBE6A" w14:textId="77777777" w:rsidR="0019770D" w:rsidRPr="002E33E7" w:rsidRDefault="0019770D" w:rsidP="00B47A4F">
            <w:pPr>
              <w:contextualSpacing/>
              <w:jc w:val="center"/>
              <w:rPr>
                <w:rFonts w:ascii="Arial" w:hAnsi="Arial" w:cs="Arial"/>
                <w:b/>
                <w:sz w:val="20"/>
                <w:szCs w:val="20"/>
                <w:u w:val="single"/>
              </w:rPr>
            </w:pPr>
            <w:r w:rsidRPr="002E33E7">
              <w:rPr>
                <w:rFonts w:ascii="Arial" w:hAnsi="Arial" w:cs="Arial"/>
                <w:b/>
                <w:sz w:val="20"/>
                <w:szCs w:val="20"/>
                <w:u w:val="single"/>
              </w:rPr>
              <w:t>Males</w:t>
            </w:r>
          </w:p>
        </w:tc>
        <w:tc>
          <w:tcPr>
            <w:tcW w:w="4407" w:type="dxa"/>
            <w:gridSpan w:val="3"/>
            <w:tcBorders>
              <w:top w:val="single" w:sz="4" w:space="0" w:color="auto"/>
              <w:left w:val="nil"/>
              <w:bottom w:val="nil"/>
              <w:right w:val="nil"/>
            </w:tcBorders>
            <w:vAlign w:val="center"/>
          </w:tcPr>
          <w:p w14:paraId="644EA9EB" w14:textId="77777777" w:rsidR="0019770D" w:rsidRPr="002E33E7" w:rsidRDefault="0019770D" w:rsidP="00B47A4F">
            <w:pPr>
              <w:contextualSpacing/>
              <w:jc w:val="center"/>
              <w:rPr>
                <w:rFonts w:ascii="Arial" w:hAnsi="Arial" w:cs="Arial"/>
                <w:b/>
                <w:iCs/>
                <w:sz w:val="20"/>
                <w:szCs w:val="20"/>
                <w:u w:val="single"/>
              </w:rPr>
            </w:pPr>
            <w:r w:rsidRPr="002E33E7">
              <w:rPr>
                <w:rFonts w:ascii="Arial" w:hAnsi="Arial" w:cs="Arial"/>
                <w:b/>
                <w:iCs/>
                <w:sz w:val="20"/>
                <w:szCs w:val="20"/>
                <w:u w:val="single"/>
              </w:rPr>
              <w:t>Females</w:t>
            </w:r>
          </w:p>
        </w:tc>
        <w:tc>
          <w:tcPr>
            <w:tcW w:w="1102" w:type="dxa"/>
            <w:vMerge w:val="restart"/>
            <w:tcBorders>
              <w:top w:val="single" w:sz="4" w:space="0" w:color="auto"/>
              <w:left w:val="nil"/>
              <w:right w:val="nil"/>
            </w:tcBorders>
            <w:vAlign w:val="center"/>
          </w:tcPr>
          <w:p w14:paraId="38D98C2B" w14:textId="77777777" w:rsidR="0019770D" w:rsidRPr="00F04371" w:rsidRDefault="0019770D" w:rsidP="00B47A4F">
            <w:pPr>
              <w:contextualSpacing/>
              <w:jc w:val="center"/>
              <w:rPr>
                <w:rFonts w:ascii="Arial" w:hAnsi="Arial" w:cs="Arial"/>
                <w:b/>
                <w:i/>
                <w:sz w:val="20"/>
                <w:szCs w:val="20"/>
              </w:rPr>
            </w:pPr>
            <w:r w:rsidRPr="00F04371">
              <w:rPr>
                <w:rFonts w:ascii="Arial" w:hAnsi="Arial" w:cs="Arial"/>
                <w:b/>
                <w:i/>
                <w:sz w:val="20"/>
                <w:szCs w:val="20"/>
              </w:rPr>
              <w:t>F</w:t>
            </w:r>
            <w:r>
              <w:rPr>
                <w:rFonts w:ascii="Arial" w:hAnsi="Arial" w:cs="Arial"/>
                <w:b/>
                <w:i/>
                <w:sz w:val="20"/>
                <w:szCs w:val="20"/>
              </w:rPr>
              <w:t>-</w:t>
            </w:r>
            <w:r w:rsidRPr="00F04371">
              <w:rPr>
                <w:rFonts w:ascii="Arial" w:hAnsi="Arial" w:cs="Arial"/>
                <w:b/>
                <w:sz w:val="20"/>
                <w:szCs w:val="20"/>
              </w:rPr>
              <w:t xml:space="preserve"> or </w:t>
            </w:r>
            <w:r w:rsidRPr="00F04371">
              <w:rPr>
                <w:rFonts w:ascii="Arial" w:hAnsi="Arial" w:cs="Arial"/>
                <w:b/>
                <w:i/>
                <w:sz w:val="20"/>
                <w:szCs w:val="20"/>
              </w:rPr>
              <w:t>H</w:t>
            </w:r>
            <w:r>
              <w:rPr>
                <w:rFonts w:ascii="Arial" w:hAnsi="Arial" w:cs="Arial"/>
                <w:b/>
                <w:i/>
                <w:sz w:val="20"/>
                <w:szCs w:val="20"/>
              </w:rPr>
              <w:t>-Statistic</w:t>
            </w:r>
          </w:p>
        </w:tc>
        <w:tc>
          <w:tcPr>
            <w:tcW w:w="606" w:type="dxa"/>
            <w:vMerge w:val="restart"/>
            <w:tcBorders>
              <w:top w:val="single" w:sz="4" w:space="0" w:color="auto"/>
              <w:left w:val="nil"/>
              <w:right w:val="nil"/>
            </w:tcBorders>
            <w:vAlign w:val="center"/>
          </w:tcPr>
          <w:p w14:paraId="0CE31867" w14:textId="77777777" w:rsidR="0019770D" w:rsidRDefault="0019770D" w:rsidP="00B47A4F">
            <w:pPr>
              <w:contextualSpacing/>
              <w:jc w:val="center"/>
              <w:rPr>
                <w:rFonts w:ascii="Arial" w:hAnsi="Arial" w:cs="Arial"/>
                <w:b/>
                <w:sz w:val="20"/>
                <w:szCs w:val="20"/>
              </w:rPr>
            </w:pPr>
            <w:r>
              <w:rPr>
                <w:rFonts w:ascii="Arial" w:hAnsi="Arial" w:cs="Arial"/>
                <w:b/>
                <w:sz w:val="20"/>
                <w:szCs w:val="20"/>
              </w:rPr>
              <w:t>df</w:t>
            </w:r>
          </w:p>
        </w:tc>
        <w:tc>
          <w:tcPr>
            <w:tcW w:w="835" w:type="dxa"/>
            <w:vMerge w:val="restart"/>
            <w:tcBorders>
              <w:top w:val="single" w:sz="4" w:space="0" w:color="auto"/>
              <w:left w:val="nil"/>
              <w:right w:val="nil"/>
            </w:tcBorders>
            <w:vAlign w:val="center"/>
          </w:tcPr>
          <w:p w14:paraId="7F2BE588" w14:textId="331353E3" w:rsidR="0019770D" w:rsidRPr="00F04371" w:rsidRDefault="008527D4" w:rsidP="00B47A4F">
            <w:pPr>
              <w:contextualSpacing/>
              <w:jc w:val="center"/>
              <w:rPr>
                <w:rFonts w:ascii="Arial" w:hAnsi="Arial" w:cs="Arial"/>
                <w:b/>
                <w:i/>
                <w:sz w:val="20"/>
                <w:szCs w:val="20"/>
              </w:rPr>
            </w:pPr>
            <w:r>
              <w:rPr>
                <w:rFonts w:ascii="Arial" w:hAnsi="Arial" w:cs="Arial"/>
                <w:b/>
                <w:i/>
                <w:sz w:val="20"/>
                <w:szCs w:val="20"/>
              </w:rPr>
              <w:t>p</w:t>
            </w:r>
          </w:p>
        </w:tc>
      </w:tr>
      <w:tr w:rsidR="0019770D" w:rsidRPr="002764DC" w14:paraId="2B1FCCB0" w14:textId="77777777" w:rsidTr="00B47A4F">
        <w:trPr>
          <w:trHeight w:val="288"/>
          <w:jc w:val="center"/>
        </w:trPr>
        <w:tc>
          <w:tcPr>
            <w:tcW w:w="2950" w:type="dxa"/>
            <w:tcBorders>
              <w:top w:val="nil"/>
              <w:left w:val="nil"/>
              <w:bottom w:val="single" w:sz="4" w:space="0" w:color="auto"/>
              <w:right w:val="nil"/>
            </w:tcBorders>
            <w:vAlign w:val="center"/>
          </w:tcPr>
          <w:p w14:paraId="04C83827" w14:textId="77777777" w:rsidR="0019770D" w:rsidRPr="00F04371" w:rsidRDefault="0019770D" w:rsidP="00B47A4F">
            <w:pPr>
              <w:contextualSpacing/>
              <w:jc w:val="center"/>
              <w:rPr>
                <w:rFonts w:ascii="Arial" w:hAnsi="Arial" w:cs="Arial"/>
                <w:b/>
                <w:sz w:val="20"/>
                <w:szCs w:val="20"/>
              </w:rPr>
            </w:pPr>
          </w:p>
        </w:tc>
        <w:tc>
          <w:tcPr>
            <w:tcW w:w="1469" w:type="dxa"/>
            <w:tcBorders>
              <w:top w:val="nil"/>
              <w:left w:val="nil"/>
              <w:bottom w:val="single" w:sz="4" w:space="0" w:color="auto"/>
              <w:right w:val="nil"/>
            </w:tcBorders>
            <w:vAlign w:val="center"/>
          </w:tcPr>
          <w:p w14:paraId="101EE6DE" w14:textId="77777777" w:rsidR="0019770D" w:rsidRPr="00F04371" w:rsidRDefault="0019770D" w:rsidP="00B47A4F">
            <w:pPr>
              <w:contextualSpacing/>
              <w:jc w:val="center"/>
              <w:rPr>
                <w:rFonts w:ascii="Arial" w:hAnsi="Arial" w:cs="Arial"/>
                <w:b/>
                <w:sz w:val="20"/>
                <w:szCs w:val="20"/>
              </w:rPr>
            </w:pPr>
            <w:r w:rsidRPr="00F04371">
              <w:rPr>
                <w:rFonts w:ascii="Arial" w:hAnsi="Arial" w:cs="Arial"/>
                <w:b/>
                <w:sz w:val="20"/>
                <w:szCs w:val="20"/>
              </w:rPr>
              <w:t>LD</w:t>
            </w:r>
          </w:p>
        </w:tc>
        <w:tc>
          <w:tcPr>
            <w:tcW w:w="1469" w:type="dxa"/>
            <w:tcBorders>
              <w:top w:val="nil"/>
              <w:left w:val="nil"/>
              <w:bottom w:val="single" w:sz="4" w:space="0" w:color="auto"/>
              <w:right w:val="nil"/>
            </w:tcBorders>
            <w:vAlign w:val="center"/>
          </w:tcPr>
          <w:p w14:paraId="0C8B9D0E" w14:textId="77777777" w:rsidR="0019770D" w:rsidRPr="00F04371" w:rsidRDefault="0019770D" w:rsidP="00B47A4F">
            <w:pPr>
              <w:contextualSpacing/>
              <w:jc w:val="center"/>
              <w:rPr>
                <w:rFonts w:ascii="Arial" w:hAnsi="Arial" w:cs="Arial"/>
                <w:b/>
                <w:sz w:val="20"/>
                <w:szCs w:val="20"/>
              </w:rPr>
            </w:pPr>
            <w:r w:rsidRPr="00F04371">
              <w:rPr>
                <w:rFonts w:ascii="Arial" w:hAnsi="Arial" w:cs="Arial"/>
                <w:b/>
                <w:sz w:val="20"/>
                <w:szCs w:val="20"/>
              </w:rPr>
              <w:t>LD-M</w:t>
            </w:r>
          </w:p>
        </w:tc>
        <w:tc>
          <w:tcPr>
            <w:tcW w:w="1469" w:type="dxa"/>
            <w:tcBorders>
              <w:top w:val="nil"/>
              <w:left w:val="nil"/>
              <w:bottom w:val="single" w:sz="4" w:space="0" w:color="auto"/>
              <w:right w:val="nil"/>
            </w:tcBorders>
            <w:vAlign w:val="center"/>
          </w:tcPr>
          <w:p w14:paraId="6314E3B9" w14:textId="77777777" w:rsidR="0019770D" w:rsidRPr="00F04371" w:rsidRDefault="0019770D" w:rsidP="00B47A4F">
            <w:pPr>
              <w:contextualSpacing/>
              <w:jc w:val="center"/>
              <w:rPr>
                <w:rFonts w:ascii="Arial" w:hAnsi="Arial" w:cs="Arial"/>
                <w:b/>
                <w:sz w:val="20"/>
                <w:szCs w:val="20"/>
              </w:rPr>
            </w:pPr>
            <w:r w:rsidRPr="00F04371">
              <w:rPr>
                <w:rFonts w:ascii="Arial" w:hAnsi="Arial" w:cs="Arial"/>
                <w:b/>
                <w:sz w:val="20"/>
                <w:szCs w:val="20"/>
              </w:rPr>
              <w:t>SD</w:t>
            </w:r>
          </w:p>
        </w:tc>
        <w:tc>
          <w:tcPr>
            <w:tcW w:w="1469" w:type="dxa"/>
            <w:tcBorders>
              <w:top w:val="nil"/>
              <w:left w:val="nil"/>
              <w:bottom w:val="single" w:sz="4" w:space="0" w:color="auto"/>
              <w:right w:val="nil"/>
            </w:tcBorders>
            <w:vAlign w:val="center"/>
          </w:tcPr>
          <w:p w14:paraId="33710E8B" w14:textId="77777777" w:rsidR="0019770D" w:rsidRPr="002E33E7" w:rsidRDefault="0019770D" w:rsidP="00B47A4F">
            <w:pPr>
              <w:contextualSpacing/>
              <w:jc w:val="center"/>
              <w:rPr>
                <w:rFonts w:ascii="Arial" w:hAnsi="Arial" w:cs="Arial"/>
                <w:b/>
                <w:iCs/>
                <w:sz w:val="20"/>
                <w:szCs w:val="20"/>
              </w:rPr>
            </w:pPr>
            <w:r w:rsidRPr="002E33E7">
              <w:rPr>
                <w:rFonts w:ascii="Arial" w:hAnsi="Arial" w:cs="Arial"/>
                <w:b/>
                <w:iCs/>
                <w:sz w:val="20"/>
                <w:szCs w:val="20"/>
              </w:rPr>
              <w:t>LD</w:t>
            </w:r>
          </w:p>
        </w:tc>
        <w:tc>
          <w:tcPr>
            <w:tcW w:w="1469" w:type="dxa"/>
            <w:tcBorders>
              <w:top w:val="nil"/>
              <w:left w:val="nil"/>
              <w:bottom w:val="single" w:sz="4" w:space="0" w:color="auto"/>
              <w:right w:val="nil"/>
            </w:tcBorders>
            <w:vAlign w:val="center"/>
          </w:tcPr>
          <w:p w14:paraId="1347B846" w14:textId="77777777" w:rsidR="0019770D" w:rsidRPr="002E33E7" w:rsidRDefault="0019770D" w:rsidP="00B47A4F">
            <w:pPr>
              <w:contextualSpacing/>
              <w:jc w:val="center"/>
              <w:rPr>
                <w:rFonts w:ascii="Arial" w:hAnsi="Arial" w:cs="Arial"/>
                <w:b/>
                <w:iCs/>
                <w:sz w:val="20"/>
                <w:szCs w:val="20"/>
              </w:rPr>
            </w:pPr>
            <w:r w:rsidRPr="002E33E7">
              <w:rPr>
                <w:rFonts w:ascii="Arial" w:hAnsi="Arial" w:cs="Arial"/>
                <w:b/>
                <w:iCs/>
                <w:sz w:val="20"/>
                <w:szCs w:val="20"/>
              </w:rPr>
              <w:t>LD-M</w:t>
            </w:r>
          </w:p>
        </w:tc>
        <w:tc>
          <w:tcPr>
            <w:tcW w:w="1469" w:type="dxa"/>
            <w:tcBorders>
              <w:top w:val="nil"/>
              <w:left w:val="nil"/>
              <w:bottom w:val="single" w:sz="4" w:space="0" w:color="auto"/>
              <w:right w:val="nil"/>
            </w:tcBorders>
            <w:vAlign w:val="center"/>
          </w:tcPr>
          <w:p w14:paraId="41751DBC" w14:textId="77777777" w:rsidR="0019770D" w:rsidRPr="002E33E7" w:rsidRDefault="0019770D" w:rsidP="00B47A4F">
            <w:pPr>
              <w:contextualSpacing/>
              <w:jc w:val="center"/>
              <w:rPr>
                <w:rFonts w:ascii="Arial" w:hAnsi="Arial" w:cs="Arial"/>
                <w:b/>
                <w:iCs/>
                <w:sz w:val="20"/>
                <w:szCs w:val="20"/>
              </w:rPr>
            </w:pPr>
            <w:r w:rsidRPr="002E33E7">
              <w:rPr>
                <w:rFonts w:ascii="Arial" w:hAnsi="Arial" w:cs="Arial"/>
                <w:b/>
                <w:iCs/>
                <w:sz w:val="20"/>
                <w:szCs w:val="20"/>
              </w:rPr>
              <w:t>SD</w:t>
            </w:r>
          </w:p>
        </w:tc>
        <w:tc>
          <w:tcPr>
            <w:tcW w:w="1102" w:type="dxa"/>
            <w:vMerge/>
            <w:tcBorders>
              <w:left w:val="nil"/>
              <w:bottom w:val="single" w:sz="4" w:space="0" w:color="auto"/>
              <w:right w:val="nil"/>
            </w:tcBorders>
            <w:vAlign w:val="center"/>
          </w:tcPr>
          <w:p w14:paraId="45029A00" w14:textId="77777777" w:rsidR="0019770D" w:rsidRPr="00F04371" w:rsidRDefault="0019770D" w:rsidP="00B47A4F">
            <w:pPr>
              <w:contextualSpacing/>
              <w:jc w:val="center"/>
              <w:rPr>
                <w:rFonts w:ascii="Arial" w:hAnsi="Arial" w:cs="Arial"/>
                <w:b/>
                <w:sz w:val="20"/>
                <w:szCs w:val="20"/>
              </w:rPr>
            </w:pPr>
          </w:p>
        </w:tc>
        <w:tc>
          <w:tcPr>
            <w:tcW w:w="606" w:type="dxa"/>
            <w:vMerge/>
            <w:tcBorders>
              <w:left w:val="nil"/>
              <w:bottom w:val="single" w:sz="4" w:space="0" w:color="auto"/>
              <w:right w:val="nil"/>
            </w:tcBorders>
            <w:vAlign w:val="center"/>
          </w:tcPr>
          <w:p w14:paraId="0FDAD0A3" w14:textId="77777777" w:rsidR="0019770D" w:rsidRPr="00F04371" w:rsidRDefault="0019770D" w:rsidP="00B47A4F">
            <w:pPr>
              <w:contextualSpacing/>
              <w:jc w:val="center"/>
              <w:rPr>
                <w:rFonts w:ascii="Arial" w:hAnsi="Arial" w:cs="Arial"/>
                <w:b/>
                <w:sz w:val="20"/>
                <w:szCs w:val="20"/>
              </w:rPr>
            </w:pPr>
          </w:p>
        </w:tc>
        <w:tc>
          <w:tcPr>
            <w:tcW w:w="835" w:type="dxa"/>
            <w:vMerge/>
            <w:tcBorders>
              <w:left w:val="nil"/>
              <w:bottom w:val="single" w:sz="4" w:space="0" w:color="auto"/>
              <w:right w:val="nil"/>
            </w:tcBorders>
            <w:vAlign w:val="center"/>
          </w:tcPr>
          <w:p w14:paraId="5882C080" w14:textId="77777777" w:rsidR="0019770D" w:rsidRPr="00F04371" w:rsidRDefault="0019770D" w:rsidP="00B47A4F">
            <w:pPr>
              <w:contextualSpacing/>
              <w:jc w:val="center"/>
              <w:rPr>
                <w:rFonts w:ascii="Arial" w:hAnsi="Arial" w:cs="Arial"/>
                <w:b/>
                <w:i/>
                <w:sz w:val="20"/>
                <w:szCs w:val="20"/>
              </w:rPr>
            </w:pPr>
          </w:p>
        </w:tc>
      </w:tr>
      <w:tr w:rsidR="0019770D" w:rsidRPr="00482731" w14:paraId="72096257" w14:textId="77777777" w:rsidTr="00B47A4F">
        <w:trPr>
          <w:trHeight w:val="432"/>
          <w:jc w:val="center"/>
        </w:trPr>
        <w:tc>
          <w:tcPr>
            <w:tcW w:w="2950" w:type="dxa"/>
            <w:tcBorders>
              <w:top w:val="nil"/>
              <w:left w:val="nil"/>
              <w:bottom w:val="nil"/>
              <w:right w:val="nil"/>
            </w:tcBorders>
            <w:vAlign w:val="center"/>
          </w:tcPr>
          <w:p w14:paraId="7DFC3BC6" w14:textId="77777777" w:rsidR="0019770D" w:rsidRPr="00F04371" w:rsidRDefault="0019770D" w:rsidP="00B47A4F">
            <w:pPr>
              <w:contextualSpacing/>
              <w:rPr>
                <w:rFonts w:ascii="Arial" w:hAnsi="Arial" w:cs="Arial"/>
                <w:sz w:val="20"/>
                <w:szCs w:val="20"/>
              </w:rPr>
            </w:pPr>
            <w:r>
              <w:rPr>
                <w:rFonts w:ascii="Arial" w:hAnsi="Arial" w:cs="Arial"/>
                <w:sz w:val="20"/>
                <w:szCs w:val="20"/>
              </w:rPr>
              <w:t>Percent Change in Body Mass</w:t>
            </w:r>
          </w:p>
        </w:tc>
        <w:tc>
          <w:tcPr>
            <w:tcW w:w="1469" w:type="dxa"/>
            <w:tcBorders>
              <w:top w:val="nil"/>
              <w:left w:val="nil"/>
              <w:bottom w:val="nil"/>
              <w:right w:val="nil"/>
            </w:tcBorders>
            <w:vAlign w:val="center"/>
          </w:tcPr>
          <w:p w14:paraId="508E11D7" w14:textId="77777777" w:rsidR="0019770D" w:rsidRPr="00445528" w:rsidRDefault="0019770D" w:rsidP="00B47A4F">
            <w:pPr>
              <w:contextualSpacing/>
              <w:jc w:val="center"/>
              <w:rPr>
                <w:rFonts w:ascii="Arial" w:hAnsi="Arial" w:cs="Arial"/>
                <w:sz w:val="20"/>
                <w:szCs w:val="20"/>
              </w:rPr>
            </w:pPr>
            <w:r w:rsidRPr="00445528">
              <w:rPr>
                <w:rFonts w:ascii="Arial" w:hAnsi="Arial" w:cs="Arial"/>
                <w:sz w:val="20"/>
                <w:szCs w:val="20"/>
              </w:rPr>
              <w:t>-4.03 ± 0.99</w:t>
            </w:r>
            <w:r w:rsidRPr="00445528">
              <w:rPr>
                <w:rFonts w:ascii="Arial" w:hAnsi="Arial" w:cs="Arial"/>
                <w:sz w:val="20"/>
                <w:szCs w:val="20"/>
                <w:vertAlign w:val="superscript"/>
              </w:rPr>
              <w:t>a</w:t>
            </w:r>
          </w:p>
        </w:tc>
        <w:tc>
          <w:tcPr>
            <w:tcW w:w="1469" w:type="dxa"/>
            <w:tcBorders>
              <w:top w:val="nil"/>
              <w:left w:val="nil"/>
              <w:bottom w:val="nil"/>
              <w:right w:val="nil"/>
            </w:tcBorders>
            <w:vAlign w:val="center"/>
          </w:tcPr>
          <w:p w14:paraId="754F4922" w14:textId="77777777" w:rsidR="0019770D" w:rsidRPr="00445528" w:rsidRDefault="0019770D" w:rsidP="00B47A4F">
            <w:pPr>
              <w:contextualSpacing/>
              <w:jc w:val="center"/>
              <w:rPr>
                <w:rFonts w:ascii="Arial" w:hAnsi="Arial" w:cs="Arial"/>
                <w:sz w:val="20"/>
                <w:szCs w:val="20"/>
              </w:rPr>
            </w:pPr>
            <w:r w:rsidRPr="00445528">
              <w:rPr>
                <w:rFonts w:ascii="Arial" w:hAnsi="Arial" w:cs="Arial"/>
                <w:sz w:val="20"/>
                <w:szCs w:val="20"/>
              </w:rPr>
              <w:t>-14.1 ± 1.43</w:t>
            </w:r>
            <w:r w:rsidRPr="00445528">
              <w:rPr>
                <w:rFonts w:ascii="Arial" w:hAnsi="Arial" w:cs="Arial"/>
                <w:b/>
                <w:bCs/>
                <w:sz w:val="20"/>
                <w:szCs w:val="20"/>
                <w:vertAlign w:val="superscript"/>
              </w:rPr>
              <w:t>b</w:t>
            </w:r>
          </w:p>
        </w:tc>
        <w:tc>
          <w:tcPr>
            <w:tcW w:w="1469" w:type="dxa"/>
            <w:tcBorders>
              <w:top w:val="nil"/>
              <w:left w:val="nil"/>
              <w:bottom w:val="nil"/>
              <w:right w:val="nil"/>
            </w:tcBorders>
            <w:vAlign w:val="center"/>
          </w:tcPr>
          <w:p w14:paraId="7DB589FF" w14:textId="77777777" w:rsidR="0019770D" w:rsidRPr="00445528" w:rsidRDefault="0019770D" w:rsidP="00B47A4F">
            <w:pPr>
              <w:contextualSpacing/>
              <w:jc w:val="center"/>
              <w:rPr>
                <w:rFonts w:ascii="Arial" w:hAnsi="Arial" w:cs="Arial"/>
                <w:sz w:val="20"/>
                <w:szCs w:val="20"/>
              </w:rPr>
            </w:pPr>
            <w:r w:rsidRPr="00445528">
              <w:rPr>
                <w:rFonts w:ascii="Arial" w:hAnsi="Arial" w:cs="Arial"/>
                <w:sz w:val="20"/>
                <w:szCs w:val="20"/>
              </w:rPr>
              <w:t>-7.43 ± 1.28</w:t>
            </w:r>
            <w:r w:rsidRPr="00445528">
              <w:rPr>
                <w:rFonts w:ascii="Arial" w:hAnsi="Arial" w:cs="Arial"/>
                <w:b/>
                <w:sz w:val="20"/>
                <w:szCs w:val="20"/>
                <w:vertAlign w:val="superscript"/>
              </w:rPr>
              <w:t>b</w:t>
            </w:r>
          </w:p>
        </w:tc>
        <w:tc>
          <w:tcPr>
            <w:tcW w:w="1469" w:type="dxa"/>
            <w:tcBorders>
              <w:top w:val="nil"/>
              <w:left w:val="nil"/>
              <w:bottom w:val="nil"/>
              <w:right w:val="nil"/>
            </w:tcBorders>
            <w:vAlign w:val="center"/>
          </w:tcPr>
          <w:p w14:paraId="387BE42A" w14:textId="77777777" w:rsidR="0019770D" w:rsidRPr="00445528" w:rsidRDefault="0019770D" w:rsidP="00B47A4F">
            <w:pPr>
              <w:contextualSpacing/>
              <w:jc w:val="center"/>
              <w:rPr>
                <w:rFonts w:ascii="Arial" w:hAnsi="Arial" w:cs="Arial"/>
                <w:iCs/>
                <w:sz w:val="20"/>
                <w:szCs w:val="20"/>
              </w:rPr>
            </w:pPr>
            <w:r w:rsidRPr="00445528">
              <w:rPr>
                <w:rFonts w:ascii="Arial" w:hAnsi="Arial" w:cs="Arial"/>
                <w:iCs/>
                <w:sz w:val="20"/>
                <w:szCs w:val="20"/>
              </w:rPr>
              <w:t xml:space="preserve">-2.14 </w:t>
            </w:r>
            <w:r w:rsidRPr="00445528">
              <w:rPr>
                <w:rFonts w:ascii="Arial" w:hAnsi="Arial" w:cs="Arial"/>
                <w:sz w:val="20"/>
                <w:szCs w:val="20"/>
              </w:rPr>
              <w:t>± 5.29</w:t>
            </w:r>
            <w:r w:rsidRPr="00445528">
              <w:rPr>
                <w:rFonts w:ascii="Arial" w:hAnsi="Arial" w:cs="Arial"/>
                <w:sz w:val="20"/>
                <w:szCs w:val="20"/>
                <w:vertAlign w:val="superscript"/>
              </w:rPr>
              <w:t>a</w:t>
            </w:r>
          </w:p>
        </w:tc>
        <w:tc>
          <w:tcPr>
            <w:tcW w:w="1469" w:type="dxa"/>
            <w:tcBorders>
              <w:top w:val="nil"/>
              <w:left w:val="nil"/>
              <w:bottom w:val="nil"/>
              <w:right w:val="nil"/>
            </w:tcBorders>
            <w:vAlign w:val="center"/>
          </w:tcPr>
          <w:p w14:paraId="03ECE1B9" w14:textId="77777777" w:rsidR="0019770D" w:rsidRPr="00445528" w:rsidRDefault="0019770D" w:rsidP="00B47A4F">
            <w:pPr>
              <w:contextualSpacing/>
              <w:jc w:val="center"/>
              <w:rPr>
                <w:rFonts w:ascii="Arial" w:hAnsi="Arial" w:cs="Arial"/>
                <w:iCs/>
                <w:sz w:val="20"/>
                <w:szCs w:val="20"/>
              </w:rPr>
            </w:pPr>
            <w:r w:rsidRPr="00445528">
              <w:rPr>
                <w:rFonts w:ascii="Arial" w:hAnsi="Arial" w:cs="Arial"/>
                <w:iCs/>
                <w:sz w:val="20"/>
                <w:szCs w:val="20"/>
              </w:rPr>
              <w:t>-</w:t>
            </w:r>
            <w:bookmarkStart w:id="2" w:name="_Hlk96412966"/>
            <w:r w:rsidRPr="00445528">
              <w:rPr>
                <w:rFonts w:ascii="Arial" w:hAnsi="Arial" w:cs="Arial"/>
                <w:iCs/>
                <w:sz w:val="20"/>
                <w:szCs w:val="20"/>
              </w:rPr>
              <w:t>12.9 ± 2.24</w:t>
            </w:r>
            <w:bookmarkEnd w:id="2"/>
            <w:r w:rsidRPr="00445528">
              <w:rPr>
                <w:rFonts w:ascii="Arial" w:hAnsi="Arial" w:cs="Arial"/>
                <w:b/>
                <w:bCs/>
                <w:iCs/>
                <w:sz w:val="20"/>
                <w:szCs w:val="20"/>
                <w:vertAlign w:val="superscript"/>
              </w:rPr>
              <w:t>b</w:t>
            </w:r>
          </w:p>
        </w:tc>
        <w:tc>
          <w:tcPr>
            <w:tcW w:w="1469" w:type="dxa"/>
            <w:tcBorders>
              <w:top w:val="nil"/>
              <w:left w:val="nil"/>
              <w:bottom w:val="nil"/>
              <w:right w:val="nil"/>
            </w:tcBorders>
            <w:vAlign w:val="center"/>
          </w:tcPr>
          <w:p w14:paraId="319C2E1B" w14:textId="77777777" w:rsidR="0019770D" w:rsidRPr="008D4A7B" w:rsidRDefault="0019770D" w:rsidP="00B47A4F">
            <w:pPr>
              <w:contextualSpacing/>
              <w:jc w:val="center"/>
              <w:rPr>
                <w:rFonts w:ascii="Arial" w:hAnsi="Arial" w:cs="Arial"/>
                <w:iCs/>
                <w:sz w:val="20"/>
                <w:szCs w:val="20"/>
                <w:highlight w:val="yellow"/>
              </w:rPr>
            </w:pPr>
            <w:r w:rsidRPr="00445528">
              <w:rPr>
                <w:rFonts w:ascii="Arial" w:hAnsi="Arial" w:cs="Arial"/>
                <w:iCs/>
                <w:sz w:val="20"/>
                <w:szCs w:val="20"/>
              </w:rPr>
              <w:t xml:space="preserve">-8.09 ± </w:t>
            </w:r>
            <w:proofErr w:type="gramStart"/>
            <w:r w:rsidRPr="00445528">
              <w:rPr>
                <w:rFonts w:ascii="Arial" w:hAnsi="Arial" w:cs="Arial"/>
                <w:iCs/>
                <w:sz w:val="20"/>
                <w:szCs w:val="20"/>
              </w:rPr>
              <w:t>1.00</w:t>
            </w:r>
            <w:r w:rsidRPr="00445528">
              <w:rPr>
                <w:rFonts w:ascii="Arial" w:hAnsi="Arial" w:cs="Arial"/>
                <w:iCs/>
                <w:sz w:val="20"/>
                <w:szCs w:val="20"/>
                <w:vertAlign w:val="superscript"/>
              </w:rPr>
              <w:t>a,b</w:t>
            </w:r>
            <w:proofErr w:type="gramEnd"/>
          </w:p>
        </w:tc>
        <w:tc>
          <w:tcPr>
            <w:tcW w:w="1102" w:type="dxa"/>
            <w:tcBorders>
              <w:top w:val="nil"/>
              <w:left w:val="nil"/>
              <w:bottom w:val="nil"/>
              <w:right w:val="nil"/>
            </w:tcBorders>
            <w:vAlign w:val="center"/>
          </w:tcPr>
          <w:p w14:paraId="4FA1889D" w14:textId="77777777" w:rsidR="0019770D" w:rsidRPr="00801917" w:rsidRDefault="0019770D" w:rsidP="00B47A4F">
            <w:pPr>
              <w:contextualSpacing/>
              <w:jc w:val="center"/>
              <w:rPr>
                <w:rFonts w:ascii="Arial" w:hAnsi="Arial" w:cs="Arial"/>
                <w:sz w:val="20"/>
                <w:szCs w:val="20"/>
              </w:rPr>
            </w:pPr>
            <w:r w:rsidRPr="00801917">
              <w:rPr>
                <w:rFonts w:ascii="Arial" w:hAnsi="Arial" w:cs="Arial"/>
                <w:sz w:val="20"/>
                <w:szCs w:val="20"/>
              </w:rPr>
              <w:t>4.180</w:t>
            </w:r>
          </w:p>
        </w:tc>
        <w:tc>
          <w:tcPr>
            <w:tcW w:w="606" w:type="dxa"/>
            <w:tcBorders>
              <w:top w:val="nil"/>
              <w:left w:val="nil"/>
              <w:bottom w:val="nil"/>
              <w:right w:val="nil"/>
            </w:tcBorders>
            <w:vAlign w:val="center"/>
          </w:tcPr>
          <w:p w14:paraId="0302E1D4" w14:textId="77777777" w:rsidR="0019770D" w:rsidRPr="00801917" w:rsidRDefault="0019770D" w:rsidP="00B47A4F">
            <w:pPr>
              <w:contextualSpacing/>
              <w:jc w:val="center"/>
              <w:rPr>
                <w:rFonts w:ascii="Arial" w:hAnsi="Arial" w:cs="Arial"/>
                <w:sz w:val="20"/>
                <w:szCs w:val="20"/>
              </w:rPr>
            </w:pPr>
            <w:r w:rsidRPr="00801917">
              <w:rPr>
                <w:rFonts w:ascii="Arial" w:hAnsi="Arial" w:cs="Arial"/>
                <w:sz w:val="20"/>
                <w:szCs w:val="20"/>
              </w:rPr>
              <w:t>5,38</w:t>
            </w:r>
          </w:p>
        </w:tc>
        <w:tc>
          <w:tcPr>
            <w:tcW w:w="835" w:type="dxa"/>
            <w:tcBorders>
              <w:top w:val="nil"/>
              <w:left w:val="nil"/>
              <w:bottom w:val="nil"/>
              <w:right w:val="nil"/>
            </w:tcBorders>
            <w:vAlign w:val="center"/>
          </w:tcPr>
          <w:p w14:paraId="209E3FFC" w14:textId="77777777" w:rsidR="0019770D" w:rsidRPr="00801917" w:rsidRDefault="0019770D" w:rsidP="00B47A4F">
            <w:pPr>
              <w:contextualSpacing/>
              <w:jc w:val="center"/>
              <w:rPr>
                <w:rFonts w:ascii="Arial" w:hAnsi="Arial" w:cs="Arial"/>
                <w:b/>
                <w:sz w:val="20"/>
                <w:szCs w:val="20"/>
              </w:rPr>
            </w:pPr>
            <w:r w:rsidRPr="00801917">
              <w:rPr>
                <w:rFonts w:ascii="Arial" w:hAnsi="Arial" w:cs="Arial"/>
                <w:b/>
                <w:sz w:val="20"/>
                <w:szCs w:val="20"/>
              </w:rPr>
              <w:t>0.004</w:t>
            </w:r>
          </w:p>
        </w:tc>
      </w:tr>
      <w:tr w:rsidR="0019770D" w:rsidRPr="00482731" w14:paraId="72146CFC" w14:textId="77777777" w:rsidTr="00B47A4F">
        <w:trPr>
          <w:trHeight w:val="432"/>
          <w:jc w:val="center"/>
        </w:trPr>
        <w:tc>
          <w:tcPr>
            <w:tcW w:w="2950" w:type="dxa"/>
            <w:tcBorders>
              <w:top w:val="nil"/>
              <w:left w:val="nil"/>
              <w:bottom w:val="nil"/>
              <w:right w:val="nil"/>
            </w:tcBorders>
            <w:vAlign w:val="center"/>
          </w:tcPr>
          <w:p w14:paraId="6D0E927F" w14:textId="77777777" w:rsidR="0019770D" w:rsidRPr="00F04371" w:rsidRDefault="0019770D" w:rsidP="00B47A4F">
            <w:pPr>
              <w:contextualSpacing/>
              <w:rPr>
                <w:rFonts w:ascii="Arial" w:hAnsi="Arial" w:cs="Arial"/>
                <w:sz w:val="20"/>
                <w:szCs w:val="20"/>
              </w:rPr>
            </w:pPr>
            <w:r w:rsidRPr="00F04371">
              <w:rPr>
                <w:rFonts w:ascii="Arial" w:hAnsi="Arial" w:cs="Arial"/>
                <w:sz w:val="20"/>
                <w:szCs w:val="20"/>
              </w:rPr>
              <w:t>Paired Testes Mass (g)</w:t>
            </w:r>
          </w:p>
        </w:tc>
        <w:tc>
          <w:tcPr>
            <w:tcW w:w="1469" w:type="dxa"/>
            <w:tcBorders>
              <w:top w:val="nil"/>
              <w:left w:val="nil"/>
              <w:bottom w:val="nil"/>
              <w:right w:val="nil"/>
            </w:tcBorders>
            <w:vAlign w:val="center"/>
          </w:tcPr>
          <w:p w14:paraId="63170BBE" w14:textId="77777777" w:rsidR="0019770D" w:rsidRPr="00325292" w:rsidRDefault="0019770D" w:rsidP="00B47A4F">
            <w:pPr>
              <w:contextualSpacing/>
              <w:jc w:val="center"/>
              <w:rPr>
                <w:rFonts w:ascii="Arial" w:hAnsi="Arial" w:cs="Arial"/>
                <w:sz w:val="20"/>
                <w:szCs w:val="20"/>
              </w:rPr>
            </w:pPr>
            <w:r w:rsidRPr="00325292">
              <w:rPr>
                <w:rFonts w:ascii="Arial" w:hAnsi="Arial" w:cs="Arial"/>
                <w:sz w:val="20"/>
                <w:szCs w:val="20"/>
              </w:rPr>
              <w:t>0.77 ± 0.03</w:t>
            </w:r>
            <w:r w:rsidRPr="00325292">
              <w:rPr>
                <w:rFonts w:ascii="Arial" w:hAnsi="Arial" w:cs="Arial"/>
                <w:sz w:val="20"/>
                <w:szCs w:val="20"/>
                <w:vertAlign w:val="superscript"/>
              </w:rPr>
              <w:t>a</w:t>
            </w:r>
          </w:p>
        </w:tc>
        <w:tc>
          <w:tcPr>
            <w:tcW w:w="1469" w:type="dxa"/>
            <w:tcBorders>
              <w:top w:val="nil"/>
              <w:left w:val="nil"/>
              <w:bottom w:val="nil"/>
              <w:right w:val="nil"/>
            </w:tcBorders>
            <w:vAlign w:val="center"/>
          </w:tcPr>
          <w:p w14:paraId="062A70BD" w14:textId="77777777" w:rsidR="0019770D" w:rsidRPr="00325292" w:rsidRDefault="0019770D" w:rsidP="00B47A4F">
            <w:pPr>
              <w:contextualSpacing/>
              <w:jc w:val="center"/>
              <w:rPr>
                <w:rFonts w:ascii="Arial" w:hAnsi="Arial" w:cs="Arial"/>
                <w:sz w:val="20"/>
                <w:szCs w:val="20"/>
              </w:rPr>
            </w:pPr>
            <w:r w:rsidRPr="00325292">
              <w:rPr>
                <w:rFonts w:ascii="Arial" w:hAnsi="Arial" w:cs="Arial"/>
                <w:sz w:val="20"/>
                <w:szCs w:val="20"/>
              </w:rPr>
              <w:t>0.26 ± 0.04</w:t>
            </w:r>
            <w:r w:rsidRPr="00325292">
              <w:rPr>
                <w:rFonts w:ascii="Arial" w:hAnsi="Arial" w:cs="Arial"/>
                <w:b/>
                <w:sz w:val="20"/>
                <w:szCs w:val="20"/>
                <w:vertAlign w:val="superscript"/>
              </w:rPr>
              <w:t>b</w:t>
            </w:r>
          </w:p>
        </w:tc>
        <w:tc>
          <w:tcPr>
            <w:tcW w:w="1469" w:type="dxa"/>
            <w:tcBorders>
              <w:top w:val="nil"/>
              <w:left w:val="nil"/>
              <w:bottom w:val="nil"/>
              <w:right w:val="nil"/>
            </w:tcBorders>
            <w:vAlign w:val="center"/>
          </w:tcPr>
          <w:p w14:paraId="2533A7AD" w14:textId="77777777" w:rsidR="0019770D" w:rsidRPr="00325292" w:rsidRDefault="0019770D" w:rsidP="00B47A4F">
            <w:pPr>
              <w:contextualSpacing/>
              <w:jc w:val="center"/>
              <w:rPr>
                <w:rFonts w:ascii="Arial" w:hAnsi="Arial" w:cs="Arial"/>
                <w:sz w:val="20"/>
                <w:szCs w:val="20"/>
              </w:rPr>
            </w:pPr>
            <w:r w:rsidRPr="00325292">
              <w:rPr>
                <w:rFonts w:ascii="Arial" w:hAnsi="Arial" w:cs="Arial"/>
                <w:sz w:val="20"/>
                <w:szCs w:val="20"/>
              </w:rPr>
              <w:t>0.39 ± 0.09</w:t>
            </w:r>
            <w:r w:rsidRPr="00325292">
              <w:rPr>
                <w:rFonts w:ascii="Arial" w:hAnsi="Arial" w:cs="Arial"/>
                <w:b/>
                <w:bCs/>
                <w:sz w:val="20"/>
                <w:szCs w:val="20"/>
                <w:vertAlign w:val="superscript"/>
              </w:rPr>
              <w:t>b</w:t>
            </w:r>
          </w:p>
        </w:tc>
        <w:tc>
          <w:tcPr>
            <w:tcW w:w="1469" w:type="dxa"/>
            <w:tcBorders>
              <w:top w:val="nil"/>
              <w:left w:val="nil"/>
              <w:bottom w:val="nil"/>
              <w:right w:val="nil"/>
            </w:tcBorders>
            <w:vAlign w:val="center"/>
          </w:tcPr>
          <w:p w14:paraId="49B46759" w14:textId="77777777" w:rsidR="0019770D" w:rsidRPr="00445528" w:rsidRDefault="0019770D" w:rsidP="00B47A4F">
            <w:pPr>
              <w:contextualSpacing/>
              <w:jc w:val="center"/>
              <w:rPr>
                <w:rFonts w:ascii="Arial" w:hAnsi="Arial" w:cs="Arial"/>
                <w:iCs/>
                <w:sz w:val="20"/>
                <w:szCs w:val="20"/>
              </w:rPr>
            </w:pPr>
            <w:r w:rsidRPr="00445528">
              <w:rPr>
                <w:rFonts w:ascii="Arial" w:hAnsi="Arial" w:cs="Arial"/>
                <w:iCs/>
                <w:sz w:val="20"/>
                <w:szCs w:val="20"/>
              </w:rPr>
              <w:t>---</w:t>
            </w:r>
          </w:p>
        </w:tc>
        <w:tc>
          <w:tcPr>
            <w:tcW w:w="1469" w:type="dxa"/>
            <w:tcBorders>
              <w:top w:val="nil"/>
              <w:left w:val="nil"/>
              <w:bottom w:val="nil"/>
              <w:right w:val="nil"/>
            </w:tcBorders>
            <w:vAlign w:val="center"/>
          </w:tcPr>
          <w:p w14:paraId="28ED9075" w14:textId="77777777" w:rsidR="0019770D" w:rsidRPr="00445528" w:rsidRDefault="0019770D" w:rsidP="00B47A4F">
            <w:pPr>
              <w:contextualSpacing/>
              <w:jc w:val="center"/>
              <w:rPr>
                <w:rFonts w:ascii="Arial" w:hAnsi="Arial" w:cs="Arial"/>
                <w:iCs/>
                <w:sz w:val="20"/>
                <w:szCs w:val="20"/>
              </w:rPr>
            </w:pPr>
            <w:r w:rsidRPr="00445528">
              <w:rPr>
                <w:rFonts w:ascii="Arial" w:hAnsi="Arial" w:cs="Arial"/>
                <w:iCs/>
                <w:sz w:val="20"/>
                <w:szCs w:val="20"/>
              </w:rPr>
              <w:t>---</w:t>
            </w:r>
          </w:p>
        </w:tc>
        <w:tc>
          <w:tcPr>
            <w:tcW w:w="1469" w:type="dxa"/>
            <w:tcBorders>
              <w:top w:val="nil"/>
              <w:left w:val="nil"/>
              <w:bottom w:val="nil"/>
              <w:right w:val="nil"/>
            </w:tcBorders>
            <w:vAlign w:val="center"/>
          </w:tcPr>
          <w:p w14:paraId="3CCBAB26" w14:textId="77777777" w:rsidR="0019770D" w:rsidRPr="00445528" w:rsidRDefault="0019770D" w:rsidP="00B47A4F">
            <w:pPr>
              <w:contextualSpacing/>
              <w:jc w:val="center"/>
              <w:rPr>
                <w:rFonts w:ascii="Arial" w:hAnsi="Arial" w:cs="Arial"/>
                <w:iCs/>
                <w:sz w:val="20"/>
                <w:szCs w:val="20"/>
              </w:rPr>
            </w:pPr>
            <w:r w:rsidRPr="00445528">
              <w:rPr>
                <w:rFonts w:ascii="Arial" w:hAnsi="Arial" w:cs="Arial"/>
                <w:iCs/>
                <w:sz w:val="20"/>
                <w:szCs w:val="20"/>
              </w:rPr>
              <w:t>---</w:t>
            </w:r>
          </w:p>
        </w:tc>
        <w:tc>
          <w:tcPr>
            <w:tcW w:w="1102" w:type="dxa"/>
            <w:tcBorders>
              <w:top w:val="nil"/>
              <w:left w:val="nil"/>
              <w:bottom w:val="nil"/>
              <w:right w:val="nil"/>
            </w:tcBorders>
            <w:vAlign w:val="center"/>
          </w:tcPr>
          <w:p w14:paraId="6C71B80E" w14:textId="77777777" w:rsidR="0019770D" w:rsidRPr="00CF66F0" w:rsidRDefault="0019770D" w:rsidP="00B47A4F">
            <w:pPr>
              <w:contextualSpacing/>
              <w:jc w:val="center"/>
              <w:rPr>
                <w:rFonts w:ascii="Arial" w:hAnsi="Arial" w:cs="Arial"/>
                <w:sz w:val="20"/>
                <w:szCs w:val="20"/>
              </w:rPr>
            </w:pPr>
            <w:r w:rsidRPr="00CF66F0">
              <w:rPr>
                <w:rFonts w:ascii="Arial" w:hAnsi="Arial" w:cs="Arial"/>
                <w:sz w:val="20"/>
                <w:szCs w:val="20"/>
              </w:rPr>
              <w:t>21.41</w:t>
            </w:r>
          </w:p>
        </w:tc>
        <w:tc>
          <w:tcPr>
            <w:tcW w:w="606" w:type="dxa"/>
            <w:tcBorders>
              <w:top w:val="nil"/>
              <w:left w:val="nil"/>
              <w:bottom w:val="nil"/>
              <w:right w:val="nil"/>
            </w:tcBorders>
            <w:vAlign w:val="center"/>
          </w:tcPr>
          <w:p w14:paraId="61AED676" w14:textId="77777777" w:rsidR="0019770D" w:rsidRPr="00CF66F0" w:rsidRDefault="0019770D" w:rsidP="00B47A4F">
            <w:pPr>
              <w:contextualSpacing/>
              <w:jc w:val="center"/>
              <w:rPr>
                <w:rFonts w:ascii="Arial" w:hAnsi="Arial" w:cs="Arial"/>
                <w:sz w:val="20"/>
                <w:szCs w:val="20"/>
              </w:rPr>
            </w:pPr>
            <w:r w:rsidRPr="00CF66F0">
              <w:rPr>
                <w:rFonts w:ascii="Arial" w:hAnsi="Arial" w:cs="Arial"/>
                <w:sz w:val="20"/>
                <w:szCs w:val="20"/>
              </w:rPr>
              <w:t>2,18</w:t>
            </w:r>
          </w:p>
        </w:tc>
        <w:tc>
          <w:tcPr>
            <w:tcW w:w="835" w:type="dxa"/>
            <w:tcBorders>
              <w:top w:val="nil"/>
              <w:left w:val="nil"/>
              <w:bottom w:val="nil"/>
              <w:right w:val="nil"/>
            </w:tcBorders>
            <w:vAlign w:val="center"/>
          </w:tcPr>
          <w:p w14:paraId="0B6663EF" w14:textId="77777777" w:rsidR="0019770D" w:rsidRPr="00CF66F0" w:rsidRDefault="0019770D" w:rsidP="00B47A4F">
            <w:pPr>
              <w:contextualSpacing/>
              <w:jc w:val="center"/>
              <w:rPr>
                <w:rFonts w:ascii="Arial" w:hAnsi="Arial" w:cs="Arial"/>
                <w:b/>
                <w:sz w:val="20"/>
                <w:szCs w:val="20"/>
              </w:rPr>
            </w:pPr>
            <w:r w:rsidRPr="00CF66F0">
              <w:rPr>
                <w:rFonts w:ascii="Arial" w:hAnsi="Arial" w:cs="Arial"/>
                <w:b/>
                <w:sz w:val="20"/>
                <w:szCs w:val="20"/>
              </w:rPr>
              <w:t>&lt;0.001</w:t>
            </w:r>
          </w:p>
        </w:tc>
      </w:tr>
      <w:tr w:rsidR="0019770D" w:rsidRPr="00841BBF" w14:paraId="7DF8ED5B" w14:textId="77777777" w:rsidTr="00B47A4F">
        <w:trPr>
          <w:trHeight w:val="432"/>
          <w:jc w:val="center"/>
        </w:trPr>
        <w:tc>
          <w:tcPr>
            <w:tcW w:w="2950" w:type="dxa"/>
            <w:tcBorders>
              <w:top w:val="nil"/>
              <w:left w:val="nil"/>
              <w:bottom w:val="single" w:sz="4" w:space="0" w:color="auto"/>
              <w:right w:val="nil"/>
            </w:tcBorders>
            <w:vAlign w:val="center"/>
          </w:tcPr>
          <w:p w14:paraId="14A60359" w14:textId="77777777" w:rsidR="0019770D" w:rsidRPr="000B13CF" w:rsidRDefault="0019770D" w:rsidP="00B47A4F">
            <w:pPr>
              <w:contextualSpacing/>
              <w:rPr>
                <w:rFonts w:ascii="Arial" w:hAnsi="Arial" w:cs="Arial"/>
                <w:sz w:val="20"/>
                <w:szCs w:val="20"/>
              </w:rPr>
            </w:pPr>
            <w:r>
              <w:rPr>
                <w:rFonts w:ascii="Arial" w:hAnsi="Arial" w:cs="Arial"/>
                <w:sz w:val="20"/>
                <w:szCs w:val="20"/>
              </w:rPr>
              <w:t>Paired Ovarian Mass (mg)</w:t>
            </w:r>
          </w:p>
        </w:tc>
        <w:tc>
          <w:tcPr>
            <w:tcW w:w="1469" w:type="dxa"/>
            <w:tcBorders>
              <w:top w:val="nil"/>
              <w:left w:val="nil"/>
              <w:bottom w:val="single" w:sz="4" w:space="0" w:color="auto"/>
              <w:right w:val="nil"/>
            </w:tcBorders>
            <w:vAlign w:val="center"/>
          </w:tcPr>
          <w:p w14:paraId="3FDB344A" w14:textId="77777777" w:rsidR="0019770D" w:rsidRPr="00445528" w:rsidRDefault="0019770D" w:rsidP="00B47A4F">
            <w:pPr>
              <w:contextualSpacing/>
              <w:jc w:val="center"/>
              <w:rPr>
                <w:rFonts w:ascii="Arial" w:hAnsi="Arial" w:cs="Arial"/>
                <w:sz w:val="20"/>
                <w:szCs w:val="20"/>
              </w:rPr>
            </w:pPr>
            <w:r w:rsidRPr="00445528">
              <w:rPr>
                <w:rFonts w:ascii="Arial" w:hAnsi="Arial" w:cs="Arial"/>
                <w:iCs/>
                <w:sz w:val="20"/>
                <w:szCs w:val="20"/>
              </w:rPr>
              <w:t>---</w:t>
            </w:r>
          </w:p>
        </w:tc>
        <w:tc>
          <w:tcPr>
            <w:tcW w:w="1469" w:type="dxa"/>
            <w:tcBorders>
              <w:top w:val="nil"/>
              <w:left w:val="nil"/>
              <w:bottom w:val="single" w:sz="4" w:space="0" w:color="auto"/>
              <w:right w:val="nil"/>
            </w:tcBorders>
            <w:vAlign w:val="center"/>
          </w:tcPr>
          <w:p w14:paraId="5771D53F" w14:textId="77777777" w:rsidR="0019770D" w:rsidRPr="00445528" w:rsidRDefault="0019770D" w:rsidP="00B47A4F">
            <w:pPr>
              <w:contextualSpacing/>
              <w:jc w:val="center"/>
              <w:rPr>
                <w:rFonts w:ascii="Arial" w:hAnsi="Arial" w:cs="Arial"/>
                <w:sz w:val="20"/>
                <w:szCs w:val="20"/>
              </w:rPr>
            </w:pPr>
            <w:r w:rsidRPr="00445528">
              <w:rPr>
                <w:rFonts w:ascii="Arial" w:hAnsi="Arial" w:cs="Arial"/>
                <w:iCs/>
                <w:sz w:val="20"/>
                <w:szCs w:val="20"/>
              </w:rPr>
              <w:t>---</w:t>
            </w:r>
          </w:p>
        </w:tc>
        <w:tc>
          <w:tcPr>
            <w:tcW w:w="1469" w:type="dxa"/>
            <w:tcBorders>
              <w:top w:val="nil"/>
              <w:left w:val="nil"/>
              <w:bottom w:val="single" w:sz="4" w:space="0" w:color="auto"/>
              <w:right w:val="nil"/>
            </w:tcBorders>
            <w:vAlign w:val="center"/>
          </w:tcPr>
          <w:p w14:paraId="450EADF9" w14:textId="77777777" w:rsidR="0019770D" w:rsidRPr="00445528" w:rsidRDefault="0019770D" w:rsidP="00B47A4F">
            <w:pPr>
              <w:contextualSpacing/>
              <w:jc w:val="center"/>
              <w:rPr>
                <w:rFonts w:ascii="Arial" w:hAnsi="Arial" w:cs="Arial"/>
                <w:sz w:val="20"/>
                <w:szCs w:val="20"/>
              </w:rPr>
            </w:pPr>
            <w:r w:rsidRPr="00445528">
              <w:rPr>
                <w:rFonts w:ascii="Arial" w:hAnsi="Arial" w:cs="Arial"/>
                <w:iCs/>
                <w:sz w:val="20"/>
                <w:szCs w:val="20"/>
              </w:rPr>
              <w:t>---</w:t>
            </w:r>
          </w:p>
        </w:tc>
        <w:tc>
          <w:tcPr>
            <w:tcW w:w="1469" w:type="dxa"/>
            <w:tcBorders>
              <w:top w:val="nil"/>
              <w:left w:val="nil"/>
              <w:bottom w:val="single" w:sz="4" w:space="0" w:color="auto"/>
              <w:right w:val="nil"/>
            </w:tcBorders>
            <w:vAlign w:val="center"/>
          </w:tcPr>
          <w:p w14:paraId="5F350C5C" w14:textId="77777777" w:rsidR="0019770D" w:rsidRPr="008D4A7B" w:rsidRDefault="0019770D" w:rsidP="00B47A4F">
            <w:pPr>
              <w:contextualSpacing/>
              <w:jc w:val="center"/>
              <w:rPr>
                <w:rFonts w:ascii="Arial" w:hAnsi="Arial" w:cs="Arial"/>
                <w:iCs/>
                <w:sz w:val="20"/>
                <w:szCs w:val="20"/>
                <w:highlight w:val="yellow"/>
              </w:rPr>
            </w:pPr>
            <w:r w:rsidRPr="00CF66F0">
              <w:rPr>
                <w:rFonts w:ascii="Arial" w:hAnsi="Arial" w:cs="Arial"/>
                <w:iCs/>
                <w:sz w:val="20"/>
                <w:szCs w:val="20"/>
              </w:rPr>
              <w:t>15.3 ± 2.06</w:t>
            </w:r>
            <w:r w:rsidRPr="00CF66F0">
              <w:rPr>
                <w:rFonts w:ascii="Arial" w:hAnsi="Arial" w:cs="Arial"/>
                <w:iCs/>
                <w:sz w:val="20"/>
                <w:szCs w:val="20"/>
                <w:vertAlign w:val="superscript"/>
              </w:rPr>
              <w:t>a</w:t>
            </w:r>
          </w:p>
        </w:tc>
        <w:tc>
          <w:tcPr>
            <w:tcW w:w="1469" w:type="dxa"/>
            <w:tcBorders>
              <w:top w:val="nil"/>
              <w:left w:val="nil"/>
              <w:bottom w:val="single" w:sz="4" w:space="0" w:color="auto"/>
              <w:right w:val="nil"/>
            </w:tcBorders>
            <w:vAlign w:val="center"/>
          </w:tcPr>
          <w:p w14:paraId="11281CA3" w14:textId="77777777" w:rsidR="0019770D" w:rsidRPr="008D4A7B" w:rsidRDefault="0019770D" w:rsidP="00B47A4F">
            <w:pPr>
              <w:contextualSpacing/>
              <w:jc w:val="center"/>
              <w:rPr>
                <w:rFonts w:ascii="Arial" w:hAnsi="Arial" w:cs="Arial"/>
                <w:iCs/>
                <w:sz w:val="20"/>
                <w:szCs w:val="20"/>
                <w:highlight w:val="yellow"/>
              </w:rPr>
            </w:pPr>
            <w:r w:rsidRPr="00CF66F0">
              <w:rPr>
                <w:rFonts w:ascii="Arial" w:hAnsi="Arial" w:cs="Arial"/>
                <w:iCs/>
                <w:sz w:val="20"/>
                <w:szCs w:val="20"/>
              </w:rPr>
              <w:t>10.5 ± 1.73</w:t>
            </w:r>
            <w:r w:rsidRPr="00CF66F0">
              <w:rPr>
                <w:rFonts w:ascii="Arial" w:hAnsi="Arial" w:cs="Arial"/>
                <w:b/>
                <w:bCs/>
                <w:iCs/>
                <w:sz w:val="20"/>
                <w:szCs w:val="20"/>
                <w:vertAlign w:val="superscript"/>
              </w:rPr>
              <w:t>b</w:t>
            </w:r>
          </w:p>
        </w:tc>
        <w:tc>
          <w:tcPr>
            <w:tcW w:w="1469" w:type="dxa"/>
            <w:tcBorders>
              <w:top w:val="nil"/>
              <w:left w:val="nil"/>
              <w:bottom w:val="single" w:sz="4" w:space="0" w:color="auto"/>
              <w:right w:val="nil"/>
            </w:tcBorders>
            <w:vAlign w:val="center"/>
          </w:tcPr>
          <w:p w14:paraId="4ADF4C51" w14:textId="77777777" w:rsidR="0019770D" w:rsidRPr="00CF66F0" w:rsidRDefault="0019770D" w:rsidP="00B47A4F">
            <w:pPr>
              <w:contextualSpacing/>
              <w:jc w:val="center"/>
              <w:rPr>
                <w:rFonts w:ascii="Arial" w:hAnsi="Arial" w:cs="Arial"/>
                <w:iCs/>
                <w:sz w:val="20"/>
                <w:szCs w:val="20"/>
              </w:rPr>
            </w:pPr>
            <w:r w:rsidRPr="00CF66F0">
              <w:rPr>
                <w:rFonts w:ascii="Arial" w:hAnsi="Arial" w:cs="Arial"/>
                <w:iCs/>
                <w:sz w:val="20"/>
                <w:szCs w:val="20"/>
              </w:rPr>
              <w:t>6.20 ± 1.88</w:t>
            </w:r>
            <w:r w:rsidRPr="00CF66F0">
              <w:rPr>
                <w:rFonts w:ascii="Arial" w:hAnsi="Arial" w:cs="Arial"/>
                <w:b/>
                <w:bCs/>
                <w:iCs/>
                <w:sz w:val="20"/>
                <w:szCs w:val="20"/>
                <w:vertAlign w:val="superscript"/>
              </w:rPr>
              <w:t>b</w:t>
            </w:r>
          </w:p>
        </w:tc>
        <w:tc>
          <w:tcPr>
            <w:tcW w:w="1102" w:type="dxa"/>
            <w:tcBorders>
              <w:top w:val="nil"/>
              <w:left w:val="nil"/>
              <w:bottom w:val="single" w:sz="4" w:space="0" w:color="auto"/>
              <w:right w:val="nil"/>
            </w:tcBorders>
            <w:vAlign w:val="center"/>
          </w:tcPr>
          <w:p w14:paraId="737F949E" w14:textId="77777777" w:rsidR="0019770D" w:rsidRPr="00CF66F0" w:rsidRDefault="0019770D" w:rsidP="00B47A4F">
            <w:pPr>
              <w:contextualSpacing/>
              <w:jc w:val="center"/>
              <w:rPr>
                <w:rFonts w:ascii="Arial" w:hAnsi="Arial" w:cs="Arial"/>
                <w:sz w:val="20"/>
                <w:szCs w:val="20"/>
              </w:rPr>
            </w:pPr>
            <w:r w:rsidRPr="00CF66F0">
              <w:rPr>
                <w:rFonts w:ascii="Arial" w:hAnsi="Arial" w:cs="Arial"/>
                <w:sz w:val="20"/>
                <w:szCs w:val="20"/>
              </w:rPr>
              <w:t>4.288</w:t>
            </w:r>
          </w:p>
        </w:tc>
        <w:tc>
          <w:tcPr>
            <w:tcW w:w="606" w:type="dxa"/>
            <w:tcBorders>
              <w:top w:val="nil"/>
              <w:left w:val="nil"/>
              <w:bottom w:val="single" w:sz="4" w:space="0" w:color="auto"/>
              <w:right w:val="nil"/>
            </w:tcBorders>
            <w:vAlign w:val="center"/>
          </w:tcPr>
          <w:p w14:paraId="00755F66" w14:textId="77777777" w:rsidR="0019770D" w:rsidRPr="00CF66F0" w:rsidRDefault="0019770D" w:rsidP="00B47A4F">
            <w:pPr>
              <w:contextualSpacing/>
              <w:jc w:val="center"/>
              <w:rPr>
                <w:rFonts w:ascii="Arial" w:hAnsi="Arial" w:cs="Arial"/>
                <w:sz w:val="20"/>
                <w:szCs w:val="20"/>
              </w:rPr>
            </w:pPr>
            <w:r w:rsidRPr="00CF66F0">
              <w:rPr>
                <w:rFonts w:ascii="Arial" w:hAnsi="Arial" w:cs="Arial"/>
                <w:sz w:val="20"/>
                <w:szCs w:val="20"/>
              </w:rPr>
              <w:t>2,16</w:t>
            </w:r>
          </w:p>
        </w:tc>
        <w:tc>
          <w:tcPr>
            <w:tcW w:w="835" w:type="dxa"/>
            <w:tcBorders>
              <w:top w:val="nil"/>
              <w:left w:val="nil"/>
              <w:bottom w:val="single" w:sz="4" w:space="0" w:color="auto"/>
              <w:right w:val="nil"/>
            </w:tcBorders>
            <w:vAlign w:val="center"/>
          </w:tcPr>
          <w:p w14:paraId="31D9720B" w14:textId="77777777" w:rsidR="0019770D" w:rsidRPr="00CF66F0" w:rsidRDefault="0019770D" w:rsidP="00B47A4F">
            <w:pPr>
              <w:contextualSpacing/>
              <w:jc w:val="center"/>
              <w:rPr>
                <w:rFonts w:ascii="Arial" w:hAnsi="Arial" w:cs="Arial"/>
                <w:b/>
                <w:sz w:val="20"/>
                <w:szCs w:val="20"/>
              </w:rPr>
            </w:pPr>
            <w:r w:rsidRPr="00CF66F0">
              <w:rPr>
                <w:rFonts w:ascii="Arial" w:hAnsi="Arial" w:cs="Arial"/>
                <w:b/>
                <w:sz w:val="20"/>
                <w:szCs w:val="20"/>
              </w:rPr>
              <w:t>0.032</w:t>
            </w:r>
          </w:p>
        </w:tc>
      </w:tr>
    </w:tbl>
    <w:p w14:paraId="51B6ADD6" w14:textId="77777777" w:rsidR="0019770D" w:rsidRPr="008352B5" w:rsidRDefault="0019770D" w:rsidP="0019770D">
      <w:pPr>
        <w:spacing w:line="240" w:lineRule="auto"/>
        <w:contextualSpacing/>
        <w:rPr>
          <w:rFonts w:ascii="Arial" w:hAnsi="Arial" w:cs="Arial"/>
          <w:b/>
          <w:sz w:val="10"/>
          <w:szCs w:val="10"/>
        </w:rPr>
      </w:pPr>
    </w:p>
    <w:p w14:paraId="6837D104" w14:textId="4496BF99" w:rsidR="0019770D" w:rsidRPr="00357336" w:rsidRDefault="0019770D" w:rsidP="0019770D">
      <w:pPr>
        <w:spacing w:line="240" w:lineRule="auto"/>
        <w:contextualSpacing/>
        <w:jc w:val="both"/>
        <w:rPr>
          <w:rFonts w:ascii="Arial" w:hAnsi="Arial" w:cs="Arial"/>
          <w:i/>
          <w:iCs/>
          <w:sz w:val="20"/>
          <w:szCs w:val="24"/>
        </w:rPr>
      </w:pPr>
      <w:r w:rsidRPr="004701FD">
        <w:rPr>
          <w:rFonts w:ascii="Arial" w:hAnsi="Arial" w:cs="Arial"/>
          <w:sz w:val="20"/>
          <w:szCs w:val="24"/>
        </w:rPr>
        <w:t>Mean</w:t>
      </w:r>
      <w:r w:rsidR="00C44A72">
        <w:rPr>
          <w:rFonts w:ascii="Arial" w:hAnsi="Arial" w:cs="Arial"/>
          <w:sz w:val="20"/>
          <w:szCs w:val="24"/>
        </w:rPr>
        <w:t>s</w:t>
      </w:r>
      <w:r w:rsidRPr="004701FD">
        <w:rPr>
          <w:rFonts w:ascii="Arial" w:hAnsi="Arial" w:cs="Arial"/>
          <w:sz w:val="20"/>
          <w:szCs w:val="24"/>
        </w:rPr>
        <w:t xml:space="preserve"> ± SEM </w:t>
      </w:r>
      <w:r w:rsidRPr="00401F24">
        <w:rPr>
          <w:rFonts w:ascii="Arial" w:hAnsi="Arial" w:cs="Arial"/>
          <w:sz w:val="20"/>
          <w:szCs w:val="24"/>
        </w:rPr>
        <w:t xml:space="preserve">(males – LD: </w:t>
      </w:r>
      <w:r w:rsidRPr="00401F24">
        <w:rPr>
          <w:rFonts w:ascii="Arial" w:hAnsi="Arial" w:cs="Arial"/>
          <w:i/>
          <w:sz w:val="20"/>
          <w:szCs w:val="24"/>
        </w:rPr>
        <w:t xml:space="preserve">n </w:t>
      </w:r>
      <w:r w:rsidRPr="00401F24">
        <w:rPr>
          <w:rFonts w:ascii="Arial" w:hAnsi="Arial" w:cs="Arial"/>
          <w:sz w:val="20"/>
          <w:szCs w:val="24"/>
        </w:rPr>
        <w:t xml:space="preserve">= 6, LD-M: </w:t>
      </w:r>
      <w:r w:rsidRPr="00401F24">
        <w:rPr>
          <w:rFonts w:ascii="Arial" w:hAnsi="Arial" w:cs="Arial"/>
          <w:i/>
          <w:sz w:val="20"/>
          <w:szCs w:val="24"/>
        </w:rPr>
        <w:t xml:space="preserve">n </w:t>
      </w:r>
      <w:r w:rsidRPr="00401F24">
        <w:rPr>
          <w:rFonts w:ascii="Arial" w:hAnsi="Arial" w:cs="Arial"/>
          <w:sz w:val="20"/>
          <w:szCs w:val="24"/>
        </w:rPr>
        <w:t xml:space="preserve">= 8, SD: </w:t>
      </w:r>
      <w:r w:rsidRPr="00401F24">
        <w:rPr>
          <w:rFonts w:ascii="Arial" w:hAnsi="Arial" w:cs="Arial"/>
          <w:i/>
          <w:sz w:val="20"/>
          <w:szCs w:val="24"/>
        </w:rPr>
        <w:t xml:space="preserve">n </w:t>
      </w:r>
      <w:r w:rsidRPr="00401F24">
        <w:rPr>
          <w:rFonts w:ascii="Arial" w:hAnsi="Arial" w:cs="Arial"/>
          <w:sz w:val="20"/>
          <w:szCs w:val="24"/>
        </w:rPr>
        <w:t>= 7-8</w:t>
      </w:r>
      <w:r w:rsidRPr="008F0F84">
        <w:rPr>
          <w:rFonts w:ascii="Arial" w:hAnsi="Arial" w:cs="Arial"/>
          <w:sz w:val="20"/>
          <w:szCs w:val="24"/>
        </w:rPr>
        <w:t xml:space="preserve">; females – LD: </w:t>
      </w:r>
      <w:r w:rsidRPr="008F0F84">
        <w:rPr>
          <w:rFonts w:ascii="Arial" w:hAnsi="Arial" w:cs="Arial"/>
          <w:i/>
          <w:sz w:val="20"/>
          <w:szCs w:val="24"/>
        </w:rPr>
        <w:t xml:space="preserve">n </w:t>
      </w:r>
      <w:r w:rsidRPr="008F0F84">
        <w:rPr>
          <w:rFonts w:ascii="Arial" w:hAnsi="Arial" w:cs="Arial"/>
          <w:sz w:val="20"/>
          <w:szCs w:val="24"/>
        </w:rPr>
        <w:t xml:space="preserve">= 6, LD-M: </w:t>
      </w:r>
      <w:r w:rsidRPr="008F0F84">
        <w:rPr>
          <w:rFonts w:ascii="Arial" w:hAnsi="Arial" w:cs="Arial"/>
          <w:i/>
          <w:sz w:val="20"/>
          <w:szCs w:val="24"/>
        </w:rPr>
        <w:t xml:space="preserve">n </w:t>
      </w:r>
      <w:r w:rsidRPr="008F0F84">
        <w:rPr>
          <w:rFonts w:ascii="Arial" w:hAnsi="Arial" w:cs="Arial"/>
          <w:sz w:val="20"/>
          <w:szCs w:val="24"/>
        </w:rPr>
        <w:t xml:space="preserve">= 8, SD: </w:t>
      </w:r>
      <w:r w:rsidRPr="008F0F84">
        <w:rPr>
          <w:rFonts w:ascii="Arial" w:hAnsi="Arial" w:cs="Arial"/>
          <w:i/>
          <w:sz w:val="20"/>
          <w:szCs w:val="24"/>
        </w:rPr>
        <w:t xml:space="preserve">n </w:t>
      </w:r>
      <w:r w:rsidRPr="008F0F84">
        <w:rPr>
          <w:rFonts w:ascii="Arial" w:hAnsi="Arial" w:cs="Arial"/>
          <w:sz w:val="20"/>
          <w:szCs w:val="24"/>
        </w:rPr>
        <w:t>= 5-8) of</w:t>
      </w:r>
      <w:r w:rsidRPr="004701FD">
        <w:rPr>
          <w:rFonts w:ascii="Arial" w:hAnsi="Arial" w:cs="Arial"/>
          <w:sz w:val="20"/>
          <w:szCs w:val="24"/>
        </w:rPr>
        <w:t xml:space="preserve"> percent</w:t>
      </w:r>
      <w:r>
        <w:rPr>
          <w:rFonts w:ascii="Arial" w:hAnsi="Arial" w:cs="Arial"/>
          <w:sz w:val="20"/>
          <w:szCs w:val="24"/>
        </w:rPr>
        <w:t xml:space="preserve"> change in body mass, </w:t>
      </w:r>
      <w:r w:rsidRPr="005B3CB6">
        <w:rPr>
          <w:rFonts w:ascii="Arial" w:hAnsi="Arial" w:cs="Arial"/>
          <w:sz w:val="20"/>
          <w:szCs w:val="24"/>
        </w:rPr>
        <w:t>paired testes mass,</w:t>
      </w:r>
      <w:r>
        <w:rPr>
          <w:rFonts w:ascii="Arial" w:hAnsi="Arial" w:cs="Arial"/>
          <w:sz w:val="20"/>
          <w:szCs w:val="24"/>
        </w:rPr>
        <w:t xml:space="preserve"> and paired ovarian mass in long-day</w:t>
      </w:r>
      <w:r w:rsidRPr="005B3CB6">
        <w:rPr>
          <w:rFonts w:ascii="Arial" w:hAnsi="Arial" w:cs="Arial"/>
          <w:sz w:val="20"/>
          <w:szCs w:val="24"/>
        </w:rPr>
        <w:t xml:space="preserve"> </w:t>
      </w:r>
      <w:r>
        <w:rPr>
          <w:rFonts w:ascii="Arial" w:hAnsi="Arial" w:cs="Arial"/>
          <w:sz w:val="20"/>
          <w:szCs w:val="24"/>
        </w:rPr>
        <w:t>hamsters (LD)</w:t>
      </w:r>
      <w:r w:rsidRPr="005B3CB6">
        <w:rPr>
          <w:rFonts w:ascii="Arial" w:hAnsi="Arial" w:cs="Arial"/>
          <w:sz w:val="20"/>
          <w:szCs w:val="24"/>
        </w:rPr>
        <w:t xml:space="preserve">, LD </w:t>
      </w:r>
      <w:r>
        <w:rPr>
          <w:rFonts w:ascii="Arial" w:hAnsi="Arial" w:cs="Arial"/>
          <w:sz w:val="20"/>
          <w:szCs w:val="24"/>
        </w:rPr>
        <w:t xml:space="preserve">hamsters </w:t>
      </w:r>
      <w:r w:rsidRPr="005B3CB6">
        <w:rPr>
          <w:rFonts w:ascii="Arial" w:hAnsi="Arial" w:cs="Arial"/>
          <w:sz w:val="20"/>
          <w:szCs w:val="24"/>
        </w:rPr>
        <w:t xml:space="preserve">administered timed melatonin injections (LD-M), </w:t>
      </w:r>
      <w:r>
        <w:rPr>
          <w:rFonts w:ascii="Arial" w:hAnsi="Arial" w:cs="Arial"/>
          <w:sz w:val="20"/>
          <w:szCs w:val="24"/>
        </w:rPr>
        <w:t xml:space="preserve">and </w:t>
      </w:r>
      <w:r w:rsidR="009C4EF2">
        <w:rPr>
          <w:rFonts w:ascii="Arial" w:hAnsi="Arial" w:cs="Arial"/>
          <w:sz w:val="20"/>
          <w:szCs w:val="24"/>
        </w:rPr>
        <w:t>short-day hamsters</w:t>
      </w:r>
      <w:r>
        <w:rPr>
          <w:rFonts w:ascii="Arial" w:hAnsi="Arial" w:cs="Arial"/>
          <w:sz w:val="20"/>
          <w:szCs w:val="24"/>
        </w:rPr>
        <w:t xml:space="preserve"> (SD) </w:t>
      </w:r>
      <w:r w:rsidRPr="005B3CB6">
        <w:rPr>
          <w:rFonts w:ascii="Arial" w:hAnsi="Arial" w:cs="Arial"/>
          <w:sz w:val="20"/>
          <w:szCs w:val="24"/>
        </w:rPr>
        <w:t xml:space="preserve">following </w:t>
      </w:r>
      <w:r>
        <w:rPr>
          <w:rFonts w:ascii="Arial" w:hAnsi="Arial" w:cs="Arial"/>
          <w:sz w:val="20"/>
          <w:szCs w:val="24"/>
        </w:rPr>
        <w:t>10</w:t>
      </w:r>
      <w:r w:rsidRPr="005B3CB6">
        <w:rPr>
          <w:rFonts w:ascii="Arial" w:hAnsi="Arial" w:cs="Arial"/>
          <w:sz w:val="20"/>
          <w:szCs w:val="24"/>
        </w:rPr>
        <w:t xml:space="preserve"> weeks of treatment. </w:t>
      </w:r>
      <w:r w:rsidRPr="00B50D58">
        <w:rPr>
          <w:rFonts w:ascii="Arial" w:hAnsi="Arial" w:cs="Arial"/>
          <w:sz w:val="20"/>
          <w:szCs w:val="24"/>
        </w:rPr>
        <w:t xml:space="preserve">Significant </w:t>
      </w:r>
      <w:r w:rsidR="008527D4">
        <w:rPr>
          <w:rFonts w:ascii="Arial" w:hAnsi="Arial" w:cs="Arial"/>
          <w:i/>
          <w:sz w:val="20"/>
          <w:szCs w:val="24"/>
        </w:rPr>
        <w:t>p</w:t>
      </w:r>
      <w:r w:rsidRPr="00B50D58">
        <w:rPr>
          <w:rFonts w:ascii="Arial" w:hAnsi="Arial" w:cs="Arial"/>
          <w:sz w:val="20"/>
          <w:szCs w:val="24"/>
        </w:rPr>
        <w:t xml:space="preserve">-values are shown in </w:t>
      </w:r>
      <w:r w:rsidRPr="00B50D58">
        <w:rPr>
          <w:rFonts w:ascii="Arial" w:hAnsi="Arial" w:cs="Arial"/>
          <w:b/>
          <w:sz w:val="20"/>
          <w:szCs w:val="24"/>
        </w:rPr>
        <w:t>bold</w:t>
      </w:r>
      <w:r>
        <w:rPr>
          <w:rFonts w:ascii="Arial" w:hAnsi="Arial" w:cs="Arial"/>
          <w:sz w:val="20"/>
          <w:szCs w:val="24"/>
        </w:rPr>
        <w:t>, and d</w:t>
      </w:r>
      <w:r w:rsidRPr="00B50D58">
        <w:rPr>
          <w:rFonts w:ascii="Arial" w:hAnsi="Arial" w:cs="Arial"/>
          <w:sz w:val="20"/>
          <w:szCs w:val="24"/>
        </w:rPr>
        <w:t>ifferent</w:t>
      </w:r>
      <w:r>
        <w:rPr>
          <w:rFonts w:ascii="Arial" w:hAnsi="Arial" w:cs="Arial"/>
          <w:sz w:val="20"/>
          <w:szCs w:val="24"/>
        </w:rPr>
        <w:t xml:space="preserve"> </w:t>
      </w:r>
      <w:r w:rsidRPr="00B50D58">
        <w:rPr>
          <w:rFonts w:ascii="Arial" w:hAnsi="Arial" w:cs="Arial"/>
          <w:sz w:val="20"/>
          <w:szCs w:val="24"/>
        </w:rPr>
        <w:t xml:space="preserve">letters indicate a significant difference between treatment groups </w:t>
      </w:r>
      <w:r>
        <w:rPr>
          <w:rFonts w:ascii="Arial" w:hAnsi="Arial" w:cs="Arial"/>
          <w:sz w:val="20"/>
          <w:szCs w:val="24"/>
        </w:rPr>
        <w:t xml:space="preserve">within each sex </w:t>
      </w:r>
      <w:r w:rsidRPr="00846895">
        <w:rPr>
          <w:rFonts w:ascii="Arial" w:hAnsi="Arial" w:cs="Arial"/>
          <w:sz w:val="20"/>
          <w:szCs w:val="24"/>
        </w:rPr>
        <w:t>(</w:t>
      </w:r>
      <w:r w:rsidR="008527D4">
        <w:rPr>
          <w:rFonts w:ascii="Arial" w:hAnsi="Arial" w:cs="Arial"/>
          <w:i/>
          <w:sz w:val="20"/>
          <w:szCs w:val="24"/>
        </w:rPr>
        <w:t>p</w:t>
      </w:r>
      <w:r w:rsidRPr="00846895">
        <w:rPr>
          <w:rFonts w:ascii="Arial" w:hAnsi="Arial" w:cs="Arial"/>
          <w:i/>
          <w:sz w:val="20"/>
          <w:szCs w:val="24"/>
        </w:rPr>
        <w:t xml:space="preserve"> </w:t>
      </w:r>
      <w:r w:rsidRPr="00846895">
        <w:rPr>
          <w:rFonts w:ascii="Arial" w:hAnsi="Arial" w:cs="Arial"/>
          <w:sz w:val="20"/>
          <w:szCs w:val="24"/>
        </w:rPr>
        <w:t xml:space="preserve">&lt; 0.05; </w:t>
      </w:r>
      <w:r w:rsidRPr="00445528">
        <w:rPr>
          <w:rFonts w:ascii="Arial" w:hAnsi="Arial" w:cs="Arial"/>
          <w:sz w:val="20"/>
          <w:szCs w:val="24"/>
        </w:rPr>
        <w:t xml:space="preserve">percent change in body mass: two-way ANOVA with Tukey’s HSD post-hoc tests; </w:t>
      </w:r>
      <w:r w:rsidRPr="00CF66F0">
        <w:rPr>
          <w:rFonts w:ascii="Arial" w:hAnsi="Arial" w:cs="Arial"/>
          <w:sz w:val="20"/>
          <w:szCs w:val="24"/>
        </w:rPr>
        <w:t>paired testes mass and paired ovarian mass: one-way ANOVAs with Tukey’s HSD post-hoc tests).</w:t>
      </w:r>
      <w:r>
        <w:rPr>
          <w:rFonts w:ascii="Arial" w:hAnsi="Arial" w:cs="Arial"/>
          <w:sz w:val="20"/>
          <w:szCs w:val="24"/>
        </w:rPr>
        <w:t xml:space="preserve"> </w:t>
      </w:r>
      <w:r w:rsidRPr="00357336">
        <w:rPr>
          <w:rFonts w:ascii="Arial" w:hAnsi="Arial" w:cs="Arial"/>
          <w:i/>
          <w:iCs/>
          <w:sz w:val="20"/>
          <w:szCs w:val="24"/>
        </w:rPr>
        <w:t xml:space="preserve">Outliers excluded from statistical analysis: </w:t>
      </w:r>
      <w:r>
        <w:rPr>
          <w:rFonts w:ascii="Arial" w:hAnsi="Arial" w:cs="Arial"/>
          <w:i/>
          <w:iCs/>
          <w:sz w:val="20"/>
          <w:szCs w:val="24"/>
        </w:rPr>
        <w:t xml:space="preserve">one SD male for paired testes mass and </w:t>
      </w:r>
      <w:r w:rsidRPr="00357336">
        <w:rPr>
          <w:rFonts w:ascii="Arial" w:hAnsi="Arial" w:cs="Arial"/>
          <w:i/>
          <w:iCs/>
          <w:sz w:val="20"/>
          <w:szCs w:val="24"/>
        </w:rPr>
        <w:t>two SD females for paired ovarian mass.</w:t>
      </w:r>
    </w:p>
    <w:p w14:paraId="4D7FAF0B" w14:textId="405A8455" w:rsidR="00DD56BC" w:rsidRDefault="00DD56BC" w:rsidP="00907A0B">
      <w:pPr>
        <w:rPr>
          <w:rFonts w:ascii="Arial" w:hAnsi="Arial" w:cs="Arial"/>
          <w:sz w:val="19"/>
          <w:szCs w:val="19"/>
        </w:rPr>
        <w:sectPr w:rsidR="00DD56BC" w:rsidSect="0019770D">
          <w:pgSz w:w="15840" w:h="12240" w:orient="landscape" w:code="1"/>
          <w:pgMar w:top="1440" w:right="1440" w:bottom="1440" w:left="1440" w:header="720" w:footer="720" w:gutter="0"/>
          <w:cols w:space="720"/>
          <w:titlePg/>
          <w:docGrid w:linePitch="360"/>
        </w:sectPr>
      </w:pPr>
    </w:p>
    <w:p w14:paraId="4FABA210" w14:textId="2C33FA5C" w:rsidR="00553ABB" w:rsidRPr="00C349C6" w:rsidRDefault="00AD1DC3" w:rsidP="00553ABB">
      <w:pPr>
        <w:rPr>
          <w:rFonts w:ascii="Arial" w:hAnsi="Arial" w:cs="Arial"/>
          <w:b/>
          <w:sz w:val="24"/>
          <w:szCs w:val="24"/>
        </w:rPr>
      </w:pPr>
      <w:r w:rsidRPr="00041BCA">
        <w:rPr>
          <w:rFonts w:ascii="Arial" w:hAnsi="Arial" w:cs="Arial"/>
          <w:b/>
          <w:sz w:val="24"/>
          <w:szCs w:val="24"/>
        </w:rPr>
        <w:lastRenderedPageBreak/>
        <w:t>Table S</w:t>
      </w:r>
      <w:r w:rsidR="0019770D">
        <w:rPr>
          <w:rFonts w:ascii="Arial" w:hAnsi="Arial" w:cs="Arial"/>
          <w:b/>
          <w:sz w:val="24"/>
          <w:szCs w:val="24"/>
        </w:rPr>
        <w:t>6</w:t>
      </w:r>
      <w:r w:rsidRPr="00041BCA">
        <w:rPr>
          <w:rFonts w:ascii="Arial" w:hAnsi="Arial" w:cs="Arial"/>
          <w:b/>
          <w:sz w:val="24"/>
          <w:szCs w:val="24"/>
        </w:rPr>
        <w:t>.</w:t>
      </w:r>
      <w:r w:rsidR="00553ABB" w:rsidRPr="00553ABB">
        <w:rPr>
          <w:rFonts w:ascii="Arial" w:hAnsi="Arial" w:cs="Arial"/>
          <w:b/>
          <w:sz w:val="24"/>
          <w:szCs w:val="24"/>
        </w:rPr>
        <w:t xml:space="preserve"> </w:t>
      </w:r>
      <w:r w:rsidR="00553ABB" w:rsidRPr="00C349C6">
        <w:rPr>
          <w:rFonts w:ascii="Arial" w:hAnsi="Arial" w:cs="Arial"/>
          <w:sz w:val="24"/>
          <w:szCs w:val="24"/>
        </w:rPr>
        <w:t xml:space="preserve">Summary of multivariate statistical analyses performed to examine the effects </w:t>
      </w:r>
      <w:r w:rsidR="00553ABB">
        <w:rPr>
          <w:rFonts w:ascii="Arial" w:hAnsi="Arial" w:cs="Arial"/>
          <w:sz w:val="24"/>
          <w:szCs w:val="24"/>
        </w:rPr>
        <w:t>of</w:t>
      </w:r>
      <w:r w:rsidR="00C124A0">
        <w:rPr>
          <w:rFonts w:ascii="Arial" w:hAnsi="Arial" w:cs="Arial"/>
          <w:sz w:val="24"/>
          <w:szCs w:val="24"/>
        </w:rPr>
        <w:t xml:space="preserve"> melatonin and photoperiodic </w:t>
      </w:r>
      <w:r w:rsidR="00553ABB">
        <w:rPr>
          <w:rFonts w:ascii="Arial" w:hAnsi="Arial" w:cs="Arial"/>
          <w:sz w:val="24"/>
          <w:szCs w:val="24"/>
        </w:rPr>
        <w:t>treatment</w:t>
      </w:r>
      <w:r w:rsidR="00C124A0">
        <w:rPr>
          <w:rFonts w:ascii="Arial" w:hAnsi="Arial" w:cs="Arial"/>
          <w:sz w:val="24"/>
          <w:szCs w:val="24"/>
        </w:rPr>
        <w:t xml:space="preserve">, sex, and the interaction </w:t>
      </w:r>
      <w:r w:rsidR="00430710">
        <w:rPr>
          <w:rFonts w:ascii="Arial" w:hAnsi="Arial" w:cs="Arial"/>
          <w:sz w:val="24"/>
          <w:szCs w:val="24"/>
        </w:rPr>
        <w:t>between</w:t>
      </w:r>
      <w:r w:rsidR="00C124A0">
        <w:rPr>
          <w:rFonts w:ascii="Arial" w:hAnsi="Arial" w:cs="Arial"/>
          <w:sz w:val="24"/>
          <w:szCs w:val="24"/>
        </w:rPr>
        <w:t xml:space="preserve"> treatment and sex on </w:t>
      </w:r>
      <w:r w:rsidR="00553ABB" w:rsidRPr="00C349C6">
        <w:rPr>
          <w:rFonts w:ascii="Arial" w:hAnsi="Arial" w:cs="Arial"/>
          <w:sz w:val="24"/>
          <w:szCs w:val="24"/>
        </w:rPr>
        <w:t xml:space="preserve">social </w:t>
      </w:r>
      <w:r w:rsidR="00841EEF" w:rsidRPr="00C349C6">
        <w:rPr>
          <w:rFonts w:ascii="Arial" w:hAnsi="Arial" w:cs="Arial"/>
          <w:sz w:val="24"/>
          <w:szCs w:val="24"/>
        </w:rPr>
        <w:t>behavio</w:t>
      </w:r>
      <w:r w:rsidR="00841EEF">
        <w:rPr>
          <w:rFonts w:ascii="Arial" w:hAnsi="Arial" w:cs="Arial"/>
          <w:sz w:val="24"/>
          <w:szCs w:val="24"/>
        </w:rPr>
        <w:t>ur</w:t>
      </w:r>
      <w:r w:rsidR="00553ABB">
        <w:rPr>
          <w:rFonts w:ascii="Arial" w:hAnsi="Arial" w:cs="Arial"/>
          <w:sz w:val="24"/>
          <w:szCs w:val="24"/>
        </w:rPr>
        <w:t xml:space="preserve"> </w:t>
      </w:r>
      <w:r w:rsidR="00553ABB" w:rsidRPr="00C349C6">
        <w:rPr>
          <w:rFonts w:ascii="Arial" w:hAnsi="Arial" w:cs="Arial"/>
          <w:sz w:val="24"/>
          <w:szCs w:val="24"/>
        </w:rPr>
        <w:t xml:space="preserve">in male </w:t>
      </w:r>
      <w:r w:rsidR="00553ABB">
        <w:rPr>
          <w:rFonts w:ascii="Arial" w:hAnsi="Arial" w:cs="Arial"/>
          <w:sz w:val="24"/>
          <w:szCs w:val="24"/>
        </w:rPr>
        <w:t xml:space="preserve">and female </w:t>
      </w:r>
      <w:r w:rsidR="00553ABB" w:rsidRPr="00C349C6">
        <w:rPr>
          <w:rFonts w:ascii="Arial" w:hAnsi="Arial" w:cs="Arial"/>
          <w:sz w:val="24"/>
          <w:szCs w:val="24"/>
        </w:rPr>
        <w:t>hamsters.</w:t>
      </w:r>
    </w:p>
    <w:tbl>
      <w:tblPr>
        <w:tblStyle w:val="TableGrid1"/>
        <w:tblpPr w:leftFromText="180" w:rightFromText="180" w:vertAnchor="text" w:horzAnchor="page" w:tblpXSpec="center" w:tblpY="304"/>
        <w:tblW w:w="10710" w:type="dxa"/>
        <w:tblLook w:val="04A0" w:firstRow="1" w:lastRow="0" w:firstColumn="1" w:lastColumn="0" w:noHBand="0" w:noVBand="1"/>
      </w:tblPr>
      <w:tblGrid>
        <w:gridCol w:w="1451"/>
        <w:gridCol w:w="1790"/>
        <w:gridCol w:w="2307"/>
        <w:gridCol w:w="1550"/>
        <w:gridCol w:w="719"/>
        <w:gridCol w:w="675"/>
        <w:gridCol w:w="890"/>
        <w:gridCol w:w="787"/>
        <w:gridCol w:w="541"/>
      </w:tblGrid>
      <w:tr w:rsidR="0082786C" w:rsidRPr="006B5E0E" w14:paraId="562F6290" w14:textId="77777777" w:rsidTr="005F6887">
        <w:trPr>
          <w:trHeight w:val="432"/>
        </w:trPr>
        <w:tc>
          <w:tcPr>
            <w:tcW w:w="1451" w:type="dxa"/>
            <w:tcBorders>
              <w:top w:val="single" w:sz="4" w:space="0" w:color="auto"/>
              <w:left w:val="nil"/>
              <w:bottom w:val="single" w:sz="4" w:space="0" w:color="auto"/>
              <w:right w:val="nil"/>
            </w:tcBorders>
            <w:vAlign w:val="center"/>
          </w:tcPr>
          <w:p w14:paraId="06750F77" w14:textId="77777777" w:rsidR="0082786C" w:rsidRPr="00F54759" w:rsidRDefault="0082786C" w:rsidP="008C5522">
            <w:pPr>
              <w:contextualSpacing/>
              <w:jc w:val="center"/>
              <w:rPr>
                <w:rFonts w:ascii="Arial" w:hAnsi="Arial" w:cs="Arial"/>
                <w:b/>
                <w:sz w:val="20"/>
                <w:szCs w:val="20"/>
              </w:rPr>
            </w:pPr>
          </w:p>
        </w:tc>
        <w:tc>
          <w:tcPr>
            <w:tcW w:w="1790" w:type="dxa"/>
            <w:tcBorders>
              <w:top w:val="single" w:sz="4" w:space="0" w:color="auto"/>
              <w:left w:val="nil"/>
              <w:bottom w:val="single" w:sz="4" w:space="0" w:color="auto"/>
              <w:right w:val="nil"/>
            </w:tcBorders>
            <w:vAlign w:val="center"/>
          </w:tcPr>
          <w:p w14:paraId="53DEFEED" w14:textId="77777777" w:rsidR="0082786C" w:rsidRPr="00F54759" w:rsidRDefault="0082786C" w:rsidP="008C5522">
            <w:pPr>
              <w:contextualSpacing/>
              <w:rPr>
                <w:rFonts w:ascii="Arial" w:hAnsi="Arial" w:cs="Arial"/>
                <w:b/>
                <w:sz w:val="20"/>
                <w:szCs w:val="20"/>
              </w:rPr>
            </w:pPr>
            <w:r w:rsidRPr="00F54759">
              <w:rPr>
                <w:rFonts w:ascii="Arial" w:hAnsi="Arial" w:cs="Arial"/>
                <w:b/>
                <w:sz w:val="20"/>
                <w:szCs w:val="20"/>
              </w:rPr>
              <w:t>Statistical Test</w:t>
            </w:r>
          </w:p>
        </w:tc>
        <w:tc>
          <w:tcPr>
            <w:tcW w:w="2307" w:type="dxa"/>
            <w:tcBorders>
              <w:top w:val="single" w:sz="4" w:space="0" w:color="auto"/>
              <w:left w:val="nil"/>
              <w:bottom w:val="single" w:sz="4" w:space="0" w:color="auto"/>
              <w:right w:val="nil"/>
            </w:tcBorders>
            <w:vAlign w:val="center"/>
          </w:tcPr>
          <w:p w14:paraId="2CE6BADE" w14:textId="77777777" w:rsidR="0082786C" w:rsidRPr="00F54759" w:rsidRDefault="0082786C" w:rsidP="008C5522">
            <w:pPr>
              <w:contextualSpacing/>
              <w:rPr>
                <w:rFonts w:ascii="Arial" w:hAnsi="Arial" w:cs="Arial"/>
                <w:b/>
                <w:sz w:val="20"/>
                <w:szCs w:val="20"/>
              </w:rPr>
            </w:pPr>
            <w:r w:rsidRPr="00F54759">
              <w:rPr>
                <w:rFonts w:ascii="Arial" w:hAnsi="Arial" w:cs="Arial"/>
                <w:b/>
                <w:sz w:val="20"/>
                <w:szCs w:val="20"/>
              </w:rPr>
              <w:t>Dependent Variables</w:t>
            </w:r>
          </w:p>
        </w:tc>
        <w:tc>
          <w:tcPr>
            <w:tcW w:w="1550" w:type="dxa"/>
            <w:tcBorders>
              <w:top w:val="single" w:sz="4" w:space="0" w:color="auto"/>
              <w:left w:val="nil"/>
              <w:bottom w:val="single" w:sz="4" w:space="0" w:color="auto"/>
              <w:right w:val="nil"/>
            </w:tcBorders>
            <w:vAlign w:val="center"/>
          </w:tcPr>
          <w:p w14:paraId="1B0BBBB2" w14:textId="1B853BDF" w:rsidR="0082786C" w:rsidRPr="002812D2" w:rsidRDefault="001E3F17" w:rsidP="001E3F17">
            <w:pPr>
              <w:contextualSpacing/>
              <w:rPr>
                <w:rFonts w:ascii="Arial" w:hAnsi="Arial" w:cs="Arial"/>
                <w:b/>
                <w:iCs/>
                <w:sz w:val="20"/>
                <w:szCs w:val="20"/>
              </w:rPr>
            </w:pPr>
            <w:r>
              <w:rPr>
                <w:rFonts w:ascii="Arial" w:hAnsi="Arial" w:cs="Arial"/>
                <w:b/>
                <w:iCs/>
                <w:sz w:val="20"/>
                <w:szCs w:val="20"/>
              </w:rPr>
              <w:t>Factors</w:t>
            </w:r>
          </w:p>
        </w:tc>
        <w:tc>
          <w:tcPr>
            <w:tcW w:w="719" w:type="dxa"/>
            <w:tcBorders>
              <w:top w:val="single" w:sz="4" w:space="0" w:color="auto"/>
              <w:left w:val="nil"/>
              <w:bottom w:val="single" w:sz="4" w:space="0" w:color="auto"/>
              <w:right w:val="nil"/>
            </w:tcBorders>
            <w:vAlign w:val="center"/>
          </w:tcPr>
          <w:p w14:paraId="2A9B984A" w14:textId="4141F974" w:rsidR="0082786C" w:rsidRPr="00F54759" w:rsidRDefault="0082786C" w:rsidP="008C5522">
            <w:pPr>
              <w:contextualSpacing/>
              <w:jc w:val="center"/>
              <w:rPr>
                <w:rFonts w:ascii="Arial" w:hAnsi="Arial" w:cs="Arial"/>
                <w:b/>
                <w:sz w:val="20"/>
                <w:szCs w:val="20"/>
              </w:rPr>
            </w:pPr>
            <w:r>
              <w:rPr>
                <w:rFonts w:ascii="Arial" w:hAnsi="Arial" w:cs="Arial"/>
                <w:b/>
                <w:i/>
                <w:sz w:val="20"/>
                <w:szCs w:val="20"/>
              </w:rPr>
              <w:t>F</w:t>
            </w:r>
          </w:p>
        </w:tc>
        <w:tc>
          <w:tcPr>
            <w:tcW w:w="675" w:type="dxa"/>
            <w:tcBorders>
              <w:top w:val="single" w:sz="4" w:space="0" w:color="auto"/>
              <w:left w:val="nil"/>
              <w:bottom w:val="single" w:sz="4" w:space="0" w:color="auto"/>
              <w:right w:val="nil"/>
            </w:tcBorders>
            <w:vAlign w:val="center"/>
          </w:tcPr>
          <w:p w14:paraId="2E2E06DB" w14:textId="77777777" w:rsidR="0082786C" w:rsidRPr="00F54759" w:rsidRDefault="0082786C" w:rsidP="008C5522">
            <w:pPr>
              <w:contextualSpacing/>
              <w:jc w:val="center"/>
              <w:rPr>
                <w:rFonts w:ascii="Arial" w:hAnsi="Arial" w:cs="Arial"/>
                <w:b/>
                <w:sz w:val="20"/>
                <w:szCs w:val="20"/>
              </w:rPr>
            </w:pPr>
            <w:r>
              <w:rPr>
                <w:rFonts w:ascii="Arial" w:hAnsi="Arial" w:cs="Arial"/>
                <w:b/>
                <w:sz w:val="20"/>
                <w:szCs w:val="20"/>
              </w:rPr>
              <w:t>df</w:t>
            </w:r>
          </w:p>
        </w:tc>
        <w:tc>
          <w:tcPr>
            <w:tcW w:w="890" w:type="dxa"/>
            <w:tcBorders>
              <w:top w:val="single" w:sz="4" w:space="0" w:color="auto"/>
              <w:left w:val="nil"/>
              <w:bottom w:val="single" w:sz="4" w:space="0" w:color="auto"/>
              <w:right w:val="nil"/>
            </w:tcBorders>
            <w:vAlign w:val="center"/>
          </w:tcPr>
          <w:p w14:paraId="36C9CD56" w14:textId="4B83906C" w:rsidR="0082786C" w:rsidRPr="004F14EA" w:rsidRDefault="0082786C" w:rsidP="008C5522">
            <w:pPr>
              <w:contextualSpacing/>
              <w:jc w:val="center"/>
              <w:rPr>
                <w:rFonts w:ascii="Arial" w:hAnsi="Arial" w:cs="Arial"/>
                <w:b/>
                <w:sz w:val="20"/>
                <w:szCs w:val="20"/>
              </w:rPr>
            </w:pPr>
            <w:r w:rsidRPr="0032532C">
              <w:rPr>
                <w:rFonts w:ascii="Arial" w:hAnsi="Arial" w:cs="Arial"/>
                <w:b/>
                <w:i/>
                <w:iCs/>
                <w:sz w:val="20"/>
                <w:szCs w:val="20"/>
              </w:rPr>
              <w:t>R</w:t>
            </w:r>
            <w:r w:rsidRPr="004F14EA">
              <w:rPr>
                <w:rFonts w:ascii="Arial" w:hAnsi="Arial" w:cs="Arial"/>
                <w:b/>
                <w:sz w:val="20"/>
                <w:szCs w:val="20"/>
                <w:vertAlign w:val="superscript"/>
              </w:rPr>
              <w:t>2</w:t>
            </w:r>
          </w:p>
        </w:tc>
        <w:tc>
          <w:tcPr>
            <w:tcW w:w="787" w:type="dxa"/>
            <w:tcBorders>
              <w:top w:val="single" w:sz="4" w:space="0" w:color="auto"/>
              <w:left w:val="nil"/>
              <w:bottom w:val="single" w:sz="4" w:space="0" w:color="auto"/>
              <w:right w:val="nil"/>
            </w:tcBorders>
            <w:vAlign w:val="center"/>
          </w:tcPr>
          <w:p w14:paraId="76D7248C" w14:textId="6D727DFD" w:rsidR="0082786C" w:rsidRPr="00F54759" w:rsidRDefault="008527D4" w:rsidP="008C5522">
            <w:pPr>
              <w:contextualSpacing/>
              <w:jc w:val="center"/>
              <w:rPr>
                <w:rFonts w:ascii="Arial" w:hAnsi="Arial" w:cs="Arial"/>
                <w:b/>
                <w:i/>
                <w:sz w:val="20"/>
                <w:szCs w:val="20"/>
              </w:rPr>
            </w:pPr>
            <w:r>
              <w:rPr>
                <w:rFonts w:ascii="Arial" w:hAnsi="Arial" w:cs="Arial"/>
                <w:b/>
                <w:i/>
                <w:sz w:val="20"/>
                <w:szCs w:val="20"/>
              </w:rPr>
              <w:t>p</w:t>
            </w:r>
          </w:p>
        </w:tc>
        <w:tc>
          <w:tcPr>
            <w:tcW w:w="541" w:type="dxa"/>
            <w:tcBorders>
              <w:top w:val="single" w:sz="4" w:space="0" w:color="auto"/>
              <w:left w:val="nil"/>
              <w:bottom w:val="single" w:sz="4" w:space="0" w:color="auto"/>
              <w:right w:val="nil"/>
            </w:tcBorders>
            <w:vAlign w:val="center"/>
          </w:tcPr>
          <w:p w14:paraId="36A1F390" w14:textId="77777777" w:rsidR="0082786C" w:rsidRPr="00F54759" w:rsidRDefault="0082786C" w:rsidP="008C5522">
            <w:pPr>
              <w:contextualSpacing/>
              <w:jc w:val="center"/>
              <w:rPr>
                <w:rFonts w:ascii="Arial" w:hAnsi="Arial" w:cs="Arial"/>
                <w:b/>
                <w:i/>
                <w:sz w:val="20"/>
                <w:szCs w:val="20"/>
              </w:rPr>
            </w:pPr>
            <w:r w:rsidRPr="00F54759">
              <w:rPr>
                <w:rFonts w:ascii="Arial" w:hAnsi="Arial" w:cs="Arial"/>
                <w:b/>
                <w:i/>
                <w:sz w:val="20"/>
                <w:szCs w:val="20"/>
              </w:rPr>
              <w:t>*</w:t>
            </w:r>
          </w:p>
        </w:tc>
      </w:tr>
      <w:tr w:rsidR="0082786C" w:rsidRPr="00790351" w14:paraId="3587289A" w14:textId="77777777" w:rsidTr="005F6887">
        <w:trPr>
          <w:trHeight w:val="216"/>
        </w:trPr>
        <w:tc>
          <w:tcPr>
            <w:tcW w:w="1451" w:type="dxa"/>
            <w:tcBorders>
              <w:top w:val="single" w:sz="4" w:space="0" w:color="auto"/>
              <w:left w:val="nil"/>
              <w:bottom w:val="nil"/>
              <w:right w:val="nil"/>
            </w:tcBorders>
            <w:vAlign w:val="center"/>
          </w:tcPr>
          <w:p w14:paraId="17D9B91D" w14:textId="77777777" w:rsidR="0082786C" w:rsidRPr="00572E89" w:rsidRDefault="0082786C" w:rsidP="008C5522">
            <w:pPr>
              <w:contextualSpacing/>
              <w:rPr>
                <w:rFonts w:ascii="Arial" w:hAnsi="Arial" w:cs="Arial"/>
                <w:b/>
                <w:sz w:val="20"/>
                <w:szCs w:val="20"/>
              </w:rPr>
            </w:pPr>
            <w:r w:rsidRPr="00572E89">
              <w:rPr>
                <w:rFonts w:ascii="Arial" w:hAnsi="Arial" w:cs="Arial"/>
                <w:b/>
                <w:sz w:val="20"/>
                <w:szCs w:val="20"/>
              </w:rPr>
              <w:t>Aggression</w:t>
            </w:r>
          </w:p>
        </w:tc>
        <w:tc>
          <w:tcPr>
            <w:tcW w:w="1790" w:type="dxa"/>
            <w:tcBorders>
              <w:top w:val="single" w:sz="4" w:space="0" w:color="auto"/>
              <w:left w:val="nil"/>
              <w:bottom w:val="nil"/>
              <w:right w:val="nil"/>
            </w:tcBorders>
            <w:vAlign w:val="center"/>
          </w:tcPr>
          <w:p w14:paraId="169F3DDE" w14:textId="77777777" w:rsidR="0082786C" w:rsidRPr="00572E89" w:rsidRDefault="0082786C" w:rsidP="008C5522">
            <w:pPr>
              <w:contextualSpacing/>
              <w:rPr>
                <w:rFonts w:ascii="Arial" w:hAnsi="Arial" w:cs="Arial"/>
                <w:sz w:val="20"/>
                <w:szCs w:val="20"/>
              </w:rPr>
            </w:pPr>
            <w:r w:rsidRPr="00572E89">
              <w:rPr>
                <w:rFonts w:ascii="Arial" w:hAnsi="Arial" w:cs="Arial"/>
                <w:sz w:val="20"/>
                <w:szCs w:val="20"/>
              </w:rPr>
              <w:t>PERMANOVA</w:t>
            </w:r>
          </w:p>
        </w:tc>
        <w:tc>
          <w:tcPr>
            <w:tcW w:w="2307" w:type="dxa"/>
            <w:tcBorders>
              <w:top w:val="single" w:sz="4" w:space="0" w:color="auto"/>
              <w:left w:val="nil"/>
              <w:bottom w:val="nil"/>
              <w:right w:val="nil"/>
            </w:tcBorders>
            <w:shd w:val="clear" w:color="auto" w:fill="auto"/>
            <w:vAlign w:val="center"/>
          </w:tcPr>
          <w:p w14:paraId="76152731" w14:textId="41BB3A6D" w:rsidR="0082786C" w:rsidRPr="00572E89" w:rsidRDefault="0082786C" w:rsidP="008C5522">
            <w:pPr>
              <w:contextualSpacing/>
              <w:rPr>
                <w:rFonts w:ascii="Arial" w:hAnsi="Arial" w:cs="Arial"/>
                <w:sz w:val="20"/>
                <w:szCs w:val="20"/>
              </w:rPr>
            </w:pPr>
            <w:r w:rsidRPr="00572E89">
              <w:rPr>
                <w:rFonts w:ascii="Arial" w:hAnsi="Arial" w:cs="Arial"/>
                <w:sz w:val="20"/>
                <w:szCs w:val="20"/>
              </w:rPr>
              <w:t>Number of Attacks</w:t>
            </w:r>
          </w:p>
        </w:tc>
        <w:tc>
          <w:tcPr>
            <w:tcW w:w="1550" w:type="dxa"/>
            <w:tcBorders>
              <w:top w:val="single" w:sz="4" w:space="0" w:color="auto"/>
              <w:left w:val="nil"/>
              <w:bottom w:val="nil"/>
              <w:right w:val="nil"/>
            </w:tcBorders>
            <w:vAlign w:val="center"/>
          </w:tcPr>
          <w:p w14:paraId="3F45F750" w14:textId="1EED7BF2" w:rsidR="0082786C" w:rsidRPr="00E36F95" w:rsidRDefault="0082786C" w:rsidP="00875A93">
            <w:pPr>
              <w:contextualSpacing/>
              <w:rPr>
                <w:rFonts w:ascii="Arial" w:hAnsi="Arial" w:cs="Arial"/>
                <w:sz w:val="20"/>
                <w:szCs w:val="20"/>
              </w:rPr>
            </w:pPr>
            <w:r w:rsidRPr="00E36F95">
              <w:rPr>
                <w:rFonts w:ascii="Arial" w:hAnsi="Arial" w:cs="Arial"/>
                <w:sz w:val="20"/>
                <w:szCs w:val="20"/>
              </w:rPr>
              <w:t>Treatment</w:t>
            </w:r>
          </w:p>
        </w:tc>
        <w:tc>
          <w:tcPr>
            <w:tcW w:w="719" w:type="dxa"/>
            <w:tcBorders>
              <w:top w:val="single" w:sz="4" w:space="0" w:color="auto"/>
              <w:left w:val="nil"/>
              <w:bottom w:val="nil"/>
              <w:right w:val="nil"/>
            </w:tcBorders>
            <w:shd w:val="clear" w:color="auto" w:fill="auto"/>
            <w:vAlign w:val="center"/>
          </w:tcPr>
          <w:p w14:paraId="248D6FD3" w14:textId="4C8E6849"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4.</w:t>
            </w:r>
            <w:r w:rsidR="00506C51" w:rsidRPr="00E36F95">
              <w:rPr>
                <w:rFonts w:ascii="Arial" w:hAnsi="Arial" w:cs="Arial"/>
                <w:sz w:val="20"/>
                <w:szCs w:val="20"/>
              </w:rPr>
              <w:t>92</w:t>
            </w:r>
            <w:r w:rsidR="003657B7" w:rsidRPr="00E36F95">
              <w:rPr>
                <w:rFonts w:ascii="Arial" w:hAnsi="Arial" w:cs="Arial"/>
                <w:sz w:val="20"/>
                <w:szCs w:val="20"/>
              </w:rPr>
              <w:t>8</w:t>
            </w:r>
          </w:p>
        </w:tc>
        <w:tc>
          <w:tcPr>
            <w:tcW w:w="675" w:type="dxa"/>
            <w:tcBorders>
              <w:top w:val="single" w:sz="4" w:space="0" w:color="auto"/>
              <w:left w:val="nil"/>
              <w:bottom w:val="nil"/>
              <w:right w:val="nil"/>
            </w:tcBorders>
            <w:shd w:val="clear" w:color="auto" w:fill="auto"/>
            <w:vAlign w:val="center"/>
          </w:tcPr>
          <w:p w14:paraId="6107B037" w14:textId="3F7E8924" w:rsidR="0082786C" w:rsidRPr="00E36F95" w:rsidRDefault="0082786C" w:rsidP="008C5522">
            <w:pPr>
              <w:contextualSpacing/>
              <w:jc w:val="center"/>
              <w:rPr>
                <w:rFonts w:ascii="Arial" w:hAnsi="Arial" w:cs="Arial"/>
                <w:sz w:val="20"/>
                <w:szCs w:val="20"/>
              </w:rPr>
            </w:pPr>
            <w:r w:rsidRPr="00E36F95">
              <w:rPr>
                <w:rFonts w:ascii="Arial" w:hAnsi="Arial" w:cs="Arial"/>
                <w:sz w:val="20"/>
                <w:szCs w:val="20"/>
              </w:rPr>
              <w:t>1,</w:t>
            </w:r>
            <w:r w:rsidR="00FE5A6C" w:rsidRPr="00E36F95">
              <w:rPr>
                <w:rFonts w:ascii="Arial" w:hAnsi="Arial" w:cs="Arial"/>
                <w:sz w:val="20"/>
                <w:szCs w:val="20"/>
              </w:rPr>
              <w:t>42</w:t>
            </w:r>
          </w:p>
        </w:tc>
        <w:tc>
          <w:tcPr>
            <w:tcW w:w="890" w:type="dxa"/>
            <w:tcBorders>
              <w:top w:val="single" w:sz="4" w:space="0" w:color="auto"/>
              <w:left w:val="nil"/>
              <w:bottom w:val="nil"/>
              <w:right w:val="nil"/>
            </w:tcBorders>
          </w:tcPr>
          <w:p w14:paraId="7F002184" w14:textId="74A49225"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0.105</w:t>
            </w:r>
          </w:p>
        </w:tc>
        <w:tc>
          <w:tcPr>
            <w:tcW w:w="787" w:type="dxa"/>
            <w:tcBorders>
              <w:top w:val="single" w:sz="4" w:space="0" w:color="auto"/>
              <w:left w:val="nil"/>
              <w:bottom w:val="nil"/>
              <w:right w:val="nil"/>
            </w:tcBorders>
            <w:shd w:val="clear" w:color="auto" w:fill="auto"/>
            <w:vAlign w:val="center"/>
          </w:tcPr>
          <w:p w14:paraId="4312C89A" w14:textId="60ACACA2" w:rsidR="0082786C" w:rsidRPr="00E36F95" w:rsidRDefault="003657B7" w:rsidP="008C5522">
            <w:pPr>
              <w:contextualSpacing/>
              <w:jc w:val="center"/>
              <w:rPr>
                <w:rFonts w:ascii="Arial" w:hAnsi="Arial" w:cs="Arial"/>
                <w:b/>
                <w:iCs/>
                <w:sz w:val="20"/>
                <w:szCs w:val="20"/>
              </w:rPr>
            </w:pPr>
            <w:r w:rsidRPr="00E36F95">
              <w:rPr>
                <w:rFonts w:ascii="Arial" w:hAnsi="Arial" w:cs="Arial"/>
                <w:b/>
                <w:iCs/>
                <w:sz w:val="20"/>
                <w:szCs w:val="20"/>
              </w:rPr>
              <w:t>0.026</w:t>
            </w:r>
          </w:p>
        </w:tc>
        <w:tc>
          <w:tcPr>
            <w:tcW w:w="541" w:type="dxa"/>
            <w:tcBorders>
              <w:top w:val="single" w:sz="4" w:space="0" w:color="auto"/>
              <w:left w:val="nil"/>
              <w:bottom w:val="nil"/>
              <w:right w:val="nil"/>
            </w:tcBorders>
            <w:vAlign w:val="center"/>
          </w:tcPr>
          <w:p w14:paraId="42A69B54" w14:textId="4E50CDF1"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w:t>
            </w:r>
          </w:p>
        </w:tc>
      </w:tr>
      <w:tr w:rsidR="0082786C" w:rsidRPr="00572E89" w14:paraId="3713F30F" w14:textId="77777777" w:rsidTr="005F6887">
        <w:trPr>
          <w:trHeight w:val="216"/>
        </w:trPr>
        <w:tc>
          <w:tcPr>
            <w:tcW w:w="1451" w:type="dxa"/>
            <w:tcBorders>
              <w:top w:val="nil"/>
              <w:left w:val="nil"/>
              <w:bottom w:val="nil"/>
              <w:right w:val="nil"/>
            </w:tcBorders>
            <w:vAlign w:val="center"/>
          </w:tcPr>
          <w:p w14:paraId="1D2D5F88"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70B6B819"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2CC1932A" w14:textId="02166AAB" w:rsidR="0082786C" w:rsidRPr="00572E89" w:rsidRDefault="0082786C" w:rsidP="008C5522">
            <w:pPr>
              <w:contextualSpacing/>
              <w:rPr>
                <w:rFonts w:ascii="Arial" w:hAnsi="Arial" w:cs="Arial"/>
                <w:sz w:val="20"/>
                <w:szCs w:val="20"/>
              </w:rPr>
            </w:pPr>
            <w:r w:rsidRPr="00572E89">
              <w:rPr>
                <w:rFonts w:ascii="Arial" w:hAnsi="Arial" w:cs="Arial"/>
                <w:sz w:val="20"/>
                <w:szCs w:val="20"/>
              </w:rPr>
              <w:t>Attack Duration</w:t>
            </w:r>
          </w:p>
        </w:tc>
        <w:tc>
          <w:tcPr>
            <w:tcW w:w="1550" w:type="dxa"/>
            <w:tcBorders>
              <w:top w:val="nil"/>
              <w:left w:val="nil"/>
              <w:bottom w:val="nil"/>
              <w:right w:val="nil"/>
            </w:tcBorders>
            <w:vAlign w:val="center"/>
          </w:tcPr>
          <w:p w14:paraId="41CD1662" w14:textId="4384855D" w:rsidR="0082786C" w:rsidRPr="00E36F95" w:rsidRDefault="0082786C" w:rsidP="00875A93">
            <w:pPr>
              <w:contextualSpacing/>
              <w:rPr>
                <w:rFonts w:ascii="Arial" w:hAnsi="Arial" w:cs="Arial"/>
                <w:sz w:val="20"/>
                <w:szCs w:val="20"/>
              </w:rPr>
            </w:pPr>
            <w:r w:rsidRPr="00E36F95">
              <w:rPr>
                <w:rFonts w:ascii="Arial" w:hAnsi="Arial" w:cs="Arial"/>
                <w:sz w:val="20"/>
                <w:szCs w:val="20"/>
              </w:rPr>
              <w:t>Sex</w:t>
            </w:r>
          </w:p>
        </w:tc>
        <w:tc>
          <w:tcPr>
            <w:tcW w:w="719" w:type="dxa"/>
            <w:tcBorders>
              <w:top w:val="nil"/>
              <w:left w:val="nil"/>
              <w:bottom w:val="nil"/>
              <w:right w:val="nil"/>
            </w:tcBorders>
            <w:shd w:val="clear" w:color="auto" w:fill="auto"/>
            <w:vAlign w:val="center"/>
          </w:tcPr>
          <w:p w14:paraId="1937844F" w14:textId="7C195C43"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1.04</w:t>
            </w:r>
            <w:r w:rsidR="00506C51" w:rsidRPr="00E36F95">
              <w:rPr>
                <w:rFonts w:ascii="Arial" w:hAnsi="Arial" w:cs="Arial"/>
                <w:sz w:val="20"/>
                <w:szCs w:val="20"/>
              </w:rPr>
              <w:t>4</w:t>
            </w:r>
          </w:p>
        </w:tc>
        <w:tc>
          <w:tcPr>
            <w:tcW w:w="675" w:type="dxa"/>
            <w:tcBorders>
              <w:top w:val="nil"/>
              <w:left w:val="nil"/>
              <w:bottom w:val="nil"/>
              <w:right w:val="nil"/>
            </w:tcBorders>
            <w:shd w:val="clear" w:color="auto" w:fill="auto"/>
            <w:vAlign w:val="center"/>
          </w:tcPr>
          <w:p w14:paraId="01DB7A35" w14:textId="6E45AF3C"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1,42</w:t>
            </w:r>
          </w:p>
        </w:tc>
        <w:tc>
          <w:tcPr>
            <w:tcW w:w="890" w:type="dxa"/>
            <w:tcBorders>
              <w:top w:val="nil"/>
              <w:left w:val="nil"/>
              <w:bottom w:val="nil"/>
              <w:right w:val="nil"/>
            </w:tcBorders>
          </w:tcPr>
          <w:p w14:paraId="5BEBFCDF" w14:textId="7BDE1264"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0.024</w:t>
            </w:r>
          </w:p>
        </w:tc>
        <w:tc>
          <w:tcPr>
            <w:tcW w:w="787" w:type="dxa"/>
            <w:tcBorders>
              <w:top w:val="nil"/>
              <w:left w:val="nil"/>
              <w:bottom w:val="nil"/>
              <w:right w:val="nil"/>
            </w:tcBorders>
            <w:shd w:val="clear" w:color="auto" w:fill="auto"/>
            <w:vAlign w:val="center"/>
          </w:tcPr>
          <w:p w14:paraId="0750EB02" w14:textId="256F6478"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0.</w:t>
            </w:r>
            <w:r w:rsidR="003657B7" w:rsidRPr="00E36F95">
              <w:rPr>
                <w:rFonts w:ascii="Arial" w:hAnsi="Arial" w:cs="Arial"/>
                <w:sz w:val="20"/>
                <w:szCs w:val="20"/>
              </w:rPr>
              <w:t>306</w:t>
            </w:r>
          </w:p>
        </w:tc>
        <w:tc>
          <w:tcPr>
            <w:tcW w:w="541" w:type="dxa"/>
            <w:tcBorders>
              <w:top w:val="nil"/>
              <w:left w:val="nil"/>
              <w:bottom w:val="nil"/>
              <w:right w:val="nil"/>
            </w:tcBorders>
            <w:vAlign w:val="center"/>
          </w:tcPr>
          <w:p w14:paraId="465456BC" w14:textId="590E95DA" w:rsidR="0082786C" w:rsidRPr="00E36F95" w:rsidRDefault="00FE5A6C" w:rsidP="008C5522">
            <w:pPr>
              <w:contextualSpacing/>
              <w:jc w:val="center"/>
              <w:rPr>
                <w:rFonts w:ascii="Arial" w:hAnsi="Arial" w:cs="Arial"/>
                <w:sz w:val="20"/>
                <w:szCs w:val="20"/>
              </w:rPr>
            </w:pPr>
            <w:r w:rsidRPr="00E36F95">
              <w:rPr>
                <w:rFonts w:ascii="Arial" w:hAnsi="Arial" w:cs="Arial"/>
                <w:sz w:val="20"/>
                <w:szCs w:val="20"/>
              </w:rPr>
              <w:t>NS</w:t>
            </w:r>
          </w:p>
        </w:tc>
      </w:tr>
      <w:tr w:rsidR="0082786C" w:rsidRPr="001025B2" w14:paraId="5DA9C6F7" w14:textId="77777777" w:rsidTr="005F6887">
        <w:trPr>
          <w:trHeight w:val="216"/>
        </w:trPr>
        <w:tc>
          <w:tcPr>
            <w:tcW w:w="1451" w:type="dxa"/>
            <w:tcBorders>
              <w:top w:val="nil"/>
              <w:left w:val="nil"/>
              <w:bottom w:val="nil"/>
              <w:right w:val="nil"/>
            </w:tcBorders>
            <w:vAlign w:val="center"/>
          </w:tcPr>
          <w:p w14:paraId="09E94883"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558F877B"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7E4D54DE" w14:textId="5DADECD0" w:rsidR="0082786C" w:rsidRPr="00572E89" w:rsidRDefault="00F0665A" w:rsidP="008C5522">
            <w:pPr>
              <w:contextualSpacing/>
              <w:rPr>
                <w:rFonts w:ascii="Arial" w:hAnsi="Arial" w:cs="Arial"/>
                <w:sz w:val="20"/>
                <w:szCs w:val="20"/>
              </w:rPr>
            </w:pPr>
            <w:r w:rsidRPr="00572E89">
              <w:rPr>
                <w:rFonts w:ascii="Arial" w:hAnsi="Arial" w:cs="Arial"/>
                <w:sz w:val="20"/>
                <w:szCs w:val="20"/>
              </w:rPr>
              <w:t>Latency to First Attack</w:t>
            </w:r>
          </w:p>
        </w:tc>
        <w:tc>
          <w:tcPr>
            <w:tcW w:w="1550" w:type="dxa"/>
            <w:tcBorders>
              <w:top w:val="nil"/>
              <w:left w:val="nil"/>
              <w:bottom w:val="nil"/>
              <w:right w:val="nil"/>
            </w:tcBorders>
            <w:vAlign w:val="center"/>
          </w:tcPr>
          <w:p w14:paraId="77BDCB05" w14:textId="0C48AB74" w:rsidR="0082786C" w:rsidRPr="001025B2" w:rsidRDefault="0082786C" w:rsidP="00875A93">
            <w:pPr>
              <w:contextualSpacing/>
              <w:rPr>
                <w:rFonts w:ascii="Arial" w:hAnsi="Arial" w:cs="Arial"/>
                <w:sz w:val="20"/>
                <w:szCs w:val="20"/>
              </w:rPr>
            </w:pPr>
            <w:r w:rsidRPr="001025B2">
              <w:rPr>
                <w:rFonts w:ascii="Arial" w:hAnsi="Arial" w:cs="Arial"/>
                <w:sz w:val="20"/>
                <w:szCs w:val="20"/>
              </w:rPr>
              <w:t>Treatment*Sex</w:t>
            </w:r>
          </w:p>
        </w:tc>
        <w:tc>
          <w:tcPr>
            <w:tcW w:w="719" w:type="dxa"/>
            <w:tcBorders>
              <w:top w:val="nil"/>
              <w:left w:val="nil"/>
              <w:bottom w:val="nil"/>
              <w:right w:val="nil"/>
            </w:tcBorders>
            <w:shd w:val="clear" w:color="auto" w:fill="auto"/>
            <w:vAlign w:val="center"/>
          </w:tcPr>
          <w:p w14:paraId="4722811E" w14:textId="58F6D561" w:rsidR="0082786C" w:rsidRPr="001025B2" w:rsidRDefault="00FE5A6C" w:rsidP="008C5522">
            <w:pPr>
              <w:contextualSpacing/>
              <w:jc w:val="center"/>
              <w:rPr>
                <w:rFonts w:ascii="Arial" w:hAnsi="Arial" w:cs="Arial"/>
                <w:sz w:val="20"/>
                <w:szCs w:val="20"/>
              </w:rPr>
            </w:pPr>
            <w:r w:rsidRPr="001025B2">
              <w:rPr>
                <w:rFonts w:ascii="Arial" w:hAnsi="Arial" w:cs="Arial"/>
                <w:sz w:val="20"/>
                <w:szCs w:val="20"/>
              </w:rPr>
              <w:t>3.044</w:t>
            </w:r>
          </w:p>
        </w:tc>
        <w:tc>
          <w:tcPr>
            <w:tcW w:w="675" w:type="dxa"/>
            <w:tcBorders>
              <w:top w:val="nil"/>
              <w:left w:val="nil"/>
              <w:bottom w:val="nil"/>
              <w:right w:val="nil"/>
            </w:tcBorders>
            <w:shd w:val="clear" w:color="auto" w:fill="auto"/>
            <w:vAlign w:val="center"/>
          </w:tcPr>
          <w:p w14:paraId="11C030F2" w14:textId="59FAE922" w:rsidR="0082786C" w:rsidRPr="001025B2" w:rsidRDefault="00FE5A6C" w:rsidP="008C5522">
            <w:pPr>
              <w:contextualSpacing/>
              <w:jc w:val="center"/>
              <w:rPr>
                <w:rFonts w:ascii="Arial" w:hAnsi="Arial" w:cs="Arial"/>
                <w:sz w:val="20"/>
                <w:szCs w:val="20"/>
              </w:rPr>
            </w:pPr>
            <w:r w:rsidRPr="001025B2">
              <w:rPr>
                <w:rFonts w:ascii="Arial" w:hAnsi="Arial" w:cs="Arial"/>
                <w:sz w:val="20"/>
                <w:szCs w:val="20"/>
              </w:rPr>
              <w:t>2,41</w:t>
            </w:r>
          </w:p>
        </w:tc>
        <w:tc>
          <w:tcPr>
            <w:tcW w:w="890" w:type="dxa"/>
            <w:tcBorders>
              <w:top w:val="nil"/>
              <w:left w:val="nil"/>
              <w:bottom w:val="nil"/>
              <w:right w:val="nil"/>
            </w:tcBorders>
          </w:tcPr>
          <w:p w14:paraId="15226D9D" w14:textId="1636E3B9" w:rsidR="0082786C" w:rsidRPr="001025B2" w:rsidRDefault="00FE5A6C" w:rsidP="008C5522">
            <w:pPr>
              <w:contextualSpacing/>
              <w:jc w:val="center"/>
              <w:rPr>
                <w:rFonts w:ascii="Arial" w:hAnsi="Arial" w:cs="Arial"/>
                <w:sz w:val="20"/>
                <w:szCs w:val="20"/>
              </w:rPr>
            </w:pPr>
            <w:r w:rsidRPr="001025B2">
              <w:rPr>
                <w:rFonts w:ascii="Arial" w:hAnsi="Arial" w:cs="Arial"/>
                <w:sz w:val="20"/>
                <w:szCs w:val="20"/>
              </w:rPr>
              <w:t>0.129</w:t>
            </w:r>
          </w:p>
        </w:tc>
        <w:tc>
          <w:tcPr>
            <w:tcW w:w="787" w:type="dxa"/>
            <w:tcBorders>
              <w:top w:val="nil"/>
              <w:left w:val="nil"/>
              <w:bottom w:val="nil"/>
              <w:right w:val="nil"/>
            </w:tcBorders>
            <w:shd w:val="clear" w:color="auto" w:fill="auto"/>
            <w:vAlign w:val="center"/>
          </w:tcPr>
          <w:p w14:paraId="64D3CE44" w14:textId="5E103A95" w:rsidR="0082786C" w:rsidRPr="001025B2" w:rsidRDefault="00FE5A6C" w:rsidP="008C5522">
            <w:pPr>
              <w:contextualSpacing/>
              <w:jc w:val="center"/>
              <w:rPr>
                <w:rFonts w:ascii="Arial" w:hAnsi="Arial" w:cs="Arial"/>
                <w:b/>
                <w:bCs/>
                <w:i/>
                <w:iCs/>
                <w:sz w:val="20"/>
                <w:szCs w:val="20"/>
              </w:rPr>
            </w:pPr>
            <w:r w:rsidRPr="001025B2">
              <w:rPr>
                <w:rFonts w:ascii="Arial" w:hAnsi="Arial" w:cs="Arial"/>
                <w:b/>
                <w:bCs/>
                <w:i/>
                <w:iCs/>
                <w:sz w:val="20"/>
                <w:szCs w:val="20"/>
              </w:rPr>
              <w:t>0.0</w:t>
            </w:r>
            <w:r w:rsidR="003657B7" w:rsidRPr="001025B2">
              <w:rPr>
                <w:rFonts w:ascii="Arial" w:hAnsi="Arial" w:cs="Arial"/>
                <w:b/>
                <w:bCs/>
                <w:i/>
                <w:iCs/>
                <w:sz w:val="20"/>
                <w:szCs w:val="20"/>
              </w:rPr>
              <w:t>56</w:t>
            </w:r>
          </w:p>
        </w:tc>
        <w:tc>
          <w:tcPr>
            <w:tcW w:w="541" w:type="dxa"/>
            <w:tcBorders>
              <w:top w:val="nil"/>
              <w:left w:val="nil"/>
              <w:bottom w:val="nil"/>
              <w:right w:val="nil"/>
            </w:tcBorders>
            <w:vAlign w:val="center"/>
          </w:tcPr>
          <w:p w14:paraId="2C9CE351" w14:textId="1F97AE81" w:rsidR="0082786C" w:rsidRPr="001025B2" w:rsidRDefault="00FE5A6C" w:rsidP="008C5522">
            <w:pPr>
              <w:contextualSpacing/>
              <w:jc w:val="center"/>
              <w:rPr>
                <w:rFonts w:ascii="Arial" w:hAnsi="Arial" w:cs="Arial"/>
                <w:sz w:val="20"/>
                <w:szCs w:val="20"/>
              </w:rPr>
            </w:pPr>
            <w:r w:rsidRPr="001025B2">
              <w:rPr>
                <w:rFonts w:ascii="Arial" w:hAnsi="Arial" w:cs="Arial"/>
                <w:sz w:val="20"/>
                <w:szCs w:val="20"/>
              </w:rPr>
              <w:t>#</w:t>
            </w:r>
          </w:p>
        </w:tc>
      </w:tr>
      <w:tr w:rsidR="0082786C" w:rsidRPr="00572E89" w14:paraId="3B158CC8" w14:textId="77777777" w:rsidTr="005F6887">
        <w:trPr>
          <w:trHeight w:val="216"/>
        </w:trPr>
        <w:tc>
          <w:tcPr>
            <w:tcW w:w="1451" w:type="dxa"/>
            <w:tcBorders>
              <w:top w:val="nil"/>
              <w:left w:val="nil"/>
              <w:bottom w:val="nil"/>
              <w:right w:val="nil"/>
            </w:tcBorders>
            <w:vAlign w:val="center"/>
          </w:tcPr>
          <w:p w14:paraId="5C0E3AA4"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28EC966C"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175375D8" w14:textId="6997E828" w:rsidR="0082786C" w:rsidRPr="00572E89" w:rsidRDefault="0082786C" w:rsidP="008C5522">
            <w:pPr>
              <w:contextualSpacing/>
              <w:rPr>
                <w:rFonts w:ascii="Arial" w:hAnsi="Arial" w:cs="Arial"/>
                <w:sz w:val="20"/>
                <w:szCs w:val="20"/>
              </w:rPr>
            </w:pPr>
            <w:r w:rsidRPr="00572E89">
              <w:rPr>
                <w:rFonts w:ascii="Arial" w:hAnsi="Arial" w:cs="Arial"/>
                <w:sz w:val="20"/>
                <w:szCs w:val="20"/>
              </w:rPr>
              <w:t>Number of Chases</w:t>
            </w:r>
          </w:p>
        </w:tc>
        <w:tc>
          <w:tcPr>
            <w:tcW w:w="1550" w:type="dxa"/>
            <w:tcBorders>
              <w:top w:val="nil"/>
              <w:left w:val="nil"/>
              <w:bottom w:val="nil"/>
              <w:right w:val="nil"/>
            </w:tcBorders>
          </w:tcPr>
          <w:p w14:paraId="77DC9351" w14:textId="77777777" w:rsidR="0082786C" w:rsidRPr="00572E89" w:rsidRDefault="0082786C"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640C7EF0" w14:textId="77777777" w:rsidR="0082786C" w:rsidRPr="000D44C4" w:rsidRDefault="0082786C"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4E6EA869" w14:textId="77777777" w:rsidR="0082786C" w:rsidRPr="000D44C4" w:rsidRDefault="0082786C"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063F9B37" w14:textId="77777777" w:rsidR="0082786C" w:rsidRPr="000D44C4" w:rsidRDefault="0082786C"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51324301" w14:textId="77777777" w:rsidR="0082786C" w:rsidRPr="000D44C4" w:rsidRDefault="0082786C"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104155C8" w14:textId="77777777" w:rsidR="0082786C" w:rsidRPr="000D44C4" w:rsidRDefault="0082786C" w:rsidP="008C5522">
            <w:pPr>
              <w:contextualSpacing/>
              <w:jc w:val="center"/>
              <w:rPr>
                <w:rFonts w:ascii="Arial" w:hAnsi="Arial" w:cs="Arial"/>
                <w:sz w:val="20"/>
                <w:szCs w:val="20"/>
                <w:highlight w:val="yellow"/>
              </w:rPr>
            </w:pPr>
          </w:p>
        </w:tc>
      </w:tr>
      <w:tr w:rsidR="0082786C" w:rsidRPr="00572E89" w14:paraId="1451D98E" w14:textId="77777777" w:rsidTr="005F6887">
        <w:trPr>
          <w:trHeight w:val="216"/>
        </w:trPr>
        <w:tc>
          <w:tcPr>
            <w:tcW w:w="1451" w:type="dxa"/>
            <w:tcBorders>
              <w:top w:val="nil"/>
              <w:left w:val="nil"/>
              <w:bottom w:val="nil"/>
              <w:right w:val="nil"/>
            </w:tcBorders>
            <w:vAlign w:val="center"/>
          </w:tcPr>
          <w:p w14:paraId="0496419C"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135FB98B"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5A5DC1FE" w14:textId="3F74C9AC" w:rsidR="0082786C" w:rsidRPr="00572E89" w:rsidRDefault="0082786C" w:rsidP="008C5522">
            <w:pPr>
              <w:contextualSpacing/>
              <w:rPr>
                <w:rFonts w:ascii="Arial" w:hAnsi="Arial" w:cs="Arial"/>
                <w:sz w:val="20"/>
                <w:szCs w:val="20"/>
              </w:rPr>
            </w:pPr>
            <w:r w:rsidRPr="00572E89">
              <w:rPr>
                <w:rFonts w:ascii="Arial" w:hAnsi="Arial" w:cs="Arial"/>
                <w:sz w:val="20"/>
                <w:szCs w:val="20"/>
              </w:rPr>
              <w:t>Chase Duration</w:t>
            </w:r>
          </w:p>
        </w:tc>
        <w:tc>
          <w:tcPr>
            <w:tcW w:w="1550" w:type="dxa"/>
            <w:tcBorders>
              <w:top w:val="nil"/>
              <w:left w:val="nil"/>
              <w:bottom w:val="nil"/>
              <w:right w:val="nil"/>
            </w:tcBorders>
          </w:tcPr>
          <w:p w14:paraId="59E80576" w14:textId="77777777" w:rsidR="0082786C" w:rsidRPr="00572E89" w:rsidRDefault="0082786C"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3526780E" w14:textId="77777777" w:rsidR="0082786C" w:rsidRPr="000D44C4" w:rsidRDefault="0082786C"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1FD8720D" w14:textId="77777777" w:rsidR="0082786C" w:rsidRPr="000D44C4" w:rsidRDefault="0082786C"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4D9C22B5" w14:textId="77777777" w:rsidR="0082786C" w:rsidRPr="000D44C4" w:rsidRDefault="0082786C"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79EC4641" w14:textId="77777777" w:rsidR="0082786C" w:rsidRPr="000D44C4" w:rsidRDefault="0082786C"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785016E8" w14:textId="77777777" w:rsidR="0082786C" w:rsidRPr="000D44C4" w:rsidRDefault="0082786C" w:rsidP="008C5522">
            <w:pPr>
              <w:contextualSpacing/>
              <w:jc w:val="center"/>
              <w:rPr>
                <w:rFonts w:ascii="Arial" w:hAnsi="Arial" w:cs="Arial"/>
                <w:sz w:val="20"/>
                <w:szCs w:val="20"/>
                <w:highlight w:val="yellow"/>
              </w:rPr>
            </w:pPr>
          </w:p>
        </w:tc>
      </w:tr>
      <w:tr w:rsidR="0082786C" w:rsidRPr="00572E89" w14:paraId="7807337C" w14:textId="77777777" w:rsidTr="005F6887">
        <w:trPr>
          <w:trHeight w:val="216"/>
        </w:trPr>
        <w:tc>
          <w:tcPr>
            <w:tcW w:w="1451" w:type="dxa"/>
            <w:tcBorders>
              <w:top w:val="nil"/>
              <w:left w:val="nil"/>
              <w:bottom w:val="nil"/>
              <w:right w:val="nil"/>
            </w:tcBorders>
            <w:vAlign w:val="center"/>
          </w:tcPr>
          <w:p w14:paraId="209B48F6"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004ACD9A"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50BE4451" w14:textId="63B1F938" w:rsidR="0082786C" w:rsidRPr="00572E89" w:rsidRDefault="0082786C" w:rsidP="008C5522">
            <w:pPr>
              <w:contextualSpacing/>
              <w:rPr>
                <w:rFonts w:ascii="Arial" w:hAnsi="Arial" w:cs="Arial"/>
                <w:sz w:val="20"/>
                <w:szCs w:val="20"/>
              </w:rPr>
            </w:pPr>
            <w:r w:rsidRPr="00572E89">
              <w:rPr>
                <w:rFonts w:ascii="Arial" w:hAnsi="Arial" w:cs="Arial"/>
                <w:sz w:val="20"/>
                <w:szCs w:val="20"/>
              </w:rPr>
              <w:t>A</w:t>
            </w:r>
            <w:r w:rsidR="00691586" w:rsidRPr="00572E89">
              <w:rPr>
                <w:rFonts w:ascii="Arial" w:hAnsi="Arial" w:cs="Arial"/>
                <w:sz w:val="20"/>
                <w:szCs w:val="20"/>
              </w:rPr>
              <w:t>GG</w:t>
            </w:r>
            <w:r w:rsidRPr="00572E89">
              <w:rPr>
                <w:rFonts w:ascii="Arial" w:hAnsi="Arial" w:cs="Arial"/>
                <w:sz w:val="20"/>
                <w:szCs w:val="20"/>
              </w:rPr>
              <w:t xml:space="preserve"> Frequency</w:t>
            </w:r>
          </w:p>
        </w:tc>
        <w:tc>
          <w:tcPr>
            <w:tcW w:w="1550" w:type="dxa"/>
            <w:tcBorders>
              <w:top w:val="nil"/>
              <w:left w:val="nil"/>
              <w:bottom w:val="nil"/>
              <w:right w:val="nil"/>
            </w:tcBorders>
          </w:tcPr>
          <w:p w14:paraId="2E4FBA2F" w14:textId="77777777" w:rsidR="0082786C" w:rsidRPr="00572E89" w:rsidRDefault="0082786C"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43A66E5F" w14:textId="77777777" w:rsidR="0082786C" w:rsidRPr="000D44C4" w:rsidRDefault="0082786C"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62E50F6C" w14:textId="77777777" w:rsidR="0082786C" w:rsidRPr="000D44C4" w:rsidRDefault="0082786C"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088D8512" w14:textId="77777777" w:rsidR="0082786C" w:rsidRPr="000D44C4" w:rsidRDefault="0082786C"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3836A70E" w14:textId="77777777" w:rsidR="0082786C" w:rsidRPr="000D44C4" w:rsidRDefault="0082786C"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23B3A1AC" w14:textId="77777777" w:rsidR="0082786C" w:rsidRPr="000D44C4" w:rsidRDefault="0082786C" w:rsidP="008C5522">
            <w:pPr>
              <w:contextualSpacing/>
              <w:jc w:val="center"/>
              <w:rPr>
                <w:rFonts w:ascii="Arial" w:hAnsi="Arial" w:cs="Arial"/>
                <w:sz w:val="20"/>
                <w:szCs w:val="20"/>
                <w:highlight w:val="yellow"/>
              </w:rPr>
            </w:pPr>
          </w:p>
        </w:tc>
      </w:tr>
      <w:tr w:rsidR="0082786C" w:rsidRPr="00572E89" w14:paraId="382C034E" w14:textId="77777777" w:rsidTr="005F6887">
        <w:trPr>
          <w:trHeight w:val="216"/>
        </w:trPr>
        <w:tc>
          <w:tcPr>
            <w:tcW w:w="1451" w:type="dxa"/>
            <w:tcBorders>
              <w:top w:val="nil"/>
              <w:left w:val="nil"/>
              <w:bottom w:val="nil"/>
              <w:right w:val="nil"/>
            </w:tcBorders>
            <w:vAlign w:val="center"/>
          </w:tcPr>
          <w:p w14:paraId="08C101C7"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6F6DF4AD"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68507254" w14:textId="0BB8F539" w:rsidR="0082786C" w:rsidRPr="00572E89" w:rsidRDefault="0082786C" w:rsidP="008C5522">
            <w:pPr>
              <w:contextualSpacing/>
              <w:rPr>
                <w:rFonts w:ascii="Arial" w:hAnsi="Arial" w:cs="Arial"/>
                <w:sz w:val="20"/>
                <w:szCs w:val="20"/>
              </w:rPr>
            </w:pPr>
            <w:r w:rsidRPr="00572E89">
              <w:rPr>
                <w:rFonts w:ascii="Arial" w:hAnsi="Arial" w:cs="Arial"/>
                <w:sz w:val="20"/>
                <w:szCs w:val="20"/>
              </w:rPr>
              <w:t>A</w:t>
            </w:r>
            <w:r w:rsidR="00691586" w:rsidRPr="00572E89">
              <w:rPr>
                <w:rFonts w:ascii="Arial" w:hAnsi="Arial" w:cs="Arial"/>
                <w:sz w:val="20"/>
                <w:szCs w:val="20"/>
              </w:rPr>
              <w:t>GG</w:t>
            </w:r>
            <w:r w:rsidRPr="00572E89">
              <w:rPr>
                <w:rFonts w:ascii="Arial" w:hAnsi="Arial" w:cs="Arial"/>
                <w:sz w:val="20"/>
                <w:szCs w:val="20"/>
              </w:rPr>
              <w:t xml:space="preserve"> Duration</w:t>
            </w:r>
          </w:p>
        </w:tc>
        <w:tc>
          <w:tcPr>
            <w:tcW w:w="1550" w:type="dxa"/>
            <w:tcBorders>
              <w:top w:val="nil"/>
              <w:left w:val="nil"/>
              <w:bottom w:val="nil"/>
              <w:right w:val="nil"/>
            </w:tcBorders>
          </w:tcPr>
          <w:p w14:paraId="713EE67E" w14:textId="77777777" w:rsidR="0082786C" w:rsidRPr="00572E89" w:rsidRDefault="0082786C"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151D51C8" w14:textId="77777777" w:rsidR="0082786C" w:rsidRPr="000D44C4" w:rsidRDefault="0082786C"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20D72F9D" w14:textId="77777777" w:rsidR="0082786C" w:rsidRPr="000D44C4" w:rsidRDefault="0082786C"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7A4A5839" w14:textId="77777777" w:rsidR="0082786C" w:rsidRPr="000D44C4" w:rsidRDefault="0082786C"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112779C5" w14:textId="77777777" w:rsidR="0082786C" w:rsidRPr="000D44C4" w:rsidRDefault="0082786C"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3277462C" w14:textId="77777777" w:rsidR="0082786C" w:rsidRPr="000D44C4" w:rsidRDefault="0082786C" w:rsidP="008C5522">
            <w:pPr>
              <w:contextualSpacing/>
              <w:jc w:val="center"/>
              <w:rPr>
                <w:rFonts w:ascii="Arial" w:hAnsi="Arial" w:cs="Arial"/>
                <w:sz w:val="20"/>
                <w:szCs w:val="20"/>
                <w:highlight w:val="yellow"/>
              </w:rPr>
            </w:pPr>
          </w:p>
        </w:tc>
      </w:tr>
      <w:tr w:rsidR="0082786C" w:rsidRPr="00572E89" w14:paraId="7C18A02B" w14:textId="77777777" w:rsidTr="005F6887">
        <w:trPr>
          <w:trHeight w:val="216"/>
        </w:trPr>
        <w:tc>
          <w:tcPr>
            <w:tcW w:w="1451" w:type="dxa"/>
            <w:tcBorders>
              <w:top w:val="nil"/>
              <w:left w:val="nil"/>
              <w:bottom w:val="nil"/>
              <w:right w:val="nil"/>
            </w:tcBorders>
            <w:vAlign w:val="center"/>
          </w:tcPr>
          <w:p w14:paraId="136050B5"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7104E374"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6396BFB7" w14:textId="32E5F989" w:rsidR="0082786C" w:rsidRPr="00572E89" w:rsidRDefault="0082786C" w:rsidP="008C5522">
            <w:pPr>
              <w:contextualSpacing/>
              <w:rPr>
                <w:rFonts w:ascii="Arial" w:hAnsi="Arial" w:cs="Arial"/>
                <w:sz w:val="20"/>
                <w:szCs w:val="20"/>
              </w:rPr>
            </w:pPr>
            <w:r w:rsidRPr="00572E89">
              <w:rPr>
                <w:rFonts w:ascii="Arial" w:hAnsi="Arial" w:cs="Arial"/>
                <w:sz w:val="20"/>
                <w:szCs w:val="20"/>
              </w:rPr>
              <w:t>A</w:t>
            </w:r>
            <w:r w:rsidR="00691586" w:rsidRPr="00572E89">
              <w:rPr>
                <w:rFonts w:ascii="Arial" w:hAnsi="Arial" w:cs="Arial"/>
                <w:sz w:val="20"/>
                <w:szCs w:val="20"/>
              </w:rPr>
              <w:t>GG</w:t>
            </w:r>
            <w:r w:rsidRPr="00572E89">
              <w:rPr>
                <w:rFonts w:ascii="Arial" w:hAnsi="Arial" w:cs="Arial"/>
                <w:sz w:val="20"/>
                <w:szCs w:val="20"/>
              </w:rPr>
              <w:t xml:space="preserve"> Score</w:t>
            </w:r>
          </w:p>
        </w:tc>
        <w:tc>
          <w:tcPr>
            <w:tcW w:w="1550" w:type="dxa"/>
            <w:tcBorders>
              <w:top w:val="nil"/>
              <w:left w:val="nil"/>
              <w:bottom w:val="nil"/>
              <w:right w:val="nil"/>
            </w:tcBorders>
          </w:tcPr>
          <w:p w14:paraId="06C75697" w14:textId="5AE62960" w:rsidR="0082786C" w:rsidRPr="00572E89" w:rsidRDefault="0082786C"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2945C2F2" w14:textId="73E08125" w:rsidR="0082786C" w:rsidRPr="000D44C4" w:rsidRDefault="0082786C"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7454943B" w14:textId="77777777" w:rsidR="0082786C" w:rsidRPr="000D44C4" w:rsidRDefault="0082786C"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6BC77EDC" w14:textId="77777777" w:rsidR="0082786C" w:rsidRPr="000D44C4" w:rsidRDefault="0082786C"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5F5ABF9F" w14:textId="77777777" w:rsidR="0082786C" w:rsidRPr="000D44C4" w:rsidRDefault="0082786C"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377620C9" w14:textId="77777777" w:rsidR="0082786C" w:rsidRPr="000D44C4" w:rsidRDefault="0082786C" w:rsidP="008C5522">
            <w:pPr>
              <w:contextualSpacing/>
              <w:jc w:val="center"/>
              <w:rPr>
                <w:rFonts w:ascii="Arial" w:hAnsi="Arial" w:cs="Arial"/>
                <w:sz w:val="20"/>
                <w:szCs w:val="20"/>
                <w:highlight w:val="yellow"/>
              </w:rPr>
            </w:pPr>
          </w:p>
        </w:tc>
      </w:tr>
      <w:tr w:rsidR="00080F17" w:rsidRPr="00572E89" w14:paraId="2A288491" w14:textId="77777777" w:rsidTr="005F6887">
        <w:trPr>
          <w:trHeight w:val="216"/>
        </w:trPr>
        <w:tc>
          <w:tcPr>
            <w:tcW w:w="1451" w:type="dxa"/>
            <w:tcBorders>
              <w:top w:val="nil"/>
              <w:left w:val="nil"/>
              <w:bottom w:val="nil"/>
              <w:right w:val="nil"/>
            </w:tcBorders>
            <w:vAlign w:val="center"/>
          </w:tcPr>
          <w:p w14:paraId="7C5BEFBF" w14:textId="77777777" w:rsidR="00080F17" w:rsidRPr="00572E89" w:rsidRDefault="00080F17" w:rsidP="008C5522">
            <w:pPr>
              <w:contextualSpacing/>
              <w:rPr>
                <w:rFonts w:ascii="Arial" w:hAnsi="Arial" w:cs="Arial"/>
                <w:sz w:val="20"/>
                <w:szCs w:val="20"/>
              </w:rPr>
            </w:pPr>
          </w:p>
        </w:tc>
        <w:tc>
          <w:tcPr>
            <w:tcW w:w="1790" w:type="dxa"/>
            <w:tcBorders>
              <w:top w:val="nil"/>
              <w:left w:val="nil"/>
              <w:bottom w:val="nil"/>
              <w:right w:val="nil"/>
            </w:tcBorders>
            <w:vAlign w:val="center"/>
          </w:tcPr>
          <w:p w14:paraId="6E0972E3" w14:textId="77777777" w:rsidR="00080F17" w:rsidRPr="00572E89" w:rsidRDefault="00080F17"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7B895C15" w14:textId="3629D143" w:rsidR="00080F17" w:rsidRPr="00572E89" w:rsidRDefault="00080F17" w:rsidP="008C5522">
            <w:pPr>
              <w:contextualSpacing/>
              <w:rPr>
                <w:rFonts w:ascii="Arial" w:hAnsi="Arial" w:cs="Arial"/>
                <w:sz w:val="20"/>
                <w:szCs w:val="20"/>
              </w:rPr>
            </w:pPr>
            <w:r>
              <w:rPr>
                <w:rFonts w:ascii="Arial" w:hAnsi="Arial" w:cs="Arial"/>
                <w:sz w:val="20"/>
                <w:szCs w:val="20"/>
              </w:rPr>
              <w:t>PC</w:t>
            </w:r>
            <w:r w:rsidRPr="000F7D23">
              <w:rPr>
                <w:rFonts w:ascii="Arial" w:hAnsi="Arial" w:cs="Arial"/>
                <w:sz w:val="20"/>
                <w:szCs w:val="20"/>
                <w:vertAlign w:val="subscript"/>
              </w:rPr>
              <w:t>Agg</w:t>
            </w:r>
          </w:p>
        </w:tc>
        <w:tc>
          <w:tcPr>
            <w:tcW w:w="1550" w:type="dxa"/>
            <w:tcBorders>
              <w:top w:val="nil"/>
              <w:left w:val="nil"/>
              <w:bottom w:val="nil"/>
              <w:right w:val="nil"/>
            </w:tcBorders>
          </w:tcPr>
          <w:p w14:paraId="5F9E87F0" w14:textId="77777777" w:rsidR="00080F17" w:rsidRPr="00572E89" w:rsidRDefault="00080F17"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5FD1FB32" w14:textId="77777777" w:rsidR="00080F17" w:rsidRPr="000D44C4" w:rsidRDefault="00080F17"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159E946B" w14:textId="77777777" w:rsidR="00080F17" w:rsidRPr="000D44C4" w:rsidRDefault="00080F17"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7FB08BE2" w14:textId="77777777" w:rsidR="00080F17" w:rsidRPr="000D44C4" w:rsidRDefault="00080F17"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32F35417" w14:textId="77777777" w:rsidR="00080F17" w:rsidRPr="000D44C4" w:rsidRDefault="00080F17"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3BEDBAEA" w14:textId="77777777" w:rsidR="00080F17" w:rsidRPr="000D44C4" w:rsidRDefault="00080F17" w:rsidP="008C5522">
            <w:pPr>
              <w:contextualSpacing/>
              <w:jc w:val="center"/>
              <w:rPr>
                <w:rFonts w:ascii="Arial" w:hAnsi="Arial" w:cs="Arial"/>
                <w:sz w:val="20"/>
                <w:szCs w:val="20"/>
                <w:highlight w:val="yellow"/>
              </w:rPr>
            </w:pPr>
          </w:p>
        </w:tc>
      </w:tr>
      <w:tr w:rsidR="0082786C" w:rsidRPr="00AA6B35" w14:paraId="135E2F72" w14:textId="77777777" w:rsidTr="005F6887">
        <w:trPr>
          <w:trHeight w:val="216"/>
        </w:trPr>
        <w:tc>
          <w:tcPr>
            <w:tcW w:w="1451" w:type="dxa"/>
            <w:tcBorders>
              <w:top w:val="single" w:sz="4" w:space="0" w:color="auto"/>
              <w:left w:val="nil"/>
              <w:bottom w:val="nil"/>
              <w:right w:val="nil"/>
            </w:tcBorders>
            <w:vAlign w:val="center"/>
          </w:tcPr>
          <w:p w14:paraId="389A01DD" w14:textId="77777777" w:rsidR="0082786C" w:rsidRPr="00572E89" w:rsidRDefault="0082786C" w:rsidP="008C5522">
            <w:pPr>
              <w:contextualSpacing/>
              <w:rPr>
                <w:rFonts w:ascii="Arial" w:hAnsi="Arial" w:cs="Arial"/>
                <w:b/>
                <w:sz w:val="20"/>
                <w:szCs w:val="20"/>
              </w:rPr>
            </w:pPr>
            <w:r w:rsidRPr="00572E89">
              <w:rPr>
                <w:rFonts w:ascii="Arial" w:hAnsi="Arial" w:cs="Arial"/>
                <w:b/>
                <w:sz w:val="20"/>
                <w:szCs w:val="20"/>
              </w:rPr>
              <w:t>Investigation</w:t>
            </w:r>
          </w:p>
        </w:tc>
        <w:tc>
          <w:tcPr>
            <w:tcW w:w="1790" w:type="dxa"/>
            <w:tcBorders>
              <w:top w:val="single" w:sz="4" w:space="0" w:color="auto"/>
              <w:left w:val="nil"/>
              <w:bottom w:val="nil"/>
              <w:right w:val="nil"/>
            </w:tcBorders>
            <w:vAlign w:val="center"/>
          </w:tcPr>
          <w:p w14:paraId="074658E0" w14:textId="56F704BB" w:rsidR="0082786C" w:rsidRPr="00572E89" w:rsidRDefault="0082786C" w:rsidP="008C5522">
            <w:pPr>
              <w:contextualSpacing/>
              <w:rPr>
                <w:rFonts w:ascii="Arial" w:hAnsi="Arial" w:cs="Arial"/>
                <w:sz w:val="20"/>
                <w:szCs w:val="20"/>
              </w:rPr>
            </w:pPr>
            <w:r w:rsidRPr="00572E89">
              <w:rPr>
                <w:rFonts w:ascii="Arial" w:hAnsi="Arial" w:cs="Arial"/>
                <w:sz w:val="20"/>
                <w:szCs w:val="20"/>
              </w:rPr>
              <w:t>PERMANOVA</w:t>
            </w:r>
          </w:p>
        </w:tc>
        <w:tc>
          <w:tcPr>
            <w:tcW w:w="2307" w:type="dxa"/>
            <w:tcBorders>
              <w:top w:val="single" w:sz="4" w:space="0" w:color="auto"/>
              <w:left w:val="nil"/>
              <w:bottom w:val="nil"/>
              <w:right w:val="nil"/>
            </w:tcBorders>
            <w:shd w:val="clear" w:color="auto" w:fill="auto"/>
            <w:vAlign w:val="center"/>
          </w:tcPr>
          <w:p w14:paraId="30CC37D5" w14:textId="140B5D13" w:rsidR="0082786C" w:rsidRPr="00572E89" w:rsidRDefault="0082786C" w:rsidP="008C5522">
            <w:pPr>
              <w:contextualSpacing/>
              <w:rPr>
                <w:rFonts w:ascii="Arial" w:hAnsi="Arial" w:cs="Arial"/>
                <w:sz w:val="20"/>
                <w:szCs w:val="20"/>
              </w:rPr>
            </w:pPr>
            <w:r w:rsidRPr="00572E89">
              <w:rPr>
                <w:rFonts w:ascii="Arial" w:hAnsi="Arial" w:cs="Arial"/>
                <w:sz w:val="20"/>
                <w:szCs w:val="20"/>
              </w:rPr>
              <w:t>NTN Frequency</w:t>
            </w:r>
          </w:p>
        </w:tc>
        <w:tc>
          <w:tcPr>
            <w:tcW w:w="1550" w:type="dxa"/>
            <w:tcBorders>
              <w:top w:val="single" w:sz="4" w:space="0" w:color="auto"/>
              <w:left w:val="nil"/>
              <w:bottom w:val="nil"/>
              <w:right w:val="nil"/>
            </w:tcBorders>
          </w:tcPr>
          <w:p w14:paraId="5C7E9784" w14:textId="303AD98C" w:rsidR="0082786C" w:rsidRPr="00AA6B35" w:rsidRDefault="0082786C" w:rsidP="00875A93">
            <w:pPr>
              <w:contextualSpacing/>
              <w:rPr>
                <w:rFonts w:ascii="Arial" w:hAnsi="Arial" w:cs="Arial"/>
                <w:sz w:val="20"/>
                <w:szCs w:val="20"/>
              </w:rPr>
            </w:pPr>
            <w:r w:rsidRPr="00AA6B35">
              <w:rPr>
                <w:rFonts w:ascii="Arial" w:hAnsi="Arial" w:cs="Arial"/>
                <w:sz w:val="20"/>
                <w:szCs w:val="20"/>
              </w:rPr>
              <w:t>Treatment</w:t>
            </w:r>
          </w:p>
        </w:tc>
        <w:tc>
          <w:tcPr>
            <w:tcW w:w="719" w:type="dxa"/>
            <w:tcBorders>
              <w:top w:val="single" w:sz="4" w:space="0" w:color="auto"/>
              <w:left w:val="nil"/>
              <w:bottom w:val="nil"/>
              <w:right w:val="nil"/>
            </w:tcBorders>
            <w:shd w:val="clear" w:color="auto" w:fill="auto"/>
            <w:vAlign w:val="center"/>
          </w:tcPr>
          <w:p w14:paraId="2586B189" w14:textId="0BBF4CDC"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0.294</w:t>
            </w:r>
          </w:p>
        </w:tc>
        <w:tc>
          <w:tcPr>
            <w:tcW w:w="675" w:type="dxa"/>
            <w:tcBorders>
              <w:top w:val="single" w:sz="4" w:space="0" w:color="auto"/>
              <w:left w:val="nil"/>
              <w:bottom w:val="nil"/>
              <w:right w:val="nil"/>
            </w:tcBorders>
            <w:shd w:val="clear" w:color="auto" w:fill="auto"/>
            <w:vAlign w:val="center"/>
          </w:tcPr>
          <w:p w14:paraId="3B558F5D" w14:textId="1955C8ED"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1,42</w:t>
            </w:r>
          </w:p>
        </w:tc>
        <w:tc>
          <w:tcPr>
            <w:tcW w:w="890" w:type="dxa"/>
            <w:tcBorders>
              <w:top w:val="single" w:sz="4" w:space="0" w:color="auto"/>
              <w:left w:val="nil"/>
              <w:bottom w:val="nil"/>
              <w:right w:val="nil"/>
            </w:tcBorders>
          </w:tcPr>
          <w:p w14:paraId="5C69BE45" w14:textId="5ED127D2"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0.007</w:t>
            </w:r>
          </w:p>
        </w:tc>
        <w:tc>
          <w:tcPr>
            <w:tcW w:w="787" w:type="dxa"/>
            <w:tcBorders>
              <w:top w:val="single" w:sz="4" w:space="0" w:color="auto"/>
              <w:left w:val="nil"/>
              <w:bottom w:val="nil"/>
              <w:right w:val="nil"/>
            </w:tcBorders>
            <w:shd w:val="clear" w:color="auto" w:fill="auto"/>
            <w:vAlign w:val="center"/>
          </w:tcPr>
          <w:p w14:paraId="5FB554F3" w14:textId="6BEDB248"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0.7</w:t>
            </w:r>
            <w:r w:rsidR="001416FE" w:rsidRPr="00AA6B35">
              <w:rPr>
                <w:rFonts w:ascii="Arial" w:hAnsi="Arial" w:cs="Arial"/>
                <w:sz w:val="20"/>
                <w:szCs w:val="20"/>
              </w:rPr>
              <w:t>20</w:t>
            </w:r>
          </w:p>
        </w:tc>
        <w:tc>
          <w:tcPr>
            <w:tcW w:w="541" w:type="dxa"/>
            <w:tcBorders>
              <w:top w:val="single" w:sz="4" w:space="0" w:color="auto"/>
              <w:left w:val="nil"/>
              <w:bottom w:val="nil"/>
              <w:right w:val="nil"/>
            </w:tcBorders>
            <w:vAlign w:val="center"/>
          </w:tcPr>
          <w:p w14:paraId="4A88E018" w14:textId="77777777" w:rsidR="0082786C" w:rsidRPr="00AA6B35" w:rsidRDefault="0082786C" w:rsidP="008C5522">
            <w:pPr>
              <w:contextualSpacing/>
              <w:jc w:val="center"/>
              <w:rPr>
                <w:rFonts w:ascii="Arial" w:hAnsi="Arial" w:cs="Arial"/>
                <w:sz w:val="20"/>
                <w:szCs w:val="20"/>
              </w:rPr>
            </w:pPr>
            <w:r w:rsidRPr="00AA6B35">
              <w:rPr>
                <w:rFonts w:ascii="Arial" w:hAnsi="Arial" w:cs="Arial"/>
                <w:sz w:val="20"/>
                <w:szCs w:val="20"/>
              </w:rPr>
              <w:t>NS</w:t>
            </w:r>
          </w:p>
        </w:tc>
      </w:tr>
      <w:tr w:rsidR="0082786C" w:rsidRPr="00572E89" w14:paraId="630496FA" w14:textId="77777777" w:rsidTr="005F6887">
        <w:trPr>
          <w:trHeight w:val="216"/>
        </w:trPr>
        <w:tc>
          <w:tcPr>
            <w:tcW w:w="1451" w:type="dxa"/>
            <w:tcBorders>
              <w:top w:val="nil"/>
              <w:left w:val="nil"/>
              <w:bottom w:val="nil"/>
              <w:right w:val="nil"/>
            </w:tcBorders>
            <w:vAlign w:val="center"/>
          </w:tcPr>
          <w:p w14:paraId="1F4ED513"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2E5104ED"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7536C33F" w14:textId="526BDF2B" w:rsidR="0082786C" w:rsidRPr="00572E89" w:rsidRDefault="0082786C" w:rsidP="008C5522">
            <w:pPr>
              <w:contextualSpacing/>
              <w:rPr>
                <w:rFonts w:ascii="Arial" w:hAnsi="Arial" w:cs="Arial"/>
                <w:sz w:val="20"/>
                <w:szCs w:val="20"/>
              </w:rPr>
            </w:pPr>
            <w:r w:rsidRPr="00572E89">
              <w:rPr>
                <w:rFonts w:ascii="Arial" w:hAnsi="Arial" w:cs="Arial"/>
                <w:sz w:val="20"/>
                <w:szCs w:val="20"/>
              </w:rPr>
              <w:t>NTN Duration</w:t>
            </w:r>
          </w:p>
        </w:tc>
        <w:tc>
          <w:tcPr>
            <w:tcW w:w="1550" w:type="dxa"/>
            <w:tcBorders>
              <w:top w:val="nil"/>
              <w:left w:val="nil"/>
              <w:bottom w:val="nil"/>
              <w:right w:val="nil"/>
            </w:tcBorders>
          </w:tcPr>
          <w:p w14:paraId="0C8900E3" w14:textId="56FEBBF0" w:rsidR="0082786C" w:rsidRPr="00AA6B35" w:rsidRDefault="0082786C" w:rsidP="00875A93">
            <w:pPr>
              <w:contextualSpacing/>
              <w:rPr>
                <w:rFonts w:ascii="Arial" w:hAnsi="Arial" w:cs="Arial"/>
                <w:sz w:val="20"/>
                <w:szCs w:val="20"/>
              </w:rPr>
            </w:pPr>
            <w:r w:rsidRPr="00AA6B35">
              <w:rPr>
                <w:rFonts w:ascii="Arial" w:hAnsi="Arial" w:cs="Arial"/>
                <w:sz w:val="20"/>
                <w:szCs w:val="20"/>
              </w:rPr>
              <w:t>Sex</w:t>
            </w:r>
          </w:p>
        </w:tc>
        <w:tc>
          <w:tcPr>
            <w:tcW w:w="719" w:type="dxa"/>
            <w:tcBorders>
              <w:top w:val="nil"/>
              <w:left w:val="nil"/>
              <w:bottom w:val="nil"/>
              <w:right w:val="nil"/>
            </w:tcBorders>
            <w:shd w:val="clear" w:color="auto" w:fill="auto"/>
            <w:vAlign w:val="center"/>
          </w:tcPr>
          <w:p w14:paraId="50ED4F35" w14:textId="47790F15" w:rsidR="0082786C" w:rsidRPr="00AA6B35" w:rsidRDefault="0082786C" w:rsidP="008C5522">
            <w:pPr>
              <w:contextualSpacing/>
              <w:jc w:val="center"/>
              <w:rPr>
                <w:rFonts w:ascii="Arial" w:hAnsi="Arial" w:cs="Arial"/>
                <w:sz w:val="20"/>
                <w:szCs w:val="20"/>
              </w:rPr>
            </w:pPr>
            <w:r w:rsidRPr="00AA6B35">
              <w:rPr>
                <w:rFonts w:ascii="Arial" w:hAnsi="Arial" w:cs="Arial"/>
                <w:sz w:val="20"/>
                <w:szCs w:val="20"/>
              </w:rPr>
              <w:t>0.</w:t>
            </w:r>
            <w:r w:rsidR="00BE0A54" w:rsidRPr="00AA6B35">
              <w:rPr>
                <w:rFonts w:ascii="Arial" w:hAnsi="Arial" w:cs="Arial"/>
                <w:sz w:val="20"/>
                <w:szCs w:val="20"/>
              </w:rPr>
              <w:t>89</w:t>
            </w:r>
            <w:r w:rsidR="00F81BB9" w:rsidRPr="00AA6B35">
              <w:rPr>
                <w:rFonts w:ascii="Arial" w:hAnsi="Arial" w:cs="Arial"/>
                <w:sz w:val="20"/>
                <w:szCs w:val="20"/>
              </w:rPr>
              <w:t>3</w:t>
            </w:r>
          </w:p>
        </w:tc>
        <w:tc>
          <w:tcPr>
            <w:tcW w:w="675" w:type="dxa"/>
            <w:tcBorders>
              <w:top w:val="nil"/>
              <w:left w:val="nil"/>
              <w:bottom w:val="nil"/>
              <w:right w:val="nil"/>
            </w:tcBorders>
            <w:shd w:val="clear" w:color="auto" w:fill="auto"/>
            <w:vAlign w:val="center"/>
          </w:tcPr>
          <w:p w14:paraId="3B047FE4" w14:textId="4C4ABE09"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1,42</w:t>
            </w:r>
          </w:p>
        </w:tc>
        <w:tc>
          <w:tcPr>
            <w:tcW w:w="890" w:type="dxa"/>
            <w:tcBorders>
              <w:top w:val="nil"/>
              <w:left w:val="nil"/>
              <w:bottom w:val="nil"/>
              <w:right w:val="nil"/>
            </w:tcBorders>
          </w:tcPr>
          <w:p w14:paraId="36AB2D4A" w14:textId="37326C56"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0.021</w:t>
            </w:r>
          </w:p>
        </w:tc>
        <w:tc>
          <w:tcPr>
            <w:tcW w:w="787" w:type="dxa"/>
            <w:tcBorders>
              <w:top w:val="nil"/>
              <w:left w:val="nil"/>
              <w:bottom w:val="nil"/>
              <w:right w:val="nil"/>
            </w:tcBorders>
            <w:shd w:val="clear" w:color="auto" w:fill="auto"/>
            <w:vAlign w:val="center"/>
          </w:tcPr>
          <w:p w14:paraId="5FF53318" w14:textId="1088B19B"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0.3</w:t>
            </w:r>
            <w:r w:rsidR="001416FE" w:rsidRPr="00AA6B35">
              <w:rPr>
                <w:rFonts w:ascii="Arial" w:hAnsi="Arial" w:cs="Arial"/>
                <w:sz w:val="20"/>
                <w:szCs w:val="20"/>
              </w:rPr>
              <w:t>93</w:t>
            </w:r>
          </w:p>
        </w:tc>
        <w:tc>
          <w:tcPr>
            <w:tcW w:w="541" w:type="dxa"/>
            <w:tcBorders>
              <w:top w:val="nil"/>
              <w:left w:val="nil"/>
              <w:bottom w:val="nil"/>
              <w:right w:val="nil"/>
            </w:tcBorders>
            <w:vAlign w:val="center"/>
          </w:tcPr>
          <w:p w14:paraId="5CB5F6EF" w14:textId="77777777" w:rsidR="0082786C" w:rsidRPr="00AA6B35" w:rsidRDefault="0082786C" w:rsidP="008C5522">
            <w:pPr>
              <w:contextualSpacing/>
              <w:jc w:val="center"/>
              <w:rPr>
                <w:rFonts w:ascii="Arial" w:hAnsi="Arial" w:cs="Arial"/>
                <w:sz w:val="20"/>
                <w:szCs w:val="20"/>
              </w:rPr>
            </w:pPr>
            <w:r w:rsidRPr="00AA6B35">
              <w:rPr>
                <w:rFonts w:ascii="Arial" w:hAnsi="Arial" w:cs="Arial"/>
                <w:sz w:val="20"/>
                <w:szCs w:val="20"/>
              </w:rPr>
              <w:t>NS</w:t>
            </w:r>
          </w:p>
        </w:tc>
      </w:tr>
      <w:tr w:rsidR="0082786C" w:rsidRPr="00E96D67" w14:paraId="44C02FFF" w14:textId="77777777" w:rsidTr="005F6887">
        <w:trPr>
          <w:trHeight w:val="216"/>
        </w:trPr>
        <w:tc>
          <w:tcPr>
            <w:tcW w:w="1451" w:type="dxa"/>
            <w:tcBorders>
              <w:top w:val="nil"/>
              <w:left w:val="nil"/>
              <w:bottom w:val="nil"/>
              <w:right w:val="nil"/>
            </w:tcBorders>
            <w:vAlign w:val="center"/>
          </w:tcPr>
          <w:p w14:paraId="4220DC4C"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01B02388"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5D4FDCAA" w14:textId="4323E252" w:rsidR="0082786C" w:rsidRPr="00572E89" w:rsidRDefault="0082786C" w:rsidP="008C5522">
            <w:pPr>
              <w:contextualSpacing/>
              <w:rPr>
                <w:rFonts w:ascii="Arial" w:hAnsi="Arial" w:cs="Arial"/>
                <w:sz w:val="20"/>
                <w:szCs w:val="20"/>
              </w:rPr>
            </w:pPr>
            <w:r w:rsidRPr="00572E89">
              <w:rPr>
                <w:rFonts w:ascii="Arial" w:hAnsi="Arial" w:cs="Arial"/>
                <w:sz w:val="20"/>
                <w:szCs w:val="20"/>
              </w:rPr>
              <w:t>AGI Frequency</w:t>
            </w:r>
          </w:p>
        </w:tc>
        <w:tc>
          <w:tcPr>
            <w:tcW w:w="1550" w:type="dxa"/>
            <w:tcBorders>
              <w:top w:val="nil"/>
              <w:left w:val="nil"/>
              <w:bottom w:val="nil"/>
              <w:right w:val="nil"/>
            </w:tcBorders>
          </w:tcPr>
          <w:p w14:paraId="664EF0F2" w14:textId="17488744" w:rsidR="0082786C" w:rsidRPr="00AA6B35" w:rsidRDefault="0082786C" w:rsidP="00875A93">
            <w:pPr>
              <w:contextualSpacing/>
              <w:rPr>
                <w:rFonts w:ascii="Arial" w:hAnsi="Arial" w:cs="Arial"/>
                <w:sz w:val="20"/>
                <w:szCs w:val="20"/>
              </w:rPr>
            </w:pPr>
            <w:r w:rsidRPr="00AA6B35">
              <w:rPr>
                <w:rFonts w:ascii="Arial" w:hAnsi="Arial" w:cs="Arial"/>
                <w:sz w:val="20"/>
                <w:szCs w:val="20"/>
              </w:rPr>
              <w:t>Treatment*Sex</w:t>
            </w:r>
          </w:p>
        </w:tc>
        <w:tc>
          <w:tcPr>
            <w:tcW w:w="719" w:type="dxa"/>
            <w:tcBorders>
              <w:top w:val="nil"/>
              <w:left w:val="nil"/>
              <w:bottom w:val="nil"/>
              <w:right w:val="nil"/>
            </w:tcBorders>
            <w:shd w:val="clear" w:color="auto" w:fill="auto"/>
            <w:vAlign w:val="center"/>
          </w:tcPr>
          <w:p w14:paraId="5BD151CE" w14:textId="7F07D5D7"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0.58</w:t>
            </w:r>
            <w:r w:rsidR="00F81BB9" w:rsidRPr="00AA6B35">
              <w:rPr>
                <w:rFonts w:ascii="Arial" w:hAnsi="Arial" w:cs="Arial"/>
                <w:sz w:val="20"/>
                <w:szCs w:val="20"/>
              </w:rPr>
              <w:t>5</w:t>
            </w:r>
          </w:p>
        </w:tc>
        <w:tc>
          <w:tcPr>
            <w:tcW w:w="675" w:type="dxa"/>
            <w:tcBorders>
              <w:top w:val="nil"/>
              <w:left w:val="nil"/>
              <w:bottom w:val="nil"/>
              <w:right w:val="nil"/>
            </w:tcBorders>
            <w:shd w:val="clear" w:color="auto" w:fill="auto"/>
            <w:vAlign w:val="center"/>
          </w:tcPr>
          <w:p w14:paraId="083C39D6" w14:textId="2D222352"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2,41</w:t>
            </w:r>
          </w:p>
        </w:tc>
        <w:tc>
          <w:tcPr>
            <w:tcW w:w="890" w:type="dxa"/>
            <w:tcBorders>
              <w:top w:val="nil"/>
              <w:left w:val="nil"/>
              <w:bottom w:val="nil"/>
              <w:right w:val="nil"/>
            </w:tcBorders>
          </w:tcPr>
          <w:p w14:paraId="09836CBC" w14:textId="3384CC7F"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0.028</w:t>
            </w:r>
          </w:p>
        </w:tc>
        <w:tc>
          <w:tcPr>
            <w:tcW w:w="787" w:type="dxa"/>
            <w:tcBorders>
              <w:top w:val="nil"/>
              <w:left w:val="nil"/>
              <w:bottom w:val="nil"/>
              <w:right w:val="nil"/>
            </w:tcBorders>
            <w:shd w:val="clear" w:color="auto" w:fill="auto"/>
            <w:vAlign w:val="center"/>
          </w:tcPr>
          <w:p w14:paraId="11EF1F4C" w14:textId="2020AA2D" w:rsidR="0082786C" w:rsidRPr="00AA6B35" w:rsidRDefault="00BE0A54" w:rsidP="008C5522">
            <w:pPr>
              <w:contextualSpacing/>
              <w:jc w:val="center"/>
              <w:rPr>
                <w:rFonts w:ascii="Arial" w:hAnsi="Arial" w:cs="Arial"/>
                <w:sz w:val="20"/>
                <w:szCs w:val="20"/>
              </w:rPr>
            </w:pPr>
            <w:r w:rsidRPr="00AA6B35">
              <w:rPr>
                <w:rFonts w:ascii="Arial" w:hAnsi="Arial" w:cs="Arial"/>
                <w:sz w:val="20"/>
                <w:szCs w:val="20"/>
              </w:rPr>
              <w:t>0.6</w:t>
            </w:r>
            <w:r w:rsidR="001B3860" w:rsidRPr="00AA6B35">
              <w:rPr>
                <w:rFonts w:ascii="Arial" w:hAnsi="Arial" w:cs="Arial"/>
                <w:sz w:val="20"/>
                <w:szCs w:val="20"/>
              </w:rPr>
              <w:t>3</w:t>
            </w:r>
            <w:r w:rsidR="00F81BB9" w:rsidRPr="00AA6B35">
              <w:rPr>
                <w:rFonts w:ascii="Arial" w:hAnsi="Arial" w:cs="Arial"/>
                <w:sz w:val="20"/>
                <w:szCs w:val="20"/>
              </w:rPr>
              <w:t>1</w:t>
            </w:r>
          </w:p>
        </w:tc>
        <w:tc>
          <w:tcPr>
            <w:tcW w:w="541" w:type="dxa"/>
            <w:tcBorders>
              <w:top w:val="nil"/>
              <w:left w:val="nil"/>
              <w:bottom w:val="nil"/>
              <w:right w:val="nil"/>
            </w:tcBorders>
            <w:vAlign w:val="center"/>
          </w:tcPr>
          <w:p w14:paraId="1D906687" w14:textId="77777777" w:rsidR="0082786C" w:rsidRPr="00AA6B35" w:rsidRDefault="0082786C" w:rsidP="008C5522">
            <w:pPr>
              <w:contextualSpacing/>
              <w:jc w:val="center"/>
              <w:rPr>
                <w:rFonts w:ascii="Arial" w:hAnsi="Arial" w:cs="Arial"/>
                <w:sz w:val="20"/>
                <w:szCs w:val="20"/>
              </w:rPr>
            </w:pPr>
            <w:r w:rsidRPr="00AA6B35">
              <w:rPr>
                <w:rFonts w:ascii="Arial" w:hAnsi="Arial" w:cs="Arial"/>
                <w:sz w:val="20"/>
                <w:szCs w:val="20"/>
              </w:rPr>
              <w:t>NS</w:t>
            </w:r>
          </w:p>
        </w:tc>
      </w:tr>
      <w:tr w:rsidR="0082786C" w:rsidRPr="00E96D67" w14:paraId="5F5763A6" w14:textId="77777777" w:rsidTr="005F6887">
        <w:trPr>
          <w:trHeight w:val="216"/>
        </w:trPr>
        <w:tc>
          <w:tcPr>
            <w:tcW w:w="1451" w:type="dxa"/>
            <w:tcBorders>
              <w:top w:val="nil"/>
              <w:left w:val="nil"/>
              <w:bottom w:val="nil"/>
              <w:right w:val="nil"/>
            </w:tcBorders>
            <w:vAlign w:val="center"/>
          </w:tcPr>
          <w:p w14:paraId="1BFE2FB1" w14:textId="77777777" w:rsidR="0082786C" w:rsidRPr="00572E89" w:rsidRDefault="0082786C" w:rsidP="008C5522">
            <w:pPr>
              <w:contextualSpacing/>
              <w:rPr>
                <w:rFonts w:ascii="Arial" w:hAnsi="Arial" w:cs="Arial"/>
                <w:sz w:val="20"/>
                <w:szCs w:val="20"/>
              </w:rPr>
            </w:pPr>
          </w:p>
        </w:tc>
        <w:tc>
          <w:tcPr>
            <w:tcW w:w="1790" w:type="dxa"/>
            <w:tcBorders>
              <w:top w:val="nil"/>
              <w:left w:val="nil"/>
              <w:bottom w:val="nil"/>
              <w:right w:val="nil"/>
            </w:tcBorders>
            <w:vAlign w:val="center"/>
          </w:tcPr>
          <w:p w14:paraId="01785BEB"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016AE5D8" w14:textId="4A98D2BE" w:rsidR="0082786C" w:rsidRPr="00572E89" w:rsidRDefault="0082786C" w:rsidP="008C5522">
            <w:pPr>
              <w:contextualSpacing/>
              <w:rPr>
                <w:rFonts w:ascii="Arial" w:hAnsi="Arial" w:cs="Arial"/>
                <w:sz w:val="20"/>
                <w:szCs w:val="20"/>
              </w:rPr>
            </w:pPr>
            <w:r w:rsidRPr="00572E89">
              <w:rPr>
                <w:rFonts w:ascii="Arial" w:hAnsi="Arial" w:cs="Arial"/>
                <w:sz w:val="20"/>
                <w:szCs w:val="20"/>
              </w:rPr>
              <w:t>AGI Duration</w:t>
            </w:r>
          </w:p>
        </w:tc>
        <w:tc>
          <w:tcPr>
            <w:tcW w:w="1550" w:type="dxa"/>
            <w:tcBorders>
              <w:top w:val="nil"/>
              <w:left w:val="nil"/>
              <w:bottom w:val="nil"/>
              <w:right w:val="nil"/>
            </w:tcBorders>
          </w:tcPr>
          <w:p w14:paraId="74CC9080" w14:textId="77777777" w:rsidR="0082786C" w:rsidRPr="00572E89" w:rsidRDefault="0082786C"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7D004E08" w14:textId="586062F2" w:rsidR="0082786C" w:rsidRPr="00E96D67" w:rsidRDefault="0082786C" w:rsidP="008C5522">
            <w:pPr>
              <w:contextualSpacing/>
              <w:jc w:val="center"/>
              <w:rPr>
                <w:rFonts w:ascii="Arial" w:hAnsi="Arial" w:cs="Arial"/>
                <w:sz w:val="20"/>
                <w:szCs w:val="20"/>
              </w:rPr>
            </w:pPr>
          </w:p>
        </w:tc>
        <w:tc>
          <w:tcPr>
            <w:tcW w:w="675" w:type="dxa"/>
            <w:tcBorders>
              <w:top w:val="nil"/>
              <w:left w:val="nil"/>
              <w:bottom w:val="nil"/>
              <w:right w:val="nil"/>
            </w:tcBorders>
            <w:shd w:val="clear" w:color="auto" w:fill="auto"/>
            <w:vAlign w:val="center"/>
          </w:tcPr>
          <w:p w14:paraId="0FBE87F3" w14:textId="04C0BB5B" w:rsidR="0082786C" w:rsidRPr="00E96D67" w:rsidRDefault="0082786C" w:rsidP="008C5522">
            <w:pPr>
              <w:contextualSpacing/>
              <w:jc w:val="center"/>
              <w:rPr>
                <w:rFonts w:ascii="Arial" w:hAnsi="Arial" w:cs="Arial"/>
                <w:sz w:val="20"/>
                <w:szCs w:val="20"/>
              </w:rPr>
            </w:pPr>
          </w:p>
        </w:tc>
        <w:tc>
          <w:tcPr>
            <w:tcW w:w="890" w:type="dxa"/>
            <w:tcBorders>
              <w:top w:val="nil"/>
              <w:left w:val="nil"/>
              <w:bottom w:val="nil"/>
              <w:right w:val="nil"/>
            </w:tcBorders>
          </w:tcPr>
          <w:p w14:paraId="1B7223F6" w14:textId="77777777" w:rsidR="0082786C" w:rsidRPr="00E96D67" w:rsidRDefault="0082786C" w:rsidP="008C5522">
            <w:pPr>
              <w:contextualSpacing/>
              <w:jc w:val="center"/>
              <w:rPr>
                <w:rFonts w:ascii="Arial" w:hAnsi="Arial" w:cs="Arial"/>
                <w:sz w:val="20"/>
                <w:szCs w:val="20"/>
              </w:rPr>
            </w:pPr>
          </w:p>
        </w:tc>
        <w:tc>
          <w:tcPr>
            <w:tcW w:w="787" w:type="dxa"/>
            <w:tcBorders>
              <w:top w:val="nil"/>
              <w:left w:val="nil"/>
              <w:bottom w:val="nil"/>
              <w:right w:val="nil"/>
            </w:tcBorders>
            <w:shd w:val="clear" w:color="auto" w:fill="auto"/>
            <w:vAlign w:val="center"/>
          </w:tcPr>
          <w:p w14:paraId="04DA4E11" w14:textId="2508F5D4" w:rsidR="0082786C" w:rsidRPr="00E96D67" w:rsidRDefault="0082786C" w:rsidP="008C5522">
            <w:pPr>
              <w:contextualSpacing/>
              <w:jc w:val="center"/>
              <w:rPr>
                <w:rFonts w:ascii="Arial" w:hAnsi="Arial" w:cs="Arial"/>
                <w:sz w:val="20"/>
                <w:szCs w:val="20"/>
              </w:rPr>
            </w:pPr>
          </w:p>
        </w:tc>
        <w:tc>
          <w:tcPr>
            <w:tcW w:w="541" w:type="dxa"/>
            <w:tcBorders>
              <w:top w:val="nil"/>
              <w:left w:val="nil"/>
              <w:bottom w:val="nil"/>
              <w:right w:val="nil"/>
            </w:tcBorders>
            <w:vAlign w:val="center"/>
          </w:tcPr>
          <w:p w14:paraId="45F19068" w14:textId="147B94D9" w:rsidR="0082786C" w:rsidRPr="00E96D67" w:rsidRDefault="0082786C" w:rsidP="008C5522">
            <w:pPr>
              <w:contextualSpacing/>
              <w:jc w:val="center"/>
              <w:rPr>
                <w:rFonts w:ascii="Arial" w:hAnsi="Arial" w:cs="Arial"/>
                <w:sz w:val="20"/>
                <w:szCs w:val="20"/>
              </w:rPr>
            </w:pPr>
          </w:p>
        </w:tc>
      </w:tr>
      <w:tr w:rsidR="00691586" w:rsidRPr="00572E89" w14:paraId="36D16C15" w14:textId="77777777" w:rsidTr="005F6887">
        <w:trPr>
          <w:trHeight w:val="216"/>
        </w:trPr>
        <w:tc>
          <w:tcPr>
            <w:tcW w:w="1451" w:type="dxa"/>
            <w:tcBorders>
              <w:top w:val="nil"/>
              <w:left w:val="nil"/>
              <w:bottom w:val="nil"/>
              <w:right w:val="nil"/>
            </w:tcBorders>
            <w:vAlign w:val="center"/>
          </w:tcPr>
          <w:p w14:paraId="387CB442" w14:textId="77777777" w:rsidR="00691586" w:rsidRPr="00572E89" w:rsidRDefault="00691586" w:rsidP="008C5522">
            <w:pPr>
              <w:contextualSpacing/>
              <w:rPr>
                <w:rFonts w:ascii="Arial" w:hAnsi="Arial" w:cs="Arial"/>
                <w:sz w:val="20"/>
                <w:szCs w:val="20"/>
              </w:rPr>
            </w:pPr>
          </w:p>
        </w:tc>
        <w:tc>
          <w:tcPr>
            <w:tcW w:w="1790" w:type="dxa"/>
            <w:tcBorders>
              <w:top w:val="nil"/>
              <w:left w:val="nil"/>
              <w:bottom w:val="nil"/>
              <w:right w:val="nil"/>
            </w:tcBorders>
            <w:vAlign w:val="center"/>
          </w:tcPr>
          <w:p w14:paraId="231C26B0" w14:textId="77777777" w:rsidR="00691586" w:rsidRPr="00572E89" w:rsidRDefault="00691586"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0A04F832" w14:textId="211E7C67" w:rsidR="00691586" w:rsidRPr="00572E89" w:rsidRDefault="00691586" w:rsidP="008C5522">
            <w:pPr>
              <w:contextualSpacing/>
              <w:rPr>
                <w:rFonts w:ascii="Arial" w:hAnsi="Arial" w:cs="Arial"/>
                <w:sz w:val="20"/>
                <w:szCs w:val="20"/>
              </w:rPr>
            </w:pPr>
            <w:r w:rsidRPr="00572E89">
              <w:rPr>
                <w:rFonts w:ascii="Arial" w:hAnsi="Arial" w:cs="Arial"/>
                <w:sz w:val="20"/>
                <w:szCs w:val="20"/>
              </w:rPr>
              <w:t>INV Frequency</w:t>
            </w:r>
          </w:p>
        </w:tc>
        <w:tc>
          <w:tcPr>
            <w:tcW w:w="1550" w:type="dxa"/>
            <w:tcBorders>
              <w:top w:val="nil"/>
              <w:left w:val="nil"/>
              <w:bottom w:val="nil"/>
              <w:right w:val="nil"/>
            </w:tcBorders>
          </w:tcPr>
          <w:p w14:paraId="7BB249DC" w14:textId="77777777" w:rsidR="00691586" w:rsidRPr="00572E89" w:rsidRDefault="00691586"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01C889DE" w14:textId="77777777" w:rsidR="00691586" w:rsidRPr="000D44C4" w:rsidRDefault="00691586"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055DB064" w14:textId="77777777" w:rsidR="00691586" w:rsidRPr="000D44C4" w:rsidRDefault="00691586"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76449C48" w14:textId="77777777" w:rsidR="00691586" w:rsidRPr="000D44C4" w:rsidRDefault="00691586"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412C7094" w14:textId="77777777" w:rsidR="00691586" w:rsidRPr="000D44C4" w:rsidRDefault="00691586"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60E7C730" w14:textId="77777777" w:rsidR="00691586" w:rsidRPr="000D44C4" w:rsidRDefault="00691586" w:rsidP="008C5522">
            <w:pPr>
              <w:contextualSpacing/>
              <w:jc w:val="center"/>
              <w:rPr>
                <w:rFonts w:ascii="Arial" w:hAnsi="Arial" w:cs="Arial"/>
                <w:sz w:val="20"/>
                <w:szCs w:val="20"/>
                <w:highlight w:val="yellow"/>
              </w:rPr>
            </w:pPr>
          </w:p>
        </w:tc>
      </w:tr>
      <w:tr w:rsidR="00691586" w:rsidRPr="00572E89" w14:paraId="2C799045" w14:textId="77777777" w:rsidTr="005F6887">
        <w:trPr>
          <w:trHeight w:val="216"/>
        </w:trPr>
        <w:tc>
          <w:tcPr>
            <w:tcW w:w="1451" w:type="dxa"/>
            <w:tcBorders>
              <w:top w:val="nil"/>
              <w:left w:val="nil"/>
              <w:bottom w:val="nil"/>
              <w:right w:val="nil"/>
            </w:tcBorders>
            <w:vAlign w:val="center"/>
          </w:tcPr>
          <w:p w14:paraId="0631A9A4" w14:textId="77777777" w:rsidR="00691586" w:rsidRPr="00572E89" w:rsidRDefault="00691586" w:rsidP="008C5522">
            <w:pPr>
              <w:contextualSpacing/>
              <w:rPr>
                <w:rFonts w:ascii="Arial" w:hAnsi="Arial" w:cs="Arial"/>
                <w:sz w:val="20"/>
                <w:szCs w:val="20"/>
              </w:rPr>
            </w:pPr>
          </w:p>
        </w:tc>
        <w:tc>
          <w:tcPr>
            <w:tcW w:w="1790" w:type="dxa"/>
            <w:tcBorders>
              <w:top w:val="nil"/>
              <w:left w:val="nil"/>
              <w:bottom w:val="nil"/>
              <w:right w:val="nil"/>
            </w:tcBorders>
            <w:vAlign w:val="center"/>
          </w:tcPr>
          <w:p w14:paraId="3A45A024" w14:textId="77777777" w:rsidR="00691586" w:rsidRPr="00572E89" w:rsidRDefault="00691586"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1C1D5B53" w14:textId="47F53B27" w:rsidR="00691586" w:rsidRPr="00572E89" w:rsidRDefault="00691586" w:rsidP="008C5522">
            <w:pPr>
              <w:contextualSpacing/>
              <w:rPr>
                <w:rFonts w:ascii="Arial" w:hAnsi="Arial" w:cs="Arial"/>
                <w:sz w:val="20"/>
                <w:szCs w:val="20"/>
              </w:rPr>
            </w:pPr>
            <w:r w:rsidRPr="00572E89">
              <w:rPr>
                <w:rFonts w:ascii="Arial" w:hAnsi="Arial" w:cs="Arial"/>
                <w:sz w:val="20"/>
                <w:szCs w:val="20"/>
              </w:rPr>
              <w:t>INV Duration</w:t>
            </w:r>
          </w:p>
        </w:tc>
        <w:tc>
          <w:tcPr>
            <w:tcW w:w="1550" w:type="dxa"/>
            <w:tcBorders>
              <w:top w:val="nil"/>
              <w:left w:val="nil"/>
              <w:bottom w:val="nil"/>
              <w:right w:val="nil"/>
            </w:tcBorders>
          </w:tcPr>
          <w:p w14:paraId="2D453541" w14:textId="77777777" w:rsidR="00691586" w:rsidRPr="00572E89" w:rsidRDefault="00691586"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5318B7A2" w14:textId="77777777" w:rsidR="00691586" w:rsidRPr="000D44C4" w:rsidRDefault="00691586"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7649A474" w14:textId="77777777" w:rsidR="00691586" w:rsidRPr="000D44C4" w:rsidRDefault="00691586"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0236F7D8" w14:textId="77777777" w:rsidR="00691586" w:rsidRPr="000D44C4" w:rsidRDefault="00691586"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11CEDD22" w14:textId="77777777" w:rsidR="00691586" w:rsidRPr="000D44C4" w:rsidRDefault="00691586"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480615A7" w14:textId="77777777" w:rsidR="00691586" w:rsidRPr="000D44C4" w:rsidRDefault="00691586" w:rsidP="008C5522">
            <w:pPr>
              <w:contextualSpacing/>
              <w:jc w:val="center"/>
              <w:rPr>
                <w:rFonts w:ascii="Arial" w:hAnsi="Arial" w:cs="Arial"/>
                <w:sz w:val="20"/>
                <w:szCs w:val="20"/>
                <w:highlight w:val="yellow"/>
              </w:rPr>
            </w:pPr>
          </w:p>
        </w:tc>
      </w:tr>
      <w:tr w:rsidR="00080F17" w:rsidRPr="00572E89" w14:paraId="6F6C6800" w14:textId="77777777" w:rsidTr="005F6887">
        <w:trPr>
          <w:trHeight w:val="216"/>
        </w:trPr>
        <w:tc>
          <w:tcPr>
            <w:tcW w:w="1451" w:type="dxa"/>
            <w:tcBorders>
              <w:top w:val="nil"/>
              <w:left w:val="nil"/>
              <w:bottom w:val="nil"/>
              <w:right w:val="nil"/>
            </w:tcBorders>
            <w:vAlign w:val="center"/>
          </w:tcPr>
          <w:p w14:paraId="3E7084E1" w14:textId="77777777" w:rsidR="00080F17" w:rsidRPr="00572E89" w:rsidRDefault="00080F17" w:rsidP="008C5522">
            <w:pPr>
              <w:contextualSpacing/>
              <w:rPr>
                <w:rFonts w:ascii="Arial" w:hAnsi="Arial" w:cs="Arial"/>
                <w:sz w:val="20"/>
                <w:szCs w:val="20"/>
              </w:rPr>
            </w:pPr>
          </w:p>
        </w:tc>
        <w:tc>
          <w:tcPr>
            <w:tcW w:w="1790" w:type="dxa"/>
            <w:tcBorders>
              <w:top w:val="nil"/>
              <w:left w:val="nil"/>
              <w:bottom w:val="nil"/>
              <w:right w:val="nil"/>
            </w:tcBorders>
            <w:vAlign w:val="center"/>
          </w:tcPr>
          <w:p w14:paraId="7DA68C2B" w14:textId="77777777" w:rsidR="00080F17" w:rsidRPr="00572E89" w:rsidRDefault="00080F17"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795C450E" w14:textId="24185A66" w:rsidR="00080F17" w:rsidRPr="00572E89" w:rsidRDefault="00080F17" w:rsidP="008C5522">
            <w:pPr>
              <w:contextualSpacing/>
              <w:rPr>
                <w:rFonts w:ascii="Arial" w:hAnsi="Arial" w:cs="Arial"/>
                <w:sz w:val="20"/>
                <w:szCs w:val="20"/>
              </w:rPr>
            </w:pPr>
            <w:r>
              <w:rPr>
                <w:rFonts w:ascii="Arial" w:hAnsi="Arial" w:cs="Arial"/>
                <w:sz w:val="20"/>
                <w:szCs w:val="20"/>
              </w:rPr>
              <w:t>PC</w:t>
            </w:r>
            <w:r w:rsidRPr="000F7D23">
              <w:rPr>
                <w:rFonts w:ascii="Arial" w:hAnsi="Arial" w:cs="Arial"/>
                <w:sz w:val="20"/>
                <w:szCs w:val="20"/>
                <w:vertAlign w:val="subscript"/>
              </w:rPr>
              <w:t>Inv</w:t>
            </w:r>
          </w:p>
        </w:tc>
        <w:tc>
          <w:tcPr>
            <w:tcW w:w="1550" w:type="dxa"/>
            <w:tcBorders>
              <w:top w:val="nil"/>
              <w:left w:val="nil"/>
              <w:bottom w:val="nil"/>
              <w:right w:val="nil"/>
            </w:tcBorders>
          </w:tcPr>
          <w:p w14:paraId="63D2189A" w14:textId="77777777" w:rsidR="00080F17" w:rsidRPr="00572E89" w:rsidRDefault="00080F17" w:rsidP="008C5522">
            <w:pPr>
              <w:contextualSpacing/>
              <w:jc w:val="center"/>
              <w:rPr>
                <w:rFonts w:ascii="Arial" w:hAnsi="Arial" w:cs="Arial"/>
                <w:sz w:val="20"/>
                <w:szCs w:val="20"/>
              </w:rPr>
            </w:pPr>
          </w:p>
        </w:tc>
        <w:tc>
          <w:tcPr>
            <w:tcW w:w="719" w:type="dxa"/>
            <w:tcBorders>
              <w:top w:val="nil"/>
              <w:left w:val="nil"/>
              <w:bottom w:val="nil"/>
              <w:right w:val="nil"/>
            </w:tcBorders>
            <w:shd w:val="clear" w:color="auto" w:fill="auto"/>
            <w:vAlign w:val="center"/>
          </w:tcPr>
          <w:p w14:paraId="0E06C927" w14:textId="77777777" w:rsidR="00080F17" w:rsidRPr="000D44C4" w:rsidRDefault="00080F17" w:rsidP="008C5522">
            <w:pPr>
              <w:contextualSpacing/>
              <w:jc w:val="center"/>
              <w:rPr>
                <w:rFonts w:ascii="Arial" w:hAnsi="Arial" w:cs="Arial"/>
                <w:sz w:val="20"/>
                <w:szCs w:val="20"/>
                <w:highlight w:val="yellow"/>
              </w:rPr>
            </w:pPr>
          </w:p>
        </w:tc>
        <w:tc>
          <w:tcPr>
            <w:tcW w:w="675" w:type="dxa"/>
            <w:tcBorders>
              <w:top w:val="nil"/>
              <w:left w:val="nil"/>
              <w:bottom w:val="nil"/>
              <w:right w:val="nil"/>
            </w:tcBorders>
            <w:shd w:val="clear" w:color="auto" w:fill="auto"/>
            <w:vAlign w:val="center"/>
          </w:tcPr>
          <w:p w14:paraId="355FA4A7" w14:textId="77777777" w:rsidR="00080F17" w:rsidRPr="000D44C4" w:rsidRDefault="00080F17" w:rsidP="008C5522">
            <w:pPr>
              <w:contextualSpacing/>
              <w:jc w:val="center"/>
              <w:rPr>
                <w:rFonts w:ascii="Arial" w:hAnsi="Arial" w:cs="Arial"/>
                <w:sz w:val="20"/>
                <w:szCs w:val="20"/>
                <w:highlight w:val="yellow"/>
              </w:rPr>
            </w:pPr>
          </w:p>
        </w:tc>
        <w:tc>
          <w:tcPr>
            <w:tcW w:w="890" w:type="dxa"/>
            <w:tcBorders>
              <w:top w:val="nil"/>
              <w:left w:val="nil"/>
              <w:bottom w:val="nil"/>
              <w:right w:val="nil"/>
            </w:tcBorders>
          </w:tcPr>
          <w:p w14:paraId="313C5916" w14:textId="77777777" w:rsidR="00080F17" w:rsidRPr="000D44C4" w:rsidRDefault="00080F17" w:rsidP="008C5522">
            <w:pPr>
              <w:contextualSpacing/>
              <w:jc w:val="center"/>
              <w:rPr>
                <w:rFonts w:ascii="Arial" w:hAnsi="Arial" w:cs="Arial"/>
                <w:sz w:val="20"/>
                <w:szCs w:val="20"/>
                <w:highlight w:val="yellow"/>
              </w:rPr>
            </w:pPr>
          </w:p>
        </w:tc>
        <w:tc>
          <w:tcPr>
            <w:tcW w:w="787" w:type="dxa"/>
            <w:tcBorders>
              <w:top w:val="nil"/>
              <w:left w:val="nil"/>
              <w:bottom w:val="nil"/>
              <w:right w:val="nil"/>
            </w:tcBorders>
            <w:shd w:val="clear" w:color="auto" w:fill="auto"/>
            <w:vAlign w:val="center"/>
          </w:tcPr>
          <w:p w14:paraId="7332603B" w14:textId="77777777" w:rsidR="00080F17" w:rsidRPr="000D44C4" w:rsidRDefault="00080F17" w:rsidP="008C5522">
            <w:pPr>
              <w:contextualSpacing/>
              <w:jc w:val="center"/>
              <w:rPr>
                <w:rFonts w:ascii="Arial" w:hAnsi="Arial" w:cs="Arial"/>
                <w:sz w:val="20"/>
                <w:szCs w:val="20"/>
                <w:highlight w:val="yellow"/>
              </w:rPr>
            </w:pPr>
          </w:p>
        </w:tc>
        <w:tc>
          <w:tcPr>
            <w:tcW w:w="541" w:type="dxa"/>
            <w:tcBorders>
              <w:top w:val="nil"/>
              <w:left w:val="nil"/>
              <w:bottom w:val="nil"/>
              <w:right w:val="nil"/>
            </w:tcBorders>
            <w:vAlign w:val="center"/>
          </w:tcPr>
          <w:p w14:paraId="6EA29CF5" w14:textId="77777777" w:rsidR="00080F17" w:rsidRPr="000D44C4" w:rsidRDefault="00080F17" w:rsidP="008C5522">
            <w:pPr>
              <w:contextualSpacing/>
              <w:jc w:val="center"/>
              <w:rPr>
                <w:rFonts w:ascii="Arial" w:hAnsi="Arial" w:cs="Arial"/>
                <w:sz w:val="20"/>
                <w:szCs w:val="20"/>
                <w:highlight w:val="yellow"/>
              </w:rPr>
            </w:pPr>
          </w:p>
        </w:tc>
      </w:tr>
      <w:tr w:rsidR="0082786C" w:rsidRPr="00572E89" w14:paraId="620B334C" w14:textId="77777777" w:rsidTr="005F6887">
        <w:trPr>
          <w:trHeight w:val="216"/>
        </w:trPr>
        <w:tc>
          <w:tcPr>
            <w:tcW w:w="1451" w:type="dxa"/>
            <w:tcBorders>
              <w:top w:val="single" w:sz="4" w:space="0" w:color="auto"/>
              <w:left w:val="nil"/>
              <w:bottom w:val="nil"/>
              <w:right w:val="nil"/>
            </w:tcBorders>
            <w:vAlign w:val="center"/>
          </w:tcPr>
          <w:p w14:paraId="26714FF2" w14:textId="77777777" w:rsidR="0082786C" w:rsidRPr="00572E89" w:rsidRDefault="0082786C" w:rsidP="008C5522">
            <w:pPr>
              <w:contextualSpacing/>
              <w:rPr>
                <w:rFonts w:ascii="Arial" w:hAnsi="Arial" w:cs="Arial"/>
                <w:b/>
                <w:sz w:val="20"/>
                <w:szCs w:val="20"/>
              </w:rPr>
            </w:pPr>
            <w:r w:rsidRPr="00572E89">
              <w:rPr>
                <w:rFonts w:ascii="Arial" w:hAnsi="Arial" w:cs="Arial"/>
                <w:b/>
                <w:sz w:val="20"/>
                <w:szCs w:val="20"/>
              </w:rPr>
              <w:t>Grooming</w:t>
            </w:r>
          </w:p>
        </w:tc>
        <w:tc>
          <w:tcPr>
            <w:tcW w:w="1790" w:type="dxa"/>
            <w:tcBorders>
              <w:top w:val="single" w:sz="4" w:space="0" w:color="auto"/>
              <w:left w:val="nil"/>
              <w:bottom w:val="nil"/>
              <w:right w:val="nil"/>
            </w:tcBorders>
            <w:vAlign w:val="center"/>
          </w:tcPr>
          <w:p w14:paraId="6414C2F7" w14:textId="21F4322F" w:rsidR="0082786C" w:rsidRPr="00572E89" w:rsidRDefault="0082786C" w:rsidP="008C5522">
            <w:pPr>
              <w:contextualSpacing/>
              <w:rPr>
                <w:rFonts w:ascii="Arial" w:hAnsi="Arial" w:cs="Arial"/>
                <w:sz w:val="20"/>
                <w:szCs w:val="20"/>
              </w:rPr>
            </w:pPr>
            <w:r w:rsidRPr="00572E89">
              <w:rPr>
                <w:rFonts w:ascii="Arial" w:hAnsi="Arial" w:cs="Arial"/>
                <w:sz w:val="20"/>
                <w:szCs w:val="20"/>
              </w:rPr>
              <w:t>PERMANOVA</w:t>
            </w:r>
          </w:p>
        </w:tc>
        <w:tc>
          <w:tcPr>
            <w:tcW w:w="2307" w:type="dxa"/>
            <w:tcBorders>
              <w:top w:val="single" w:sz="4" w:space="0" w:color="auto"/>
              <w:left w:val="nil"/>
              <w:bottom w:val="nil"/>
              <w:right w:val="nil"/>
            </w:tcBorders>
            <w:shd w:val="clear" w:color="auto" w:fill="auto"/>
            <w:vAlign w:val="center"/>
          </w:tcPr>
          <w:p w14:paraId="0B886596" w14:textId="529C38C3" w:rsidR="0082786C" w:rsidRPr="00572E89" w:rsidRDefault="0082786C" w:rsidP="008C5522">
            <w:pPr>
              <w:contextualSpacing/>
              <w:rPr>
                <w:rFonts w:ascii="Arial" w:hAnsi="Arial" w:cs="Arial"/>
                <w:sz w:val="20"/>
                <w:szCs w:val="20"/>
              </w:rPr>
            </w:pPr>
            <w:r w:rsidRPr="00572E89">
              <w:rPr>
                <w:rFonts w:ascii="Arial" w:hAnsi="Arial" w:cs="Arial"/>
                <w:sz w:val="20"/>
                <w:szCs w:val="20"/>
              </w:rPr>
              <w:t>G</w:t>
            </w:r>
            <w:r w:rsidR="00691586" w:rsidRPr="00572E89">
              <w:rPr>
                <w:rFonts w:ascii="Arial" w:hAnsi="Arial" w:cs="Arial"/>
                <w:sz w:val="20"/>
                <w:szCs w:val="20"/>
              </w:rPr>
              <w:t>R</w:t>
            </w:r>
            <w:r w:rsidRPr="00572E89">
              <w:rPr>
                <w:rFonts w:ascii="Arial" w:hAnsi="Arial" w:cs="Arial"/>
                <w:sz w:val="20"/>
                <w:szCs w:val="20"/>
              </w:rPr>
              <w:t xml:space="preserve"> Frequency</w:t>
            </w:r>
          </w:p>
        </w:tc>
        <w:tc>
          <w:tcPr>
            <w:tcW w:w="1550" w:type="dxa"/>
            <w:tcBorders>
              <w:top w:val="single" w:sz="4" w:space="0" w:color="auto"/>
              <w:left w:val="nil"/>
              <w:bottom w:val="nil"/>
              <w:right w:val="nil"/>
            </w:tcBorders>
            <w:vAlign w:val="center"/>
          </w:tcPr>
          <w:p w14:paraId="51AE1348" w14:textId="3294D132" w:rsidR="0082786C" w:rsidRPr="00572E89" w:rsidRDefault="0082786C" w:rsidP="00875A93">
            <w:pPr>
              <w:contextualSpacing/>
              <w:rPr>
                <w:rFonts w:ascii="Arial" w:hAnsi="Arial" w:cs="Arial"/>
                <w:sz w:val="20"/>
                <w:szCs w:val="20"/>
              </w:rPr>
            </w:pPr>
            <w:r w:rsidRPr="00572E89">
              <w:rPr>
                <w:rFonts w:ascii="Arial" w:hAnsi="Arial" w:cs="Arial"/>
                <w:sz w:val="20"/>
                <w:szCs w:val="20"/>
              </w:rPr>
              <w:t>Treatment</w:t>
            </w:r>
          </w:p>
        </w:tc>
        <w:tc>
          <w:tcPr>
            <w:tcW w:w="719" w:type="dxa"/>
            <w:tcBorders>
              <w:top w:val="single" w:sz="4" w:space="0" w:color="auto"/>
              <w:left w:val="nil"/>
              <w:bottom w:val="nil"/>
              <w:right w:val="nil"/>
            </w:tcBorders>
            <w:shd w:val="clear" w:color="auto" w:fill="auto"/>
            <w:vAlign w:val="center"/>
          </w:tcPr>
          <w:p w14:paraId="0AADD588" w14:textId="1E010100" w:rsidR="00887870" w:rsidRPr="00C24207" w:rsidRDefault="0082786C" w:rsidP="00887870">
            <w:pPr>
              <w:contextualSpacing/>
              <w:jc w:val="center"/>
              <w:rPr>
                <w:rFonts w:ascii="Arial" w:hAnsi="Arial" w:cs="Arial"/>
                <w:sz w:val="20"/>
                <w:szCs w:val="20"/>
              </w:rPr>
            </w:pPr>
            <w:r w:rsidRPr="00C24207">
              <w:rPr>
                <w:rFonts w:ascii="Arial" w:hAnsi="Arial" w:cs="Arial"/>
                <w:sz w:val="20"/>
                <w:szCs w:val="20"/>
              </w:rPr>
              <w:t>0.</w:t>
            </w:r>
            <w:r w:rsidR="00887870" w:rsidRPr="00C24207">
              <w:rPr>
                <w:rFonts w:ascii="Arial" w:hAnsi="Arial" w:cs="Arial"/>
                <w:sz w:val="20"/>
                <w:szCs w:val="20"/>
              </w:rPr>
              <w:t>379</w:t>
            </w:r>
          </w:p>
        </w:tc>
        <w:tc>
          <w:tcPr>
            <w:tcW w:w="675" w:type="dxa"/>
            <w:tcBorders>
              <w:top w:val="single" w:sz="4" w:space="0" w:color="auto"/>
              <w:left w:val="nil"/>
              <w:bottom w:val="nil"/>
              <w:right w:val="nil"/>
            </w:tcBorders>
            <w:shd w:val="clear" w:color="auto" w:fill="auto"/>
            <w:vAlign w:val="center"/>
          </w:tcPr>
          <w:p w14:paraId="49E5720F" w14:textId="1C1589B5" w:rsidR="0082786C" w:rsidRPr="00C24207" w:rsidRDefault="003C1D13" w:rsidP="008C5522">
            <w:pPr>
              <w:contextualSpacing/>
              <w:jc w:val="center"/>
              <w:rPr>
                <w:rFonts w:ascii="Arial" w:hAnsi="Arial" w:cs="Arial"/>
                <w:sz w:val="20"/>
                <w:szCs w:val="20"/>
              </w:rPr>
            </w:pPr>
            <w:r w:rsidRPr="00C24207">
              <w:rPr>
                <w:rFonts w:ascii="Arial" w:hAnsi="Arial" w:cs="Arial"/>
                <w:sz w:val="20"/>
                <w:szCs w:val="20"/>
              </w:rPr>
              <w:t>1,42</w:t>
            </w:r>
          </w:p>
        </w:tc>
        <w:tc>
          <w:tcPr>
            <w:tcW w:w="890" w:type="dxa"/>
            <w:tcBorders>
              <w:top w:val="single" w:sz="4" w:space="0" w:color="auto"/>
              <w:left w:val="nil"/>
              <w:bottom w:val="nil"/>
              <w:right w:val="nil"/>
            </w:tcBorders>
          </w:tcPr>
          <w:p w14:paraId="02559760" w14:textId="498BCB29"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0.009</w:t>
            </w:r>
          </w:p>
        </w:tc>
        <w:tc>
          <w:tcPr>
            <w:tcW w:w="787" w:type="dxa"/>
            <w:tcBorders>
              <w:top w:val="single" w:sz="4" w:space="0" w:color="auto"/>
              <w:left w:val="nil"/>
              <w:bottom w:val="nil"/>
              <w:right w:val="nil"/>
            </w:tcBorders>
            <w:shd w:val="clear" w:color="auto" w:fill="auto"/>
            <w:vAlign w:val="center"/>
          </w:tcPr>
          <w:p w14:paraId="289CDCE6" w14:textId="691ED139"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0.54</w:t>
            </w:r>
            <w:r w:rsidR="008B01A5" w:rsidRPr="00C24207">
              <w:rPr>
                <w:rFonts w:ascii="Arial" w:hAnsi="Arial" w:cs="Arial"/>
                <w:sz w:val="20"/>
                <w:szCs w:val="20"/>
              </w:rPr>
              <w:t>6</w:t>
            </w:r>
          </w:p>
        </w:tc>
        <w:tc>
          <w:tcPr>
            <w:tcW w:w="541" w:type="dxa"/>
            <w:tcBorders>
              <w:top w:val="single" w:sz="4" w:space="0" w:color="auto"/>
              <w:left w:val="nil"/>
              <w:bottom w:val="nil"/>
              <w:right w:val="nil"/>
            </w:tcBorders>
            <w:vAlign w:val="center"/>
          </w:tcPr>
          <w:p w14:paraId="24D31EAD" w14:textId="77777777" w:rsidR="0082786C" w:rsidRPr="00C24207" w:rsidRDefault="0082786C" w:rsidP="008C5522">
            <w:pPr>
              <w:contextualSpacing/>
              <w:jc w:val="center"/>
              <w:rPr>
                <w:rFonts w:ascii="Arial" w:hAnsi="Arial" w:cs="Arial"/>
                <w:sz w:val="20"/>
                <w:szCs w:val="20"/>
              </w:rPr>
            </w:pPr>
            <w:r w:rsidRPr="00C24207">
              <w:rPr>
                <w:rFonts w:ascii="Arial" w:hAnsi="Arial" w:cs="Arial"/>
                <w:sz w:val="20"/>
                <w:szCs w:val="20"/>
              </w:rPr>
              <w:t>NS</w:t>
            </w:r>
          </w:p>
        </w:tc>
      </w:tr>
      <w:tr w:rsidR="0082786C" w:rsidRPr="00572E89" w14:paraId="1E4E3C03" w14:textId="77777777" w:rsidTr="005F6887">
        <w:trPr>
          <w:trHeight w:val="216"/>
        </w:trPr>
        <w:tc>
          <w:tcPr>
            <w:tcW w:w="1451" w:type="dxa"/>
            <w:tcBorders>
              <w:top w:val="nil"/>
              <w:left w:val="nil"/>
              <w:bottom w:val="nil"/>
              <w:right w:val="nil"/>
            </w:tcBorders>
            <w:vAlign w:val="center"/>
          </w:tcPr>
          <w:p w14:paraId="62BBDFDF" w14:textId="77777777" w:rsidR="0082786C" w:rsidRPr="00572E89" w:rsidRDefault="0082786C" w:rsidP="008C5522">
            <w:pPr>
              <w:contextualSpacing/>
              <w:rPr>
                <w:rFonts w:ascii="Arial" w:hAnsi="Arial" w:cs="Arial"/>
                <w:b/>
                <w:sz w:val="20"/>
                <w:szCs w:val="20"/>
              </w:rPr>
            </w:pPr>
          </w:p>
        </w:tc>
        <w:tc>
          <w:tcPr>
            <w:tcW w:w="1790" w:type="dxa"/>
            <w:tcBorders>
              <w:top w:val="nil"/>
              <w:left w:val="nil"/>
              <w:bottom w:val="nil"/>
              <w:right w:val="nil"/>
            </w:tcBorders>
            <w:vAlign w:val="center"/>
          </w:tcPr>
          <w:p w14:paraId="5C88521D"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nil"/>
              <w:right w:val="nil"/>
            </w:tcBorders>
            <w:shd w:val="clear" w:color="auto" w:fill="auto"/>
            <w:vAlign w:val="center"/>
          </w:tcPr>
          <w:p w14:paraId="74C31626" w14:textId="0F4EC5E2" w:rsidR="0082786C" w:rsidRPr="00572E89" w:rsidRDefault="0082786C" w:rsidP="008C5522">
            <w:pPr>
              <w:contextualSpacing/>
              <w:rPr>
                <w:rFonts w:ascii="Arial" w:hAnsi="Arial" w:cs="Arial"/>
                <w:sz w:val="20"/>
                <w:szCs w:val="20"/>
              </w:rPr>
            </w:pPr>
            <w:r w:rsidRPr="00572E89">
              <w:rPr>
                <w:rFonts w:ascii="Arial" w:hAnsi="Arial" w:cs="Arial"/>
                <w:sz w:val="20"/>
                <w:szCs w:val="20"/>
              </w:rPr>
              <w:t>G</w:t>
            </w:r>
            <w:r w:rsidR="00691586" w:rsidRPr="00572E89">
              <w:rPr>
                <w:rFonts w:ascii="Arial" w:hAnsi="Arial" w:cs="Arial"/>
                <w:sz w:val="20"/>
                <w:szCs w:val="20"/>
              </w:rPr>
              <w:t>R</w:t>
            </w:r>
            <w:r w:rsidRPr="00572E89">
              <w:rPr>
                <w:rFonts w:ascii="Arial" w:hAnsi="Arial" w:cs="Arial"/>
                <w:sz w:val="20"/>
                <w:szCs w:val="20"/>
              </w:rPr>
              <w:t xml:space="preserve"> Duration</w:t>
            </w:r>
          </w:p>
        </w:tc>
        <w:tc>
          <w:tcPr>
            <w:tcW w:w="1550" w:type="dxa"/>
            <w:tcBorders>
              <w:top w:val="nil"/>
              <w:left w:val="nil"/>
              <w:bottom w:val="nil"/>
              <w:right w:val="nil"/>
            </w:tcBorders>
            <w:vAlign w:val="center"/>
          </w:tcPr>
          <w:p w14:paraId="4A586BA8" w14:textId="548940F5" w:rsidR="0082786C" w:rsidRPr="00572E89" w:rsidRDefault="0082786C" w:rsidP="00875A93">
            <w:pPr>
              <w:contextualSpacing/>
              <w:rPr>
                <w:rFonts w:ascii="Arial" w:hAnsi="Arial" w:cs="Arial"/>
                <w:sz w:val="20"/>
                <w:szCs w:val="20"/>
              </w:rPr>
            </w:pPr>
            <w:r w:rsidRPr="00572E89">
              <w:rPr>
                <w:rFonts w:ascii="Arial" w:hAnsi="Arial" w:cs="Arial"/>
                <w:sz w:val="20"/>
                <w:szCs w:val="20"/>
              </w:rPr>
              <w:t>Sex</w:t>
            </w:r>
          </w:p>
        </w:tc>
        <w:tc>
          <w:tcPr>
            <w:tcW w:w="719" w:type="dxa"/>
            <w:tcBorders>
              <w:top w:val="nil"/>
              <w:left w:val="nil"/>
              <w:bottom w:val="nil"/>
              <w:right w:val="nil"/>
            </w:tcBorders>
            <w:shd w:val="clear" w:color="auto" w:fill="auto"/>
            <w:vAlign w:val="center"/>
          </w:tcPr>
          <w:p w14:paraId="7B35940E" w14:textId="18214DA0"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1.277</w:t>
            </w:r>
          </w:p>
        </w:tc>
        <w:tc>
          <w:tcPr>
            <w:tcW w:w="675" w:type="dxa"/>
            <w:tcBorders>
              <w:top w:val="nil"/>
              <w:left w:val="nil"/>
              <w:bottom w:val="nil"/>
              <w:right w:val="nil"/>
            </w:tcBorders>
            <w:shd w:val="clear" w:color="auto" w:fill="auto"/>
            <w:vAlign w:val="center"/>
          </w:tcPr>
          <w:p w14:paraId="517DDEC9" w14:textId="5FBB2892" w:rsidR="0082786C" w:rsidRPr="00C24207" w:rsidRDefault="003C1D13" w:rsidP="008C5522">
            <w:pPr>
              <w:contextualSpacing/>
              <w:jc w:val="center"/>
              <w:rPr>
                <w:rFonts w:ascii="Arial" w:hAnsi="Arial" w:cs="Arial"/>
                <w:sz w:val="20"/>
                <w:szCs w:val="20"/>
              </w:rPr>
            </w:pPr>
            <w:r w:rsidRPr="00C24207">
              <w:rPr>
                <w:rFonts w:ascii="Arial" w:hAnsi="Arial" w:cs="Arial"/>
                <w:sz w:val="20"/>
                <w:szCs w:val="20"/>
              </w:rPr>
              <w:t>1,42</w:t>
            </w:r>
          </w:p>
        </w:tc>
        <w:tc>
          <w:tcPr>
            <w:tcW w:w="890" w:type="dxa"/>
            <w:tcBorders>
              <w:top w:val="nil"/>
              <w:left w:val="nil"/>
              <w:bottom w:val="nil"/>
              <w:right w:val="nil"/>
            </w:tcBorders>
          </w:tcPr>
          <w:p w14:paraId="64D8AF0B" w14:textId="5F0820DF"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0.030</w:t>
            </w:r>
          </w:p>
        </w:tc>
        <w:tc>
          <w:tcPr>
            <w:tcW w:w="787" w:type="dxa"/>
            <w:tcBorders>
              <w:top w:val="nil"/>
              <w:left w:val="nil"/>
              <w:bottom w:val="nil"/>
              <w:right w:val="nil"/>
            </w:tcBorders>
            <w:shd w:val="clear" w:color="auto" w:fill="auto"/>
            <w:vAlign w:val="center"/>
          </w:tcPr>
          <w:p w14:paraId="67C013A8" w14:textId="37456458"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0.</w:t>
            </w:r>
            <w:r w:rsidR="008B01A5" w:rsidRPr="00C24207">
              <w:rPr>
                <w:rFonts w:ascii="Arial" w:hAnsi="Arial" w:cs="Arial"/>
                <w:sz w:val="20"/>
                <w:szCs w:val="20"/>
              </w:rPr>
              <w:t>271</w:t>
            </w:r>
          </w:p>
        </w:tc>
        <w:tc>
          <w:tcPr>
            <w:tcW w:w="541" w:type="dxa"/>
            <w:tcBorders>
              <w:top w:val="nil"/>
              <w:left w:val="nil"/>
              <w:bottom w:val="nil"/>
              <w:right w:val="nil"/>
            </w:tcBorders>
            <w:vAlign w:val="center"/>
          </w:tcPr>
          <w:p w14:paraId="4EBF0BFE" w14:textId="77777777" w:rsidR="0082786C" w:rsidRPr="00C24207" w:rsidRDefault="0082786C" w:rsidP="008C5522">
            <w:pPr>
              <w:contextualSpacing/>
              <w:jc w:val="center"/>
              <w:rPr>
                <w:rFonts w:ascii="Arial" w:hAnsi="Arial" w:cs="Arial"/>
                <w:sz w:val="20"/>
                <w:szCs w:val="20"/>
              </w:rPr>
            </w:pPr>
            <w:r w:rsidRPr="00C24207">
              <w:rPr>
                <w:rFonts w:ascii="Arial" w:hAnsi="Arial" w:cs="Arial"/>
                <w:sz w:val="20"/>
                <w:szCs w:val="20"/>
              </w:rPr>
              <w:t>NS</w:t>
            </w:r>
          </w:p>
        </w:tc>
      </w:tr>
      <w:tr w:rsidR="0082786C" w:rsidRPr="00572E89" w14:paraId="5C323654" w14:textId="77777777" w:rsidTr="005F6887">
        <w:trPr>
          <w:trHeight w:val="216"/>
        </w:trPr>
        <w:tc>
          <w:tcPr>
            <w:tcW w:w="1451" w:type="dxa"/>
            <w:tcBorders>
              <w:top w:val="nil"/>
              <w:left w:val="nil"/>
              <w:bottom w:val="single" w:sz="4" w:space="0" w:color="auto"/>
              <w:right w:val="nil"/>
            </w:tcBorders>
            <w:vAlign w:val="center"/>
          </w:tcPr>
          <w:p w14:paraId="3A610A78" w14:textId="77777777" w:rsidR="0082786C" w:rsidRPr="00572E89" w:rsidRDefault="0082786C" w:rsidP="008C5522">
            <w:pPr>
              <w:contextualSpacing/>
              <w:rPr>
                <w:rFonts w:ascii="Arial" w:hAnsi="Arial" w:cs="Arial"/>
                <w:b/>
                <w:sz w:val="20"/>
                <w:szCs w:val="20"/>
              </w:rPr>
            </w:pPr>
          </w:p>
        </w:tc>
        <w:tc>
          <w:tcPr>
            <w:tcW w:w="1790" w:type="dxa"/>
            <w:tcBorders>
              <w:top w:val="nil"/>
              <w:left w:val="nil"/>
              <w:bottom w:val="single" w:sz="4" w:space="0" w:color="auto"/>
              <w:right w:val="nil"/>
            </w:tcBorders>
            <w:vAlign w:val="center"/>
          </w:tcPr>
          <w:p w14:paraId="37DB6D18" w14:textId="77777777" w:rsidR="0082786C" w:rsidRPr="00572E89" w:rsidRDefault="0082786C" w:rsidP="008C5522">
            <w:pPr>
              <w:contextualSpacing/>
              <w:rPr>
                <w:rFonts w:ascii="Arial" w:hAnsi="Arial" w:cs="Arial"/>
                <w:sz w:val="20"/>
                <w:szCs w:val="20"/>
              </w:rPr>
            </w:pPr>
          </w:p>
        </w:tc>
        <w:tc>
          <w:tcPr>
            <w:tcW w:w="2307" w:type="dxa"/>
            <w:tcBorders>
              <w:top w:val="nil"/>
              <w:left w:val="nil"/>
              <w:bottom w:val="single" w:sz="4" w:space="0" w:color="auto"/>
              <w:right w:val="nil"/>
            </w:tcBorders>
            <w:shd w:val="clear" w:color="auto" w:fill="auto"/>
            <w:vAlign w:val="center"/>
          </w:tcPr>
          <w:p w14:paraId="77F500D7" w14:textId="3A643BD9" w:rsidR="0082786C" w:rsidRPr="00572E89" w:rsidRDefault="0082786C" w:rsidP="008C5522">
            <w:pPr>
              <w:contextualSpacing/>
              <w:rPr>
                <w:rFonts w:ascii="Arial" w:hAnsi="Arial" w:cs="Arial"/>
                <w:sz w:val="20"/>
                <w:szCs w:val="20"/>
              </w:rPr>
            </w:pPr>
          </w:p>
        </w:tc>
        <w:tc>
          <w:tcPr>
            <w:tcW w:w="1550" w:type="dxa"/>
            <w:tcBorders>
              <w:top w:val="nil"/>
              <w:left w:val="nil"/>
              <w:bottom w:val="single" w:sz="4" w:space="0" w:color="auto"/>
              <w:right w:val="nil"/>
            </w:tcBorders>
            <w:vAlign w:val="center"/>
          </w:tcPr>
          <w:p w14:paraId="1B586AA4" w14:textId="5B33A9BF" w:rsidR="0082786C" w:rsidRPr="00572E89" w:rsidRDefault="0082786C" w:rsidP="00875A93">
            <w:pPr>
              <w:contextualSpacing/>
              <w:rPr>
                <w:rFonts w:ascii="Arial" w:hAnsi="Arial" w:cs="Arial"/>
                <w:sz w:val="20"/>
                <w:szCs w:val="20"/>
              </w:rPr>
            </w:pPr>
            <w:r w:rsidRPr="00572E89">
              <w:rPr>
                <w:rFonts w:ascii="Arial" w:hAnsi="Arial" w:cs="Arial"/>
                <w:sz w:val="20"/>
                <w:szCs w:val="20"/>
              </w:rPr>
              <w:t>Treatment*Sex</w:t>
            </w:r>
          </w:p>
        </w:tc>
        <w:tc>
          <w:tcPr>
            <w:tcW w:w="719" w:type="dxa"/>
            <w:tcBorders>
              <w:top w:val="nil"/>
              <w:left w:val="nil"/>
              <w:bottom w:val="single" w:sz="4" w:space="0" w:color="auto"/>
              <w:right w:val="nil"/>
            </w:tcBorders>
            <w:shd w:val="clear" w:color="auto" w:fill="auto"/>
            <w:vAlign w:val="center"/>
          </w:tcPr>
          <w:p w14:paraId="0D2E311E" w14:textId="26C95EEB" w:rsidR="0082786C" w:rsidRPr="00C24207" w:rsidRDefault="0082786C" w:rsidP="008C5522">
            <w:pPr>
              <w:contextualSpacing/>
              <w:jc w:val="center"/>
              <w:rPr>
                <w:rFonts w:ascii="Arial" w:hAnsi="Arial" w:cs="Arial"/>
                <w:sz w:val="20"/>
                <w:szCs w:val="20"/>
              </w:rPr>
            </w:pPr>
            <w:r w:rsidRPr="00C24207">
              <w:rPr>
                <w:rFonts w:ascii="Arial" w:hAnsi="Arial" w:cs="Arial"/>
                <w:sz w:val="20"/>
                <w:szCs w:val="20"/>
              </w:rPr>
              <w:t>0.</w:t>
            </w:r>
            <w:r w:rsidR="00887870" w:rsidRPr="00C24207">
              <w:rPr>
                <w:rFonts w:ascii="Arial" w:hAnsi="Arial" w:cs="Arial"/>
                <w:sz w:val="20"/>
                <w:szCs w:val="20"/>
              </w:rPr>
              <w:t>820</w:t>
            </w:r>
          </w:p>
        </w:tc>
        <w:tc>
          <w:tcPr>
            <w:tcW w:w="675" w:type="dxa"/>
            <w:tcBorders>
              <w:top w:val="nil"/>
              <w:left w:val="nil"/>
              <w:bottom w:val="single" w:sz="4" w:space="0" w:color="auto"/>
              <w:right w:val="nil"/>
            </w:tcBorders>
            <w:shd w:val="clear" w:color="auto" w:fill="auto"/>
            <w:vAlign w:val="center"/>
          </w:tcPr>
          <w:p w14:paraId="401F0CDD" w14:textId="5BD949CF" w:rsidR="0082786C" w:rsidRPr="00C24207" w:rsidRDefault="0082786C" w:rsidP="008C5522">
            <w:pPr>
              <w:contextualSpacing/>
              <w:jc w:val="center"/>
              <w:rPr>
                <w:rFonts w:ascii="Arial" w:hAnsi="Arial" w:cs="Arial"/>
                <w:sz w:val="20"/>
                <w:szCs w:val="20"/>
              </w:rPr>
            </w:pPr>
            <w:r w:rsidRPr="00C24207">
              <w:rPr>
                <w:rFonts w:ascii="Arial" w:hAnsi="Arial" w:cs="Arial"/>
                <w:sz w:val="20"/>
                <w:szCs w:val="20"/>
              </w:rPr>
              <w:t>2</w:t>
            </w:r>
            <w:r w:rsidR="003C1D13" w:rsidRPr="00C24207">
              <w:rPr>
                <w:rFonts w:ascii="Arial" w:hAnsi="Arial" w:cs="Arial"/>
                <w:sz w:val="20"/>
                <w:szCs w:val="20"/>
              </w:rPr>
              <w:t>,41</w:t>
            </w:r>
          </w:p>
        </w:tc>
        <w:tc>
          <w:tcPr>
            <w:tcW w:w="890" w:type="dxa"/>
            <w:tcBorders>
              <w:top w:val="nil"/>
              <w:left w:val="nil"/>
              <w:bottom w:val="single" w:sz="4" w:space="0" w:color="auto"/>
              <w:right w:val="nil"/>
            </w:tcBorders>
          </w:tcPr>
          <w:p w14:paraId="023D4046" w14:textId="6E1601B3"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0.038</w:t>
            </w:r>
          </w:p>
        </w:tc>
        <w:tc>
          <w:tcPr>
            <w:tcW w:w="787" w:type="dxa"/>
            <w:tcBorders>
              <w:top w:val="nil"/>
              <w:left w:val="nil"/>
              <w:bottom w:val="single" w:sz="4" w:space="0" w:color="auto"/>
              <w:right w:val="nil"/>
            </w:tcBorders>
            <w:shd w:val="clear" w:color="auto" w:fill="auto"/>
            <w:vAlign w:val="center"/>
          </w:tcPr>
          <w:p w14:paraId="02D76392" w14:textId="0A7DBFF3" w:rsidR="0082786C" w:rsidRPr="00C24207" w:rsidRDefault="00887870" w:rsidP="008C5522">
            <w:pPr>
              <w:contextualSpacing/>
              <w:jc w:val="center"/>
              <w:rPr>
                <w:rFonts w:ascii="Arial" w:hAnsi="Arial" w:cs="Arial"/>
                <w:sz w:val="20"/>
                <w:szCs w:val="20"/>
              </w:rPr>
            </w:pPr>
            <w:r w:rsidRPr="00C24207">
              <w:rPr>
                <w:rFonts w:ascii="Arial" w:hAnsi="Arial" w:cs="Arial"/>
                <w:sz w:val="20"/>
                <w:szCs w:val="20"/>
              </w:rPr>
              <w:t>0.47</w:t>
            </w:r>
            <w:r w:rsidR="008B01A5" w:rsidRPr="00C24207">
              <w:rPr>
                <w:rFonts w:ascii="Arial" w:hAnsi="Arial" w:cs="Arial"/>
                <w:sz w:val="20"/>
                <w:szCs w:val="20"/>
              </w:rPr>
              <w:t>8</w:t>
            </w:r>
          </w:p>
        </w:tc>
        <w:tc>
          <w:tcPr>
            <w:tcW w:w="541" w:type="dxa"/>
            <w:tcBorders>
              <w:top w:val="nil"/>
              <w:left w:val="nil"/>
              <w:bottom w:val="single" w:sz="4" w:space="0" w:color="auto"/>
              <w:right w:val="nil"/>
            </w:tcBorders>
            <w:vAlign w:val="center"/>
          </w:tcPr>
          <w:p w14:paraId="1C139CFA" w14:textId="77777777" w:rsidR="0082786C" w:rsidRPr="00C24207" w:rsidRDefault="0082786C" w:rsidP="008C5522">
            <w:pPr>
              <w:contextualSpacing/>
              <w:jc w:val="center"/>
              <w:rPr>
                <w:rFonts w:ascii="Arial" w:hAnsi="Arial" w:cs="Arial"/>
                <w:sz w:val="20"/>
                <w:szCs w:val="20"/>
              </w:rPr>
            </w:pPr>
            <w:r w:rsidRPr="00C24207">
              <w:rPr>
                <w:rFonts w:ascii="Arial" w:hAnsi="Arial" w:cs="Arial"/>
                <w:sz w:val="20"/>
                <w:szCs w:val="20"/>
              </w:rPr>
              <w:t>NS</w:t>
            </w:r>
          </w:p>
        </w:tc>
      </w:tr>
    </w:tbl>
    <w:p w14:paraId="7BF18BD1" w14:textId="77777777" w:rsidR="00553ABB" w:rsidRPr="00572E89" w:rsidRDefault="00553ABB" w:rsidP="00553ABB">
      <w:pPr>
        <w:spacing w:line="240" w:lineRule="auto"/>
        <w:contextualSpacing/>
        <w:jc w:val="both"/>
        <w:rPr>
          <w:rFonts w:ascii="Arial" w:hAnsi="Arial" w:cs="Arial"/>
          <w:b/>
          <w:sz w:val="10"/>
          <w:szCs w:val="10"/>
        </w:rPr>
      </w:pPr>
    </w:p>
    <w:p w14:paraId="7C63E7A1" w14:textId="27387812" w:rsidR="003C1D13" w:rsidRDefault="003C1D13" w:rsidP="00ED7037">
      <w:pPr>
        <w:spacing w:line="240" w:lineRule="auto"/>
        <w:contextualSpacing/>
        <w:jc w:val="both"/>
        <w:rPr>
          <w:rFonts w:ascii="Arial" w:hAnsi="Arial" w:cs="Arial"/>
          <w:sz w:val="16"/>
          <w:szCs w:val="16"/>
        </w:rPr>
      </w:pPr>
    </w:p>
    <w:p w14:paraId="3C6322CE" w14:textId="77777777" w:rsidR="000233C8" w:rsidRPr="000233C8" w:rsidRDefault="000233C8" w:rsidP="00ED7037">
      <w:pPr>
        <w:spacing w:line="240" w:lineRule="auto"/>
        <w:contextualSpacing/>
        <w:jc w:val="both"/>
        <w:rPr>
          <w:rFonts w:ascii="Arial" w:hAnsi="Arial" w:cs="Arial"/>
          <w:sz w:val="10"/>
          <w:szCs w:val="10"/>
        </w:rPr>
      </w:pPr>
    </w:p>
    <w:p w14:paraId="0F726E16" w14:textId="5F81B0CF" w:rsidR="00AD1DC3" w:rsidRPr="00B447ED" w:rsidRDefault="005F4909" w:rsidP="00ED7037">
      <w:pPr>
        <w:spacing w:line="240" w:lineRule="auto"/>
        <w:contextualSpacing/>
        <w:jc w:val="both"/>
        <w:rPr>
          <w:rFonts w:ascii="Arial" w:hAnsi="Arial" w:cs="Arial"/>
          <w:i/>
          <w:iCs/>
          <w:sz w:val="20"/>
          <w:szCs w:val="20"/>
        </w:rPr>
      </w:pPr>
      <w:r w:rsidRPr="00572E89">
        <w:rPr>
          <w:rFonts w:ascii="Arial" w:hAnsi="Arial" w:cs="Arial"/>
          <w:sz w:val="20"/>
          <w:szCs w:val="20"/>
        </w:rPr>
        <w:t xml:space="preserve">Permutational </w:t>
      </w:r>
      <w:r w:rsidR="00553ABB" w:rsidRPr="00572E89">
        <w:rPr>
          <w:rFonts w:ascii="Arial" w:hAnsi="Arial" w:cs="Arial"/>
          <w:sz w:val="20"/>
          <w:szCs w:val="20"/>
        </w:rPr>
        <w:t xml:space="preserve">multivariate analyses of variance (PERMANOVAs) were used to assess the effects of </w:t>
      </w:r>
      <w:r w:rsidR="00C124A0" w:rsidRPr="00572E89">
        <w:rPr>
          <w:rFonts w:ascii="Arial" w:hAnsi="Arial" w:cs="Arial"/>
          <w:sz w:val="20"/>
          <w:szCs w:val="20"/>
        </w:rPr>
        <w:t xml:space="preserve">melatonin and photoperiodic </w:t>
      </w:r>
      <w:r w:rsidR="00553ABB" w:rsidRPr="00572E89">
        <w:rPr>
          <w:rFonts w:ascii="Arial" w:hAnsi="Arial" w:cs="Arial"/>
          <w:sz w:val="20"/>
          <w:szCs w:val="20"/>
        </w:rPr>
        <w:t>treatment</w:t>
      </w:r>
      <w:r w:rsidR="00C124A0" w:rsidRPr="00572E89">
        <w:rPr>
          <w:rFonts w:ascii="Arial" w:hAnsi="Arial" w:cs="Arial"/>
          <w:sz w:val="20"/>
          <w:szCs w:val="20"/>
        </w:rPr>
        <w:t xml:space="preserve">, sex, and the interaction </w:t>
      </w:r>
      <w:r w:rsidR="00593B1B" w:rsidRPr="00572E89">
        <w:rPr>
          <w:rFonts w:ascii="Arial" w:hAnsi="Arial" w:cs="Arial"/>
          <w:sz w:val="20"/>
          <w:szCs w:val="20"/>
        </w:rPr>
        <w:t>between</w:t>
      </w:r>
      <w:r w:rsidR="00C124A0" w:rsidRPr="00572E89">
        <w:rPr>
          <w:rFonts w:ascii="Arial" w:hAnsi="Arial" w:cs="Arial"/>
          <w:sz w:val="20"/>
          <w:szCs w:val="20"/>
        </w:rPr>
        <w:t xml:space="preserve"> treatment and sex on </w:t>
      </w:r>
      <w:r w:rsidR="00553ABB" w:rsidRPr="00572E89">
        <w:rPr>
          <w:rFonts w:ascii="Arial" w:hAnsi="Arial" w:cs="Arial"/>
          <w:sz w:val="20"/>
          <w:szCs w:val="20"/>
        </w:rPr>
        <w:t xml:space="preserve">aggressive, investigative, and self-grooming </w:t>
      </w:r>
      <w:r w:rsidR="00841EEF" w:rsidRPr="00572E89">
        <w:rPr>
          <w:rFonts w:ascii="Arial" w:hAnsi="Arial" w:cs="Arial"/>
          <w:sz w:val="20"/>
          <w:szCs w:val="20"/>
        </w:rPr>
        <w:t>behaviours</w:t>
      </w:r>
      <w:r w:rsidR="00553ABB" w:rsidRPr="00572E89">
        <w:rPr>
          <w:rFonts w:ascii="Arial" w:hAnsi="Arial" w:cs="Arial"/>
          <w:sz w:val="20"/>
          <w:szCs w:val="20"/>
        </w:rPr>
        <w:t xml:space="preserve"> in male and female hamsters (</w:t>
      </w:r>
      <w:r w:rsidR="00505577" w:rsidRPr="00E72199">
        <w:rPr>
          <w:rFonts w:ascii="Arial" w:hAnsi="Arial" w:cs="Arial"/>
          <w:sz w:val="20"/>
          <w:szCs w:val="24"/>
        </w:rPr>
        <w:t xml:space="preserve">males </w:t>
      </w:r>
      <w:r w:rsidR="00505577" w:rsidRPr="00924698">
        <w:rPr>
          <w:rFonts w:ascii="Arial" w:hAnsi="Arial" w:cs="Arial"/>
          <w:sz w:val="20"/>
          <w:szCs w:val="24"/>
        </w:rPr>
        <w:t xml:space="preserve">– LD: </w:t>
      </w:r>
      <w:r w:rsidR="00505577" w:rsidRPr="00924698">
        <w:rPr>
          <w:rFonts w:ascii="Arial" w:hAnsi="Arial" w:cs="Arial"/>
          <w:i/>
          <w:sz w:val="20"/>
          <w:szCs w:val="24"/>
        </w:rPr>
        <w:t xml:space="preserve">n </w:t>
      </w:r>
      <w:r w:rsidR="00505577" w:rsidRPr="00924698">
        <w:rPr>
          <w:rFonts w:ascii="Arial" w:hAnsi="Arial" w:cs="Arial"/>
          <w:sz w:val="20"/>
          <w:szCs w:val="24"/>
        </w:rPr>
        <w:t xml:space="preserve">= 5-6, LD-M: </w:t>
      </w:r>
      <w:r w:rsidR="00505577" w:rsidRPr="00924698">
        <w:rPr>
          <w:rFonts w:ascii="Arial" w:hAnsi="Arial" w:cs="Arial"/>
          <w:i/>
          <w:sz w:val="20"/>
          <w:szCs w:val="24"/>
        </w:rPr>
        <w:t xml:space="preserve">n </w:t>
      </w:r>
      <w:r w:rsidR="00505577" w:rsidRPr="00924698">
        <w:rPr>
          <w:rFonts w:ascii="Arial" w:hAnsi="Arial" w:cs="Arial"/>
          <w:sz w:val="20"/>
          <w:szCs w:val="24"/>
        </w:rPr>
        <w:t xml:space="preserve">= 8, SD: </w:t>
      </w:r>
      <w:r w:rsidR="00505577" w:rsidRPr="00924698">
        <w:rPr>
          <w:rFonts w:ascii="Arial" w:hAnsi="Arial" w:cs="Arial"/>
          <w:i/>
          <w:sz w:val="20"/>
          <w:szCs w:val="24"/>
        </w:rPr>
        <w:t xml:space="preserve">n </w:t>
      </w:r>
      <w:r w:rsidR="00505577" w:rsidRPr="00924698">
        <w:rPr>
          <w:rFonts w:ascii="Arial" w:hAnsi="Arial" w:cs="Arial"/>
          <w:sz w:val="20"/>
          <w:szCs w:val="24"/>
        </w:rPr>
        <w:t xml:space="preserve">= 8; females – LD: </w:t>
      </w:r>
      <w:r w:rsidR="00505577" w:rsidRPr="00924698">
        <w:rPr>
          <w:rFonts w:ascii="Arial" w:hAnsi="Arial" w:cs="Arial"/>
          <w:i/>
          <w:sz w:val="20"/>
          <w:szCs w:val="24"/>
        </w:rPr>
        <w:t xml:space="preserve">n </w:t>
      </w:r>
      <w:r w:rsidR="00505577" w:rsidRPr="00924698">
        <w:rPr>
          <w:rFonts w:ascii="Arial" w:hAnsi="Arial" w:cs="Arial"/>
          <w:sz w:val="20"/>
          <w:szCs w:val="24"/>
        </w:rPr>
        <w:t xml:space="preserve">= </w:t>
      </w:r>
      <w:r w:rsidR="008152B7" w:rsidRPr="00924698">
        <w:rPr>
          <w:rFonts w:ascii="Arial" w:hAnsi="Arial" w:cs="Arial"/>
          <w:sz w:val="20"/>
          <w:szCs w:val="24"/>
        </w:rPr>
        <w:t>5-</w:t>
      </w:r>
      <w:r w:rsidR="00505577" w:rsidRPr="00924698">
        <w:rPr>
          <w:rFonts w:ascii="Arial" w:hAnsi="Arial" w:cs="Arial"/>
          <w:sz w:val="20"/>
          <w:szCs w:val="24"/>
        </w:rPr>
        <w:t xml:space="preserve">6, LD-M: </w:t>
      </w:r>
      <w:r w:rsidR="00505577" w:rsidRPr="00924698">
        <w:rPr>
          <w:rFonts w:ascii="Arial" w:hAnsi="Arial" w:cs="Arial"/>
          <w:i/>
          <w:sz w:val="20"/>
          <w:szCs w:val="24"/>
        </w:rPr>
        <w:t xml:space="preserve">n </w:t>
      </w:r>
      <w:r w:rsidR="00505577" w:rsidRPr="00924698">
        <w:rPr>
          <w:rFonts w:ascii="Arial" w:hAnsi="Arial" w:cs="Arial"/>
          <w:sz w:val="20"/>
          <w:szCs w:val="24"/>
        </w:rPr>
        <w:t xml:space="preserve">= </w:t>
      </w:r>
      <w:r w:rsidR="008152B7" w:rsidRPr="00924698">
        <w:rPr>
          <w:rFonts w:ascii="Arial" w:hAnsi="Arial" w:cs="Arial"/>
          <w:sz w:val="20"/>
          <w:szCs w:val="24"/>
        </w:rPr>
        <w:t>7-</w:t>
      </w:r>
      <w:r w:rsidR="00505577" w:rsidRPr="00924698">
        <w:rPr>
          <w:rFonts w:ascii="Arial" w:hAnsi="Arial" w:cs="Arial"/>
          <w:sz w:val="20"/>
          <w:szCs w:val="24"/>
        </w:rPr>
        <w:t xml:space="preserve">8, SD: </w:t>
      </w:r>
      <w:r w:rsidR="00505577" w:rsidRPr="00924698">
        <w:rPr>
          <w:rFonts w:ascii="Arial" w:hAnsi="Arial" w:cs="Arial"/>
          <w:i/>
          <w:sz w:val="20"/>
          <w:szCs w:val="24"/>
        </w:rPr>
        <w:t xml:space="preserve">n </w:t>
      </w:r>
      <w:r w:rsidR="00505577" w:rsidRPr="00924698">
        <w:rPr>
          <w:rFonts w:ascii="Arial" w:hAnsi="Arial" w:cs="Arial"/>
          <w:sz w:val="20"/>
          <w:szCs w:val="24"/>
        </w:rPr>
        <w:t>= 8</w:t>
      </w:r>
      <w:r w:rsidR="00553ABB" w:rsidRPr="00924698">
        <w:rPr>
          <w:rFonts w:ascii="Arial" w:hAnsi="Arial" w:cs="Arial"/>
          <w:sz w:val="20"/>
          <w:szCs w:val="20"/>
        </w:rPr>
        <w:t xml:space="preserve">). </w:t>
      </w:r>
      <w:r w:rsidR="00553ABB" w:rsidRPr="00924698">
        <w:rPr>
          <w:rFonts w:ascii="Arial" w:hAnsi="Arial" w:cs="Arial"/>
          <w:i/>
          <w:sz w:val="20"/>
          <w:szCs w:val="20"/>
        </w:rPr>
        <w:t>F</w:t>
      </w:r>
      <w:r w:rsidR="00666114" w:rsidRPr="00924698">
        <w:rPr>
          <w:rFonts w:ascii="Arial" w:hAnsi="Arial" w:cs="Arial"/>
          <w:sz w:val="20"/>
          <w:szCs w:val="20"/>
        </w:rPr>
        <w:t>-</w:t>
      </w:r>
      <w:r w:rsidR="00553ABB" w:rsidRPr="00924698">
        <w:rPr>
          <w:rFonts w:ascii="Arial" w:hAnsi="Arial" w:cs="Arial"/>
          <w:sz w:val="20"/>
          <w:szCs w:val="20"/>
        </w:rPr>
        <w:t>statistics (</w:t>
      </w:r>
      <w:r w:rsidR="00553ABB" w:rsidRPr="00924698">
        <w:rPr>
          <w:rFonts w:ascii="Arial" w:hAnsi="Arial" w:cs="Arial"/>
          <w:i/>
          <w:sz w:val="20"/>
          <w:szCs w:val="20"/>
        </w:rPr>
        <w:t>F</w:t>
      </w:r>
      <w:r w:rsidR="00553ABB" w:rsidRPr="00924698">
        <w:rPr>
          <w:rFonts w:ascii="Arial" w:hAnsi="Arial" w:cs="Arial"/>
          <w:sz w:val="20"/>
          <w:szCs w:val="20"/>
        </w:rPr>
        <w:t>), d</w:t>
      </w:r>
      <w:r w:rsidR="00553ABB" w:rsidRPr="00572E89">
        <w:rPr>
          <w:rFonts w:ascii="Arial" w:hAnsi="Arial" w:cs="Arial"/>
          <w:sz w:val="20"/>
          <w:szCs w:val="20"/>
        </w:rPr>
        <w:t>egrees of freedom (df), estimations of effect size (</w:t>
      </w:r>
      <w:r w:rsidR="00553ABB" w:rsidRPr="0032532C">
        <w:rPr>
          <w:rFonts w:ascii="Arial" w:hAnsi="Arial" w:cs="Arial"/>
          <w:i/>
          <w:iCs/>
          <w:sz w:val="20"/>
          <w:szCs w:val="20"/>
        </w:rPr>
        <w:t>R</w:t>
      </w:r>
      <w:r w:rsidR="00553ABB" w:rsidRPr="00572E89">
        <w:rPr>
          <w:rFonts w:ascii="Arial" w:hAnsi="Arial" w:cs="Arial"/>
          <w:sz w:val="20"/>
          <w:szCs w:val="20"/>
          <w:vertAlign w:val="superscript"/>
        </w:rPr>
        <w:t>2</w:t>
      </w:r>
      <w:r w:rsidR="00553ABB" w:rsidRPr="00572E89">
        <w:rPr>
          <w:rFonts w:ascii="Arial" w:hAnsi="Arial" w:cs="Arial"/>
          <w:sz w:val="20"/>
          <w:szCs w:val="20"/>
        </w:rPr>
        <w:t xml:space="preserve">), </w:t>
      </w:r>
      <w:r w:rsidR="008527D4">
        <w:rPr>
          <w:rFonts w:ascii="Arial" w:hAnsi="Arial" w:cs="Arial"/>
          <w:i/>
          <w:sz w:val="20"/>
          <w:szCs w:val="20"/>
        </w:rPr>
        <w:t>p</w:t>
      </w:r>
      <w:r w:rsidR="00553ABB" w:rsidRPr="00572E89">
        <w:rPr>
          <w:rFonts w:ascii="Arial" w:hAnsi="Arial" w:cs="Arial"/>
          <w:sz w:val="20"/>
          <w:szCs w:val="20"/>
        </w:rPr>
        <w:t>-values (</w:t>
      </w:r>
      <w:r w:rsidR="008527D4">
        <w:rPr>
          <w:rFonts w:ascii="Arial" w:hAnsi="Arial" w:cs="Arial"/>
          <w:i/>
          <w:sz w:val="20"/>
          <w:szCs w:val="20"/>
        </w:rPr>
        <w:t>p</w:t>
      </w:r>
      <w:r w:rsidR="00553ABB" w:rsidRPr="00572E89">
        <w:rPr>
          <w:rFonts w:ascii="Arial" w:hAnsi="Arial" w:cs="Arial"/>
          <w:sz w:val="20"/>
          <w:szCs w:val="20"/>
        </w:rPr>
        <w:t xml:space="preserve">), </w:t>
      </w:r>
      <w:r w:rsidR="0082786C" w:rsidRPr="00572E89">
        <w:rPr>
          <w:rFonts w:ascii="Arial" w:hAnsi="Arial" w:cs="Arial"/>
          <w:sz w:val="20"/>
          <w:szCs w:val="20"/>
        </w:rPr>
        <w:t xml:space="preserve">and </w:t>
      </w:r>
      <w:r w:rsidR="00553ABB" w:rsidRPr="00572E89">
        <w:rPr>
          <w:rFonts w:ascii="Arial" w:hAnsi="Arial" w:cs="Arial"/>
          <w:sz w:val="20"/>
          <w:szCs w:val="20"/>
        </w:rPr>
        <w:t xml:space="preserve">statistical significance (*) </w:t>
      </w:r>
      <w:r w:rsidR="00F63A89" w:rsidRPr="00572E89">
        <w:rPr>
          <w:rFonts w:ascii="Arial" w:hAnsi="Arial" w:cs="Arial"/>
          <w:sz w:val="20"/>
          <w:szCs w:val="20"/>
        </w:rPr>
        <w:t>for</w:t>
      </w:r>
      <w:r w:rsidR="00553ABB" w:rsidRPr="00572E89">
        <w:rPr>
          <w:rFonts w:ascii="Arial" w:hAnsi="Arial" w:cs="Arial"/>
          <w:sz w:val="20"/>
          <w:szCs w:val="20"/>
        </w:rPr>
        <w:t xml:space="preserve"> each analysis are shown. For tests that either showed a significant effect (</w:t>
      </w:r>
      <w:r w:rsidR="008527D4">
        <w:rPr>
          <w:rFonts w:ascii="Arial" w:hAnsi="Arial" w:cs="Arial"/>
          <w:i/>
          <w:sz w:val="20"/>
          <w:szCs w:val="20"/>
        </w:rPr>
        <w:t>p</w:t>
      </w:r>
      <w:r w:rsidR="00553ABB" w:rsidRPr="00572E89">
        <w:rPr>
          <w:rFonts w:ascii="Arial" w:hAnsi="Arial" w:cs="Arial"/>
          <w:sz w:val="20"/>
          <w:szCs w:val="20"/>
        </w:rPr>
        <w:t xml:space="preserve"> &lt; 0.05, in </w:t>
      </w:r>
      <w:r w:rsidR="00553ABB" w:rsidRPr="00572E89">
        <w:rPr>
          <w:rFonts w:ascii="Arial" w:hAnsi="Arial" w:cs="Arial"/>
          <w:b/>
          <w:sz w:val="20"/>
          <w:szCs w:val="20"/>
        </w:rPr>
        <w:t>bold</w:t>
      </w:r>
      <w:r w:rsidR="00553ABB" w:rsidRPr="00572E89">
        <w:rPr>
          <w:rFonts w:ascii="Arial" w:hAnsi="Arial" w:cs="Arial"/>
          <w:sz w:val="20"/>
          <w:szCs w:val="20"/>
        </w:rPr>
        <w:t>) or trended towards a significant effect (</w:t>
      </w:r>
      <w:r w:rsidR="0010092D">
        <w:rPr>
          <w:rFonts w:ascii="Arial" w:hAnsi="Arial" w:cs="Arial"/>
          <w:i/>
          <w:sz w:val="20"/>
          <w:szCs w:val="20"/>
        </w:rPr>
        <w:t>p</w:t>
      </w:r>
      <w:r w:rsidR="00553ABB" w:rsidRPr="00572E89">
        <w:rPr>
          <w:rFonts w:ascii="Arial" w:hAnsi="Arial" w:cs="Arial"/>
          <w:sz w:val="20"/>
          <w:szCs w:val="20"/>
        </w:rPr>
        <w:t xml:space="preserve"> &lt; 0.10, in </w:t>
      </w:r>
      <w:r w:rsidR="00553ABB" w:rsidRPr="00572E89">
        <w:rPr>
          <w:rFonts w:ascii="Arial" w:hAnsi="Arial" w:cs="Arial"/>
          <w:b/>
          <w:sz w:val="20"/>
          <w:szCs w:val="20"/>
        </w:rPr>
        <w:t>bold</w:t>
      </w:r>
      <w:r w:rsidR="00553ABB" w:rsidRPr="00572E89">
        <w:rPr>
          <w:rFonts w:ascii="Arial" w:hAnsi="Arial" w:cs="Arial"/>
          <w:sz w:val="20"/>
          <w:szCs w:val="20"/>
        </w:rPr>
        <w:t xml:space="preserve"> and </w:t>
      </w:r>
      <w:r w:rsidR="00553ABB" w:rsidRPr="00572E89">
        <w:rPr>
          <w:rFonts w:ascii="Arial" w:hAnsi="Arial" w:cs="Arial"/>
          <w:i/>
          <w:sz w:val="20"/>
          <w:szCs w:val="20"/>
        </w:rPr>
        <w:t>italics</w:t>
      </w:r>
      <w:r w:rsidR="00553ABB" w:rsidRPr="00572E89">
        <w:rPr>
          <w:rFonts w:ascii="Arial" w:hAnsi="Arial" w:cs="Arial"/>
          <w:sz w:val="20"/>
          <w:szCs w:val="20"/>
        </w:rPr>
        <w:t>)</w:t>
      </w:r>
      <w:r w:rsidR="00C07E71" w:rsidRPr="00572E89">
        <w:rPr>
          <w:rFonts w:ascii="Arial" w:hAnsi="Arial" w:cs="Arial"/>
          <w:sz w:val="20"/>
          <w:szCs w:val="20"/>
        </w:rPr>
        <w:t xml:space="preserve"> of treatment, sex, </w:t>
      </w:r>
      <w:r w:rsidR="00D75A38" w:rsidRPr="00572E89">
        <w:rPr>
          <w:rFonts w:ascii="Arial" w:hAnsi="Arial" w:cs="Arial"/>
          <w:sz w:val="20"/>
          <w:szCs w:val="20"/>
        </w:rPr>
        <w:t>and/o</w:t>
      </w:r>
      <w:r w:rsidR="00C07E71" w:rsidRPr="00572E89">
        <w:rPr>
          <w:rFonts w:ascii="Arial" w:hAnsi="Arial" w:cs="Arial"/>
          <w:sz w:val="20"/>
          <w:szCs w:val="20"/>
        </w:rPr>
        <w:t xml:space="preserve">r the interaction </w:t>
      </w:r>
      <w:r w:rsidR="007770A4" w:rsidRPr="00572E89">
        <w:rPr>
          <w:rFonts w:ascii="Arial" w:hAnsi="Arial" w:cs="Arial"/>
          <w:sz w:val="20"/>
          <w:szCs w:val="20"/>
        </w:rPr>
        <w:t>between</w:t>
      </w:r>
      <w:r w:rsidR="00C07E71" w:rsidRPr="00572E89">
        <w:rPr>
          <w:rFonts w:ascii="Arial" w:hAnsi="Arial" w:cs="Arial"/>
          <w:sz w:val="20"/>
          <w:szCs w:val="20"/>
        </w:rPr>
        <w:t xml:space="preserve"> treatment and sex</w:t>
      </w:r>
      <w:r w:rsidR="00553ABB" w:rsidRPr="00572E89">
        <w:rPr>
          <w:rFonts w:ascii="Arial" w:hAnsi="Arial" w:cs="Arial"/>
          <w:sz w:val="20"/>
          <w:szCs w:val="20"/>
        </w:rPr>
        <w:t>, univariate analyses of variance [</w:t>
      </w:r>
      <w:r w:rsidR="0082786C" w:rsidRPr="00572E89">
        <w:rPr>
          <w:rFonts w:ascii="Arial" w:hAnsi="Arial" w:cs="Arial"/>
          <w:sz w:val="20"/>
          <w:szCs w:val="20"/>
        </w:rPr>
        <w:t>two</w:t>
      </w:r>
      <w:r w:rsidR="00553ABB" w:rsidRPr="00572E89">
        <w:rPr>
          <w:rFonts w:ascii="Arial" w:hAnsi="Arial" w:cs="Arial"/>
          <w:sz w:val="20"/>
          <w:szCs w:val="20"/>
        </w:rPr>
        <w:t xml:space="preserve">-way analyses of variance (ANOVAs) or </w:t>
      </w:r>
      <w:r w:rsidR="0082786C" w:rsidRPr="00572E89">
        <w:rPr>
          <w:rFonts w:ascii="Arial" w:hAnsi="Arial" w:cs="Arial"/>
          <w:sz w:val="20"/>
          <w:szCs w:val="20"/>
        </w:rPr>
        <w:t>generalized linear models (GLMs)</w:t>
      </w:r>
      <w:r w:rsidR="00553ABB" w:rsidRPr="00572E89">
        <w:rPr>
          <w:rFonts w:ascii="Arial" w:hAnsi="Arial" w:cs="Arial"/>
          <w:sz w:val="20"/>
          <w:szCs w:val="20"/>
        </w:rPr>
        <w:t xml:space="preserve">] and post-hoc testing (Tukey’s HSD tests for </w:t>
      </w:r>
      <w:r w:rsidR="0082786C" w:rsidRPr="00572E89">
        <w:rPr>
          <w:rFonts w:ascii="Arial" w:hAnsi="Arial" w:cs="Arial"/>
          <w:sz w:val="20"/>
          <w:szCs w:val="20"/>
        </w:rPr>
        <w:t>two</w:t>
      </w:r>
      <w:r w:rsidR="00553ABB" w:rsidRPr="00572E89">
        <w:rPr>
          <w:rFonts w:ascii="Arial" w:hAnsi="Arial" w:cs="Arial"/>
          <w:sz w:val="20"/>
          <w:szCs w:val="20"/>
        </w:rPr>
        <w:t xml:space="preserve">-way ANOVAs or Dunn’s tests for </w:t>
      </w:r>
      <w:r w:rsidR="0082786C" w:rsidRPr="00572E89">
        <w:rPr>
          <w:rFonts w:ascii="Arial" w:hAnsi="Arial" w:cs="Arial"/>
          <w:sz w:val="20"/>
          <w:szCs w:val="20"/>
        </w:rPr>
        <w:t>GLMs</w:t>
      </w:r>
      <w:r w:rsidR="00553ABB" w:rsidRPr="00572E89">
        <w:rPr>
          <w:rFonts w:ascii="Arial" w:hAnsi="Arial" w:cs="Arial"/>
          <w:sz w:val="20"/>
          <w:szCs w:val="20"/>
        </w:rPr>
        <w:t>) were conducted to examine pairwise comparisons.</w:t>
      </w:r>
      <w:r w:rsidR="00C96231">
        <w:rPr>
          <w:rFonts w:ascii="Arial" w:hAnsi="Arial" w:cs="Arial"/>
          <w:sz w:val="20"/>
          <w:szCs w:val="20"/>
        </w:rPr>
        <w:t xml:space="preserve"> </w:t>
      </w:r>
      <w:r w:rsidR="00553ABB" w:rsidRPr="00A0470E">
        <w:rPr>
          <w:rFonts w:ascii="Arial" w:hAnsi="Arial" w:cs="Arial"/>
          <w:i/>
          <w:sz w:val="20"/>
          <w:szCs w:val="20"/>
        </w:rPr>
        <w:t xml:space="preserve">Abbreviations: </w:t>
      </w:r>
      <w:r w:rsidR="0009008F">
        <w:rPr>
          <w:rFonts w:ascii="Arial" w:hAnsi="Arial" w:cs="Arial"/>
          <w:i/>
          <w:sz w:val="20"/>
          <w:szCs w:val="20"/>
        </w:rPr>
        <w:t xml:space="preserve">AGG, </w:t>
      </w:r>
      <w:r w:rsidR="00691586" w:rsidRPr="00A0470E">
        <w:rPr>
          <w:rFonts w:ascii="Arial" w:hAnsi="Arial" w:cs="Arial"/>
          <w:i/>
          <w:sz w:val="20"/>
          <w:szCs w:val="20"/>
        </w:rPr>
        <w:t>aggression;</w:t>
      </w:r>
      <w:r w:rsidR="0009008F">
        <w:rPr>
          <w:rFonts w:ascii="Arial" w:hAnsi="Arial" w:cs="Arial"/>
          <w:i/>
          <w:sz w:val="20"/>
          <w:szCs w:val="20"/>
        </w:rPr>
        <w:t xml:space="preserve"> AGI,</w:t>
      </w:r>
      <w:r w:rsidR="00691586" w:rsidRPr="00A0470E">
        <w:rPr>
          <w:rFonts w:ascii="Arial" w:hAnsi="Arial" w:cs="Arial"/>
          <w:i/>
          <w:sz w:val="20"/>
          <w:szCs w:val="20"/>
        </w:rPr>
        <w:t xml:space="preserve"> </w:t>
      </w:r>
      <w:r w:rsidR="00553ABB" w:rsidRPr="00A0470E">
        <w:rPr>
          <w:rFonts w:ascii="Arial" w:hAnsi="Arial" w:cs="Arial"/>
          <w:i/>
          <w:sz w:val="20"/>
          <w:szCs w:val="20"/>
        </w:rPr>
        <w:t xml:space="preserve">anogenital investigation; </w:t>
      </w:r>
      <w:r w:rsidR="0009008F">
        <w:rPr>
          <w:rFonts w:ascii="Arial" w:hAnsi="Arial" w:cs="Arial"/>
          <w:i/>
          <w:sz w:val="20"/>
          <w:szCs w:val="20"/>
        </w:rPr>
        <w:t xml:space="preserve">GR, </w:t>
      </w:r>
      <w:r w:rsidR="00691586" w:rsidRPr="00A0470E">
        <w:rPr>
          <w:rFonts w:ascii="Arial" w:hAnsi="Arial" w:cs="Arial"/>
          <w:i/>
          <w:sz w:val="20"/>
          <w:szCs w:val="20"/>
        </w:rPr>
        <w:t xml:space="preserve">grooming; </w:t>
      </w:r>
      <w:r w:rsidR="0009008F">
        <w:rPr>
          <w:rFonts w:ascii="Arial" w:hAnsi="Arial" w:cs="Arial"/>
          <w:i/>
          <w:sz w:val="20"/>
          <w:szCs w:val="20"/>
        </w:rPr>
        <w:t xml:space="preserve">INV, </w:t>
      </w:r>
      <w:r w:rsidR="00691586" w:rsidRPr="00A0470E">
        <w:rPr>
          <w:rFonts w:ascii="Arial" w:hAnsi="Arial" w:cs="Arial"/>
          <w:i/>
          <w:sz w:val="20"/>
          <w:szCs w:val="20"/>
        </w:rPr>
        <w:t xml:space="preserve">investigation; </w:t>
      </w:r>
      <w:r w:rsidR="0009008F">
        <w:rPr>
          <w:rFonts w:ascii="Arial" w:hAnsi="Arial" w:cs="Arial"/>
          <w:i/>
          <w:sz w:val="20"/>
          <w:szCs w:val="20"/>
        </w:rPr>
        <w:t xml:space="preserve">NTN, </w:t>
      </w:r>
      <w:r w:rsidR="00553ABB" w:rsidRPr="00A0470E">
        <w:rPr>
          <w:rFonts w:ascii="Arial" w:hAnsi="Arial" w:cs="Arial"/>
          <w:i/>
          <w:sz w:val="20"/>
          <w:szCs w:val="20"/>
        </w:rPr>
        <w:t>nose-to-nose investigation</w:t>
      </w:r>
      <w:r w:rsidR="00080F17">
        <w:rPr>
          <w:rFonts w:ascii="Arial" w:hAnsi="Arial" w:cs="Arial"/>
          <w:i/>
          <w:sz w:val="20"/>
          <w:szCs w:val="20"/>
        </w:rPr>
        <w:t>; PC</w:t>
      </w:r>
      <w:r w:rsidR="00080F17" w:rsidRPr="00080F17">
        <w:rPr>
          <w:rFonts w:ascii="Arial" w:hAnsi="Arial" w:cs="Arial"/>
          <w:i/>
          <w:sz w:val="20"/>
          <w:szCs w:val="20"/>
          <w:vertAlign w:val="subscript"/>
        </w:rPr>
        <w:t>Agg</w:t>
      </w:r>
      <w:r w:rsidR="00080F17">
        <w:rPr>
          <w:rFonts w:ascii="Arial" w:hAnsi="Arial" w:cs="Arial"/>
          <w:i/>
          <w:sz w:val="20"/>
          <w:szCs w:val="20"/>
        </w:rPr>
        <w:t>, composite aggression score; PC</w:t>
      </w:r>
      <w:r w:rsidR="00080F17" w:rsidRPr="00080F17">
        <w:rPr>
          <w:rFonts w:ascii="Arial" w:hAnsi="Arial" w:cs="Arial"/>
          <w:i/>
          <w:sz w:val="20"/>
          <w:szCs w:val="20"/>
          <w:vertAlign w:val="subscript"/>
        </w:rPr>
        <w:t>Inv</w:t>
      </w:r>
      <w:r w:rsidR="00080F17">
        <w:rPr>
          <w:rFonts w:ascii="Arial" w:hAnsi="Arial" w:cs="Arial"/>
          <w:i/>
          <w:sz w:val="20"/>
          <w:szCs w:val="20"/>
        </w:rPr>
        <w:t>, composite investigation score</w:t>
      </w:r>
      <w:r w:rsidR="0082786C" w:rsidRPr="00A0470E">
        <w:rPr>
          <w:rFonts w:ascii="Arial" w:hAnsi="Arial" w:cs="Arial"/>
          <w:i/>
          <w:sz w:val="20"/>
          <w:szCs w:val="20"/>
        </w:rPr>
        <w:t>.</w:t>
      </w:r>
      <w:r w:rsidR="00691586" w:rsidRPr="00A0470E">
        <w:rPr>
          <w:rFonts w:ascii="Arial" w:hAnsi="Arial" w:cs="Arial"/>
          <w:i/>
          <w:sz w:val="20"/>
          <w:szCs w:val="20"/>
        </w:rPr>
        <w:t xml:space="preserve"> </w:t>
      </w:r>
      <w:r w:rsidR="00553ABB" w:rsidRPr="00A0470E">
        <w:rPr>
          <w:rFonts w:ascii="Arial" w:hAnsi="Arial" w:cs="Arial"/>
          <w:sz w:val="20"/>
          <w:szCs w:val="20"/>
        </w:rPr>
        <w:t xml:space="preserve">Symbols: NS (not significant, </w:t>
      </w:r>
      <w:r w:rsidR="008527D4">
        <w:rPr>
          <w:rFonts w:ascii="Arial" w:hAnsi="Arial" w:cs="Arial"/>
          <w:i/>
          <w:sz w:val="20"/>
          <w:szCs w:val="20"/>
        </w:rPr>
        <w:t>p</w:t>
      </w:r>
      <w:r w:rsidR="00553ABB" w:rsidRPr="00A0470E">
        <w:rPr>
          <w:rFonts w:ascii="Arial" w:hAnsi="Arial" w:cs="Arial"/>
          <w:sz w:val="20"/>
          <w:szCs w:val="20"/>
        </w:rPr>
        <w:t xml:space="preserve"> &gt; 0.10), </w:t>
      </w:r>
      <w:r w:rsidR="00553ABB" w:rsidRPr="00A0470E">
        <w:rPr>
          <w:rFonts w:ascii="Arial" w:hAnsi="Arial" w:cs="Arial"/>
          <w:sz w:val="20"/>
          <w:szCs w:val="20"/>
          <w:vertAlign w:val="superscript"/>
        </w:rPr>
        <w:t>#</w:t>
      </w:r>
      <w:r w:rsidR="008527D4">
        <w:rPr>
          <w:rFonts w:ascii="Arial" w:hAnsi="Arial" w:cs="Arial"/>
          <w:i/>
          <w:sz w:val="20"/>
          <w:szCs w:val="20"/>
        </w:rPr>
        <w:t>p</w:t>
      </w:r>
      <w:r w:rsidR="00553ABB" w:rsidRPr="00A0470E">
        <w:rPr>
          <w:rFonts w:ascii="Arial" w:hAnsi="Arial" w:cs="Arial"/>
          <w:sz w:val="20"/>
          <w:szCs w:val="20"/>
        </w:rPr>
        <w:t xml:space="preserve"> &lt; 0.10, *</w:t>
      </w:r>
      <w:r w:rsidR="008527D4">
        <w:rPr>
          <w:rFonts w:ascii="Arial" w:hAnsi="Arial" w:cs="Arial"/>
          <w:i/>
          <w:sz w:val="20"/>
          <w:szCs w:val="20"/>
        </w:rPr>
        <w:t>p</w:t>
      </w:r>
      <w:r w:rsidR="00553ABB" w:rsidRPr="00A0470E">
        <w:rPr>
          <w:rFonts w:ascii="Arial" w:hAnsi="Arial" w:cs="Arial"/>
          <w:sz w:val="20"/>
          <w:szCs w:val="20"/>
        </w:rPr>
        <w:t xml:space="preserve"> &lt; 0.0</w:t>
      </w:r>
      <w:r w:rsidR="00FE5A6C" w:rsidRPr="00A0470E">
        <w:rPr>
          <w:rFonts w:ascii="Arial" w:hAnsi="Arial" w:cs="Arial"/>
          <w:sz w:val="20"/>
          <w:szCs w:val="20"/>
        </w:rPr>
        <w:t>5</w:t>
      </w:r>
      <w:r w:rsidR="00553ABB" w:rsidRPr="00A0470E">
        <w:rPr>
          <w:rFonts w:ascii="Arial" w:hAnsi="Arial" w:cs="Arial"/>
          <w:sz w:val="20"/>
          <w:szCs w:val="20"/>
        </w:rPr>
        <w:t>.</w:t>
      </w:r>
      <w:r w:rsidR="00553ABB" w:rsidRPr="00FD74C1">
        <w:rPr>
          <w:rFonts w:ascii="Arial" w:hAnsi="Arial" w:cs="Arial"/>
          <w:sz w:val="20"/>
          <w:szCs w:val="20"/>
        </w:rPr>
        <w:t xml:space="preserve"> </w:t>
      </w:r>
      <w:r w:rsidR="006D65E9" w:rsidRPr="009D295E">
        <w:rPr>
          <w:rFonts w:ascii="Arial" w:hAnsi="Arial" w:cs="Arial"/>
          <w:i/>
          <w:iCs/>
          <w:sz w:val="20"/>
          <w:szCs w:val="20"/>
        </w:rPr>
        <w:t xml:space="preserve">Outliers excluded from statistical analysis: </w:t>
      </w:r>
      <w:r w:rsidR="00B447ED" w:rsidRPr="009D295E">
        <w:rPr>
          <w:rFonts w:ascii="Arial" w:hAnsi="Arial" w:cs="Arial"/>
          <w:i/>
          <w:iCs/>
          <w:sz w:val="20"/>
          <w:szCs w:val="20"/>
        </w:rPr>
        <w:t>one LD male and one LD female for number of attacks, one LD male and one LD-M female for attack duration, one LD male and one LD female for AGG frequency, one LD male and one LD-M female for AGG duration, one LD female for AGG score, and one LD male for PC</w:t>
      </w:r>
      <w:r w:rsidR="00B447ED" w:rsidRPr="009D295E">
        <w:rPr>
          <w:rFonts w:ascii="Arial" w:hAnsi="Arial" w:cs="Arial"/>
          <w:i/>
          <w:iCs/>
          <w:sz w:val="20"/>
          <w:szCs w:val="20"/>
          <w:vertAlign w:val="subscript"/>
        </w:rPr>
        <w:t>Agg</w:t>
      </w:r>
      <w:r w:rsidR="00B447ED" w:rsidRPr="009D295E">
        <w:rPr>
          <w:rFonts w:ascii="Arial" w:hAnsi="Arial" w:cs="Arial"/>
          <w:i/>
          <w:iCs/>
          <w:sz w:val="20"/>
          <w:szCs w:val="20"/>
        </w:rPr>
        <w:t>.</w:t>
      </w:r>
    </w:p>
    <w:p w14:paraId="34754730" w14:textId="1238C113" w:rsidR="00ED7037" w:rsidRDefault="00ED7037" w:rsidP="00ED7037">
      <w:pPr>
        <w:spacing w:line="240" w:lineRule="auto"/>
        <w:contextualSpacing/>
        <w:jc w:val="both"/>
        <w:rPr>
          <w:rFonts w:ascii="Arial" w:hAnsi="Arial" w:cs="Arial"/>
          <w:sz w:val="20"/>
          <w:szCs w:val="20"/>
        </w:rPr>
      </w:pPr>
    </w:p>
    <w:p w14:paraId="2653B811" w14:textId="74C9268F" w:rsidR="00ED7037" w:rsidRDefault="00ED7037" w:rsidP="00ED7037">
      <w:pPr>
        <w:spacing w:line="240" w:lineRule="auto"/>
        <w:contextualSpacing/>
        <w:jc w:val="both"/>
        <w:rPr>
          <w:rFonts w:ascii="Arial" w:hAnsi="Arial" w:cs="Arial"/>
          <w:sz w:val="20"/>
          <w:szCs w:val="20"/>
        </w:rPr>
      </w:pPr>
    </w:p>
    <w:p w14:paraId="63D9399A" w14:textId="1F83BA50" w:rsidR="00ED7037" w:rsidRDefault="00ED7037" w:rsidP="00ED7037">
      <w:pPr>
        <w:spacing w:line="240" w:lineRule="auto"/>
        <w:contextualSpacing/>
        <w:jc w:val="both"/>
        <w:rPr>
          <w:rFonts w:ascii="Arial" w:hAnsi="Arial" w:cs="Arial"/>
          <w:sz w:val="20"/>
          <w:szCs w:val="20"/>
        </w:rPr>
      </w:pPr>
    </w:p>
    <w:p w14:paraId="1B8F6216" w14:textId="66B2A35B" w:rsidR="00ED7037" w:rsidRDefault="00ED7037" w:rsidP="00ED7037">
      <w:pPr>
        <w:spacing w:line="240" w:lineRule="auto"/>
        <w:contextualSpacing/>
        <w:jc w:val="both"/>
        <w:rPr>
          <w:rFonts w:ascii="Arial" w:hAnsi="Arial" w:cs="Arial"/>
          <w:sz w:val="20"/>
          <w:szCs w:val="20"/>
        </w:rPr>
      </w:pPr>
    </w:p>
    <w:p w14:paraId="6E31D131" w14:textId="08333DAA" w:rsidR="00ED7037" w:rsidRDefault="00ED7037" w:rsidP="00ED7037">
      <w:pPr>
        <w:spacing w:line="240" w:lineRule="auto"/>
        <w:contextualSpacing/>
        <w:jc w:val="both"/>
        <w:rPr>
          <w:rFonts w:ascii="Arial" w:hAnsi="Arial" w:cs="Arial"/>
          <w:sz w:val="20"/>
          <w:szCs w:val="20"/>
        </w:rPr>
      </w:pPr>
    </w:p>
    <w:p w14:paraId="30D155C9" w14:textId="69D4CE3E" w:rsidR="00ED7037" w:rsidRDefault="00ED7037" w:rsidP="00ED7037">
      <w:pPr>
        <w:spacing w:line="240" w:lineRule="auto"/>
        <w:contextualSpacing/>
        <w:jc w:val="both"/>
        <w:rPr>
          <w:rFonts w:ascii="Arial" w:hAnsi="Arial" w:cs="Arial"/>
          <w:sz w:val="20"/>
          <w:szCs w:val="20"/>
        </w:rPr>
      </w:pPr>
    </w:p>
    <w:p w14:paraId="23F912A4" w14:textId="254CE98F" w:rsidR="00ED7037" w:rsidRDefault="00ED7037" w:rsidP="00ED7037">
      <w:pPr>
        <w:spacing w:line="240" w:lineRule="auto"/>
        <w:contextualSpacing/>
        <w:jc w:val="both"/>
        <w:rPr>
          <w:rFonts w:ascii="Arial" w:hAnsi="Arial" w:cs="Arial"/>
          <w:sz w:val="20"/>
          <w:szCs w:val="20"/>
        </w:rPr>
      </w:pPr>
    </w:p>
    <w:p w14:paraId="12A8CD79" w14:textId="70DF491C" w:rsidR="00ED7037" w:rsidRDefault="00ED7037" w:rsidP="00ED7037">
      <w:pPr>
        <w:spacing w:line="240" w:lineRule="auto"/>
        <w:contextualSpacing/>
        <w:jc w:val="both"/>
        <w:rPr>
          <w:rFonts w:ascii="Arial" w:hAnsi="Arial" w:cs="Arial"/>
          <w:sz w:val="20"/>
          <w:szCs w:val="20"/>
        </w:rPr>
      </w:pPr>
    </w:p>
    <w:p w14:paraId="4104B32E" w14:textId="6C5AB6DD" w:rsidR="00ED7037" w:rsidRDefault="00ED7037" w:rsidP="00ED7037">
      <w:pPr>
        <w:spacing w:line="240" w:lineRule="auto"/>
        <w:contextualSpacing/>
        <w:jc w:val="both"/>
        <w:rPr>
          <w:rFonts w:ascii="Arial" w:hAnsi="Arial" w:cs="Arial"/>
          <w:sz w:val="20"/>
          <w:szCs w:val="20"/>
        </w:rPr>
      </w:pPr>
    </w:p>
    <w:p w14:paraId="6F261D3D" w14:textId="243CAF2A" w:rsidR="00ED7037" w:rsidRDefault="00ED7037" w:rsidP="00ED7037">
      <w:pPr>
        <w:spacing w:line="240" w:lineRule="auto"/>
        <w:contextualSpacing/>
        <w:jc w:val="both"/>
        <w:rPr>
          <w:rFonts w:ascii="Arial" w:hAnsi="Arial" w:cs="Arial"/>
          <w:sz w:val="20"/>
          <w:szCs w:val="20"/>
        </w:rPr>
      </w:pPr>
    </w:p>
    <w:p w14:paraId="4718976E" w14:textId="13702982" w:rsidR="00ED7037" w:rsidRDefault="00ED7037" w:rsidP="00ED7037">
      <w:pPr>
        <w:spacing w:line="240" w:lineRule="auto"/>
        <w:contextualSpacing/>
        <w:jc w:val="both"/>
        <w:rPr>
          <w:rFonts w:ascii="Arial" w:hAnsi="Arial" w:cs="Arial"/>
          <w:b/>
          <w:szCs w:val="24"/>
        </w:rPr>
      </w:pPr>
    </w:p>
    <w:p w14:paraId="50F519D9" w14:textId="05539AF8" w:rsidR="00133348" w:rsidRDefault="00133348" w:rsidP="00ED7037">
      <w:pPr>
        <w:spacing w:line="240" w:lineRule="auto"/>
        <w:contextualSpacing/>
        <w:jc w:val="both"/>
        <w:rPr>
          <w:rFonts w:ascii="Arial" w:hAnsi="Arial" w:cs="Arial"/>
          <w:b/>
          <w:szCs w:val="24"/>
        </w:rPr>
      </w:pPr>
    </w:p>
    <w:p w14:paraId="2B6ACDDB" w14:textId="623BBBD0" w:rsidR="00553ABB" w:rsidRPr="00041BCA" w:rsidRDefault="00553ABB" w:rsidP="00553ABB">
      <w:pPr>
        <w:spacing w:line="240" w:lineRule="auto"/>
        <w:contextualSpacing/>
        <w:jc w:val="both"/>
        <w:rPr>
          <w:rFonts w:ascii="Arial" w:hAnsi="Arial" w:cs="Arial"/>
          <w:b/>
          <w:sz w:val="24"/>
          <w:szCs w:val="24"/>
        </w:rPr>
      </w:pPr>
      <w:r w:rsidRPr="00041BCA">
        <w:rPr>
          <w:rFonts w:ascii="Arial" w:hAnsi="Arial" w:cs="Arial"/>
          <w:b/>
          <w:sz w:val="24"/>
          <w:szCs w:val="24"/>
        </w:rPr>
        <w:lastRenderedPageBreak/>
        <w:t>Table S</w:t>
      </w:r>
      <w:r w:rsidR="0019770D">
        <w:rPr>
          <w:rFonts w:ascii="Arial" w:hAnsi="Arial" w:cs="Arial"/>
          <w:b/>
          <w:sz w:val="24"/>
          <w:szCs w:val="24"/>
        </w:rPr>
        <w:t>7</w:t>
      </w:r>
      <w:r w:rsidRPr="00041BCA">
        <w:rPr>
          <w:rFonts w:ascii="Arial" w:hAnsi="Arial" w:cs="Arial"/>
          <w:b/>
          <w:sz w:val="24"/>
          <w:szCs w:val="24"/>
        </w:rPr>
        <w:t xml:space="preserve">. </w:t>
      </w:r>
      <w:r w:rsidRPr="00041BCA">
        <w:rPr>
          <w:rFonts w:ascii="Arial" w:hAnsi="Arial" w:cs="Arial"/>
          <w:sz w:val="24"/>
          <w:szCs w:val="24"/>
        </w:rPr>
        <w:t xml:space="preserve">Summary of </w:t>
      </w:r>
      <w:r w:rsidR="000712F1">
        <w:rPr>
          <w:rFonts w:ascii="Arial" w:hAnsi="Arial" w:cs="Arial"/>
          <w:sz w:val="24"/>
          <w:szCs w:val="24"/>
        </w:rPr>
        <w:t xml:space="preserve">univariate statistical analyses </w:t>
      </w:r>
      <w:r w:rsidRPr="00041BCA">
        <w:rPr>
          <w:rFonts w:ascii="Arial" w:hAnsi="Arial" w:cs="Arial"/>
          <w:sz w:val="24"/>
          <w:szCs w:val="24"/>
        </w:rPr>
        <w:t xml:space="preserve">performed to examine the effects of </w:t>
      </w:r>
      <w:r w:rsidR="00430710">
        <w:rPr>
          <w:rFonts w:ascii="Arial" w:hAnsi="Arial" w:cs="Arial"/>
          <w:sz w:val="24"/>
          <w:szCs w:val="24"/>
        </w:rPr>
        <w:t>melatonin and photoperiodic treatment,</w:t>
      </w:r>
      <w:r w:rsidRPr="00041BCA">
        <w:rPr>
          <w:rFonts w:ascii="Arial" w:hAnsi="Arial" w:cs="Arial"/>
          <w:sz w:val="24"/>
          <w:szCs w:val="24"/>
        </w:rPr>
        <w:t xml:space="preserve"> </w:t>
      </w:r>
      <w:r w:rsidR="00430710">
        <w:rPr>
          <w:rFonts w:ascii="Arial" w:hAnsi="Arial" w:cs="Arial"/>
          <w:sz w:val="24"/>
          <w:szCs w:val="24"/>
        </w:rPr>
        <w:t xml:space="preserve">sex, and the interaction between treatment and sex on aggressive </w:t>
      </w:r>
      <w:r w:rsidR="00841EEF">
        <w:rPr>
          <w:rFonts w:ascii="Arial" w:hAnsi="Arial" w:cs="Arial"/>
          <w:sz w:val="24"/>
          <w:szCs w:val="24"/>
        </w:rPr>
        <w:t>behaviour</w:t>
      </w:r>
      <w:r w:rsidR="00430710">
        <w:rPr>
          <w:rFonts w:ascii="Arial" w:hAnsi="Arial" w:cs="Arial"/>
          <w:sz w:val="24"/>
          <w:szCs w:val="24"/>
        </w:rPr>
        <w:t xml:space="preserve"> in male and female hamsters. </w:t>
      </w:r>
    </w:p>
    <w:tbl>
      <w:tblPr>
        <w:tblStyle w:val="TableGrid1"/>
        <w:tblpPr w:leftFromText="180" w:rightFromText="180" w:vertAnchor="text" w:horzAnchor="page" w:tblpXSpec="center" w:tblpY="304"/>
        <w:tblW w:w="9720" w:type="dxa"/>
        <w:tblLayout w:type="fixed"/>
        <w:tblLook w:val="04A0" w:firstRow="1" w:lastRow="0" w:firstColumn="1" w:lastColumn="0" w:noHBand="0" w:noVBand="1"/>
      </w:tblPr>
      <w:tblGrid>
        <w:gridCol w:w="2443"/>
        <w:gridCol w:w="1921"/>
        <w:gridCol w:w="1550"/>
        <w:gridCol w:w="1565"/>
        <w:gridCol w:w="801"/>
        <w:gridCol w:w="900"/>
        <w:gridCol w:w="540"/>
      </w:tblGrid>
      <w:tr w:rsidR="001C399C" w:rsidRPr="00572E89" w14:paraId="5D99EC6F" w14:textId="77777777" w:rsidTr="001C399C">
        <w:trPr>
          <w:trHeight w:val="216"/>
        </w:trPr>
        <w:tc>
          <w:tcPr>
            <w:tcW w:w="2443" w:type="dxa"/>
            <w:tcBorders>
              <w:top w:val="single" w:sz="4" w:space="0" w:color="auto"/>
              <w:left w:val="nil"/>
              <w:bottom w:val="single" w:sz="4" w:space="0" w:color="auto"/>
              <w:right w:val="nil"/>
            </w:tcBorders>
            <w:vAlign w:val="center"/>
          </w:tcPr>
          <w:p w14:paraId="3B680647" w14:textId="77777777" w:rsidR="001C399C" w:rsidRPr="00F54759" w:rsidRDefault="001C399C" w:rsidP="008C5522">
            <w:pPr>
              <w:contextualSpacing/>
              <w:rPr>
                <w:rFonts w:ascii="Arial" w:hAnsi="Arial" w:cs="Arial"/>
                <w:b/>
                <w:sz w:val="20"/>
                <w:szCs w:val="20"/>
              </w:rPr>
            </w:pPr>
          </w:p>
        </w:tc>
        <w:tc>
          <w:tcPr>
            <w:tcW w:w="1921" w:type="dxa"/>
            <w:tcBorders>
              <w:top w:val="single" w:sz="4" w:space="0" w:color="auto"/>
              <w:left w:val="nil"/>
              <w:bottom w:val="single" w:sz="4" w:space="0" w:color="auto"/>
              <w:right w:val="nil"/>
            </w:tcBorders>
            <w:vAlign w:val="center"/>
          </w:tcPr>
          <w:p w14:paraId="590026E9" w14:textId="77777777" w:rsidR="001C399C" w:rsidRPr="00572E89" w:rsidRDefault="001C399C" w:rsidP="008C5522">
            <w:pPr>
              <w:contextualSpacing/>
              <w:rPr>
                <w:rFonts w:ascii="Arial" w:hAnsi="Arial" w:cs="Arial"/>
                <w:b/>
                <w:sz w:val="20"/>
                <w:szCs w:val="20"/>
              </w:rPr>
            </w:pPr>
            <w:r w:rsidRPr="00572E89">
              <w:rPr>
                <w:rFonts w:ascii="Arial" w:hAnsi="Arial" w:cs="Arial"/>
                <w:b/>
                <w:sz w:val="20"/>
                <w:szCs w:val="20"/>
              </w:rPr>
              <w:t>Statistical Test and Family</w:t>
            </w:r>
          </w:p>
        </w:tc>
        <w:tc>
          <w:tcPr>
            <w:tcW w:w="1550" w:type="dxa"/>
            <w:tcBorders>
              <w:top w:val="single" w:sz="4" w:space="0" w:color="auto"/>
              <w:left w:val="nil"/>
              <w:bottom w:val="single" w:sz="4" w:space="0" w:color="auto"/>
              <w:right w:val="nil"/>
            </w:tcBorders>
            <w:vAlign w:val="center"/>
          </w:tcPr>
          <w:p w14:paraId="75E1B014" w14:textId="77777777" w:rsidR="001C399C" w:rsidRPr="00572E89" w:rsidRDefault="001C399C" w:rsidP="008C5522">
            <w:pPr>
              <w:contextualSpacing/>
              <w:rPr>
                <w:rFonts w:ascii="Arial" w:hAnsi="Arial" w:cs="Arial"/>
                <w:b/>
                <w:sz w:val="20"/>
                <w:szCs w:val="20"/>
              </w:rPr>
            </w:pPr>
            <w:r w:rsidRPr="00572E89">
              <w:rPr>
                <w:rFonts w:ascii="Arial" w:hAnsi="Arial" w:cs="Arial"/>
                <w:b/>
                <w:sz w:val="20"/>
                <w:szCs w:val="20"/>
              </w:rPr>
              <w:t>Coefficients</w:t>
            </w:r>
          </w:p>
        </w:tc>
        <w:tc>
          <w:tcPr>
            <w:tcW w:w="1565" w:type="dxa"/>
            <w:tcBorders>
              <w:top w:val="single" w:sz="4" w:space="0" w:color="auto"/>
              <w:left w:val="nil"/>
              <w:bottom w:val="single" w:sz="4" w:space="0" w:color="auto"/>
              <w:right w:val="nil"/>
            </w:tcBorders>
            <w:vAlign w:val="center"/>
          </w:tcPr>
          <w:p w14:paraId="6E2CDDA2" w14:textId="3EB62464" w:rsidR="001C399C" w:rsidRPr="00572E89" w:rsidRDefault="001C399C" w:rsidP="005F3650">
            <w:pPr>
              <w:contextualSpacing/>
              <w:jc w:val="right"/>
              <w:rPr>
                <w:rFonts w:ascii="Arial" w:hAnsi="Arial" w:cs="Arial"/>
                <w:b/>
                <w:sz w:val="20"/>
                <w:szCs w:val="20"/>
              </w:rPr>
            </w:pPr>
            <w:r w:rsidRPr="00572E89">
              <w:rPr>
                <w:rFonts w:ascii="Arial" w:hAnsi="Arial" w:cs="Arial"/>
                <w:b/>
                <w:sz w:val="20"/>
                <w:szCs w:val="20"/>
              </w:rPr>
              <w:t>Estimate ± SE</w:t>
            </w:r>
          </w:p>
        </w:tc>
        <w:tc>
          <w:tcPr>
            <w:tcW w:w="801" w:type="dxa"/>
            <w:tcBorders>
              <w:top w:val="single" w:sz="4" w:space="0" w:color="auto"/>
              <w:left w:val="nil"/>
              <w:bottom w:val="single" w:sz="4" w:space="0" w:color="auto"/>
              <w:right w:val="nil"/>
            </w:tcBorders>
            <w:vAlign w:val="center"/>
          </w:tcPr>
          <w:p w14:paraId="113BC07C" w14:textId="76D4DB53" w:rsidR="001C399C" w:rsidRPr="00572E89" w:rsidRDefault="001C399C" w:rsidP="005F3650">
            <w:pPr>
              <w:contextualSpacing/>
              <w:jc w:val="right"/>
              <w:rPr>
                <w:rFonts w:ascii="Arial" w:hAnsi="Arial" w:cs="Arial"/>
                <w:b/>
                <w:i/>
                <w:sz w:val="20"/>
                <w:szCs w:val="20"/>
              </w:rPr>
            </w:pPr>
            <w:r w:rsidRPr="00572E89">
              <w:rPr>
                <w:rFonts w:ascii="Arial" w:hAnsi="Arial" w:cs="Arial"/>
                <w:b/>
                <w:i/>
                <w:sz w:val="20"/>
                <w:szCs w:val="20"/>
              </w:rPr>
              <w:t>t or z</w:t>
            </w:r>
          </w:p>
        </w:tc>
        <w:tc>
          <w:tcPr>
            <w:tcW w:w="900" w:type="dxa"/>
            <w:tcBorders>
              <w:top w:val="single" w:sz="4" w:space="0" w:color="auto"/>
              <w:left w:val="nil"/>
              <w:bottom w:val="single" w:sz="4" w:space="0" w:color="auto"/>
              <w:right w:val="nil"/>
            </w:tcBorders>
            <w:vAlign w:val="center"/>
          </w:tcPr>
          <w:p w14:paraId="2651A9DA" w14:textId="5769E4CD" w:rsidR="001C399C" w:rsidRPr="00572E89" w:rsidRDefault="008527D4" w:rsidP="00952189">
            <w:pPr>
              <w:contextualSpacing/>
              <w:jc w:val="center"/>
              <w:rPr>
                <w:rFonts w:ascii="Arial" w:hAnsi="Arial" w:cs="Arial"/>
                <w:b/>
                <w:i/>
                <w:sz w:val="20"/>
                <w:szCs w:val="20"/>
              </w:rPr>
            </w:pPr>
            <w:r>
              <w:rPr>
                <w:rFonts w:ascii="Arial" w:hAnsi="Arial" w:cs="Arial"/>
                <w:b/>
                <w:i/>
                <w:sz w:val="20"/>
                <w:szCs w:val="20"/>
              </w:rPr>
              <w:t>p</w:t>
            </w:r>
          </w:p>
        </w:tc>
        <w:tc>
          <w:tcPr>
            <w:tcW w:w="540" w:type="dxa"/>
            <w:tcBorders>
              <w:top w:val="single" w:sz="4" w:space="0" w:color="auto"/>
              <w:left w:val="nil"/>
              <w:bottom w:val="single" w:sz="4" w:space="0" w:color="auto"/>
              <w:right w:val="nil"/>
            </w:tcBorders>
            <w:vAlign w:val="center"/>
          </w:tcPr>
          <w:p w14:paraId="5A6797F0" w14:textId="55047036" w:rsidR="001C399C" w:rsidRPr="00572E89" w:rsidRDefault="001C399C" w:rsidP="00952189">
            <w:pPr>
              <w:contextualSpacing/>
              <w:jc w:val="center"/>
              <w:rPr>
                <w:rFonts w:ascii="Arial" w:hAnsi="Arial" w:cs="Arial"/>
                <w:b/>
                <w:i/>
                <w:sz w:val="20"/>
                <w:szCs w:val="20"/>
              </w:rPr>
            </w:pPr>
            <w:r w:rsidRPr="00572E89">
              <w:rPr>
                <w:rFonts w:ascii="Arial" w:hAnsi="Arial" w:cs="Arial"/>
                <w:b/>
                <w:i/>
                <w:sz w:val="20"/>
                <w:szCs w:val="20"/>
              </w:rPr>
              <w:t>*</w:t>
            </w:r>
          </w:p>
        </w:tc>
      </w:tr>
      <w:tr w:rsidR="001C399C" w:rsidRPr="00572E89" w14:paraId="4543E968" w14:textId="77777777" w:rsidTr="001C399C">
        <w:trPr>
          <w:trHeight w:val="216"/>
        </w:trPr>
        <w:tc>
          <w:tcPr>
            <w:tcW w:w="2443" w:type="dxa"/>
            <w:tcBorders>
              <w:top w:val="single" w:sz="4" w:space="0" w:color="auto"/>
              <w:left w:val="nil"/>
              <w:bottom w:val="nil"/>
              <w:right w:val="nil"/>
            </w:tcBorders>
            <w:vAlign w:val="center"/>
          </w:tcPr>
          <w:p w14:paraId="751036A9" w14:textId="319AE0B7" w:rsidR="001C399C" w:rsidRPr="00572E89" w:rsidRDefault="001C399C" w:rsidP="008C5522">
            <w:pPr>
              <w:contextualSpacing/>
              <w:rPr>
                <w:rFonts w:ascii="Arial" w:hAnsi="Arial" w:cs="Arial"/>
                <w:b/>
                <w:sz w:val="20"/>
                <w:szCs w:val="20"/>
              </w:rPr>
            </w:pPr>
            <w:r w:rsidRPr="00572E89">
              <w:rPr>
                <w:rFonts w:ascii="Arial" w:hAnsi="Arial" w:cs="Arial"/>
                <w:b/>
                <w:sz w:val="20"/>
                <w:szCs w:val="20"/>
              </w:rPr>
              <w:t>Number of Attacks</w:t>
            </w:r>
          </w:p>
        </w:tc>
        <w:tc>
          <w:tcPr>
            <w:tcW w:w="1921" w:type="dxa"/>
            <w:tcBorders>
              <w:top w:val="single" w:sz="4" w:space="0" w:color="auto"/>
              <w:left w:val="nil"/>
              <w:bottom w:val="nil"/>
              <w:right w:val="nil"/>
            </w:tcBorders>
            <w:vAlign w:val="center"/>
          </w:tcPr>
          <w:p w14:paraId="54DD6230" w14:textId="400C56FD" w:rsidR="001C399C" w:rsidRPr="00572E89" w:rsidRDefault="001C399C" w:rsidP="008C5522">
            <w:pPr>
              <w:contextualSpacing/>
              <w:rPr>
                <w:rFonts w:ascii="Arial" w:hAnsi="Arial" w:cs="Arial"/>
                <w:sz w:val="20"/>
                <w:szCs w:val="20"/>
              </w:rPr>
            </w:pPr>
            <w:r w:rsidRPr="00572E89">
              <w:rPr>
                <w:rFonts w:ascii="Arial" w:hAnsi="Arial" w:cs="Arial"/>
                <w:sz w:val="20"/>
                <w:szCs w:val="20"/>
              </w:rPr>
              <w:t>GLM, Poisson</w:t>
            </w:r>
          </w:p>
        </w:tc>
        <w:tc>
          <w:tcPr>
            <w:tcW w:w="1550" w:type="dxa"/>
            <w:tcBorders>
              <w:top w:val="single" w:sz="4" w:space="0" w:color="auto"/>
              <w:left w:val="nil"/>
              <w:bottom w:val="nil"/>
              <w:right w:val="nil"/>
            </w:tcBorders>
            <w:vAlign w:val="center"/>
          </w:tcPr>
          <w:p w14:paraId="4C0CA01B" w14:textId="43EF4107"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4" w:space="0" w:color="auto"/>
              <w:left w:val="nil"/>
              <w:bottom w:val="nil"/>
              <w:right w:val="nil"/>
            </w:tcBorders>
            <w:vAlign w:val="center"/>
          </w:tcPr>
          <w:p w14:paraId="1B670F64" w14:textId="5109754F" w:rsidR="001C399C" w:rsidRPr="00C71292" w:rsidRDefault="001C399C" w:rsidP="005F3650">
            <w:pPr>
              <w:contextualSpacing/>
              <w:jc w:val="right"/>
              <w:rPr>
                <w:rFonts w:ascii="Arial" w:hAnsi="Arial" w:cs="Arial"/>
                <w:sz w:val="20"/>
                <w:szCs w:val="20"/>
              </w:rPr>
            </w:pPr>
            <w:r w:rsidRPr="00C71292">
              <w:rPr>
                <w:rFonts w:ascii="Arial" w:hAnsi="Arial" w:cs="Arial"/>
                <w:sz w:val="20"/>
                <w:szCs w:val="20"/>
              </w:rPr>
              <w:t>0.504 ± 0.109</w:t>
            </w:r>
          </w:p>
        </w:tc>
        <w:tc>
          <w:tcPr>
            <w:tcW w:w="801" w:type="dxa"/>
            <w:tcBorders>
              <w:top w:val="single" w:sz="4" w:space="0" w:color="auto"/>
              <w:left w:val="nil"/>
              <w:bottom w:val="nil"/>
              <w:right w:val="nil"/>
            </w:tcBorders>
            <w:vAlign w:val="center"/>
          </w:tcPr>
          <w:p w14:paraId="00DD3714" w14:textId="5CCF88FC" w:rsidR="001C399C" w:rsidRPr="00C71292" w:rsidRDefault="001C399C" w:rsidP="005F3650">
            <w:pPr>
              <w:contextualSpacing/>
              <w:jc w:val="right"/>
              <w:rPr>
                <w:rFonts w:ascii="Arial" w:hAnsi="Arial" w:cs="Arial"/>
                <w:bCs/>
                <w:sz w:val="20"/>
                <w:szCs w:val="20"/>
              </w:rPr>
            </w:pPr>
            <w:r w:rsidRPr="00C71292">
              <w:rPr>
                <w:rFonts w:ascii="Arial" w:hAnsi="Arial" w:cs="Arial"/>
                <w:bCs/>
                <w:sz w:val="20"/>
                <w:szCs w:val="20"/>
              </w:rPr>
              <w:t>4.623</w:t>
            </w:r>
          </w:p>
        </w:tc>
        <w:tc>
          <w:tcPr>
            <w:tcW w:w="900" w:type="dxa"/>
            <w:tcBorders>
              <w:top w:val="single" w:sz="4" w:space="0" w:color="auto"/>
              <w:left w:val="nil"/>
              <w:bottom w:val="nil"/>
              <w:right w:val="nil"/>
            </w:tcBorders>
            <w:vAlign w:val="center"/>
          </w:tcPr>
          <w:p w14:paraId="2E39067E" w14:textId="2A9EC898" w:rsidR="001C399C" w:rsidRPr="00C71292" w:rsidRDefault="001C399C" w:rsidP="00952189">
            <w:pPr>
              <w:contextualSpacing/>
              <w:jc w:val="center"/>
              <w:rPr>
                <w:rFonts w:ascii="Arial" w:hAnsi="Arial" w:cs="Arial"/>
                <w:b/>
                <w:bCs/>
                <w:sz w:val="20"/>
                <w:szCs w:val="20"/>
              </w:rPr>
            </w:pPr>
            <w:r w:rsidRPr="00C71292">
              <w:rPr>
                <w:rFonts w:ascii="Arial" w:hAnsi="Arial" w:cs="Arial"/>
                <w:b/>
                <w:bCs/>
                <w:sz w:val="20"/>
                <w:szCs w:val="20"/>
              </w:rPr>
              <w:t>&lt;0.001</w:t>
            </w:r>
          </w:p>
        </w:tc>
        <w:tc>
          <w:tcPr>
            <w:tcW w:w="540" w:type="dxa"/>
            <w:tcBorders>
              <w:top w:val="single" w:sz="4" w:space="0" w:color="auto"/>
              <w:left w:val="nil"/>
              <w:bottom w:val="nil"/>
              <w:right w:val="nil"/>
            </w:tcBorders>
            <w:vAlign w:val="center"/>
          </w:tcPr>
          <w:p w14:paraId="68231330" w14:textId="28824743" w:rsidR="001C399C" w:rsidRPr="00C71292" w:rsidRDefault="001C399C" w:rsidP="00952189">
            <w:pPr>
              <w:contextualSpacing/>
              <w:jc w:val="center"/>
              <w:rPr>
                <w:rFonts w:ascii="Arial" w:hAnsi="Arial" w:cs="Arial"/>
                <w:sz w:val="20"/>
                <w:szCs w:val="20"/>
              </w:rPr>
            </w:pPr>
            <w:r w:rsidRPr="00C71292">
              <w:rPr>
                <w:rFonts w:ascii="Arial" w:hAnsi="Arial" w:cs="Arial"/>
                <w:sz w:val="20"/>
                <w:szCs w:val="20"/>
              </w:rPr>
              <w:t>***</w:t>
            </w:r>
          </w:p>
        </w:tc>
      </w:tr>
      <w:tr w:rsidR="001C399C" w:rsidRPr="00572E89" w14:paraId="7607F952" w14:textId="77777777" w:rsidTr="001C399C">
        <w:trPr>
          <w:trHeight w:val="216"/>
        </w:trPr>
        <w:tc>
          <w:tcPr>
            <w:tcW w:w="2443" w:type="dxa"/>
            <w:tcBorders>
              <w:top w:val="nil"/>
              <w:left w:val="nil"/>
              <w:bottom w:val="nil"/>
              <w:right w:val="nil"/>
            </w:tcBorders>
            <w:vAlign w:val="center"/>
          </w:tcPr>
          <w:p w14:paraId="595E17EA" w14:textId="77777777" w:rsidR="001C399C" w:rsidRPr="00572E89" w:rsidRDefault="001C399C" w:rsidP="008C5522">
            <w:pPr>
              <w:contextualSpacing/>
              <w:rPr>
                <w:rFonts w:ascii="Arial" w:hAnsi="Arial" w:cs="Arial"/>
                <w:b/>
                <w:sz w:val="20"/>
                <w:szCs w:val="20"/>
              </w:rPr>
            </w:pPr>
          </w:p>
        </w:tc>
        <w:tc>
          <w:tcPr>
            <w:tcW w:w="1921" w:type="dxa"/>
            <w:tcBorders>
              <w:top w:val="nil"/>
              <w:left w:val="nil"/>
              <w:bottom w:val="nil"/>
              <w:right w:val="nil"/>
            </w:tcBorders>
            <w:vAlign w:val="center"/>
          </w:tcPr>
          <w:p w14:paraId="67A753E7" w14:textId="661DD38A" w:rsidR="001C399C" w:rsidRPr="00572E89" w:rsidRDefault="00656EEE" w:rsidP="008C5522">
            <w:pPr>
              <w:contextualSpacing/>
              <w:rPr>
                <w:rFonts w:ascii="Arial" w:hAnsi="Arial" w:cs="Arial"/>
                <w:sz w:val="20"/>
                <w:szCs w:val="20"/>
              </w:rPr>
            </w:pPr>
            <w:r>
              <w:rPr>
                <w:rFonts w:ascii="Arial" w:hAnsi="Arial" w:cs="Arial"/>
                <w:sz w:val="20"/>
                <w:szCs w:val="20"/>
              </w:rPr>
              <w:t>(Log link function)</w:t>
            </w:r>
          </w:p>
        </w:tc>
        <w:tc>
          <w:tcPr>
            <w:tcW w:w="1550" w:type="dxa"/>
            <w:tcBorders>
              <w:top w:val="nil"/>
              <w:left w:val="nil"/>
              <w:bottom w:val="nil"/>
              <w:right w:val="nil"/>
            </w:tcBorders>
            <w:vAlign w:val="center"/>
          </w:tcPr>
          <w:p w14:paraId="194AA3A1" w14:textId="75BA8EB9"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vAlign w:val="center"/>
          </w:tcPr>
          <w:p w14:paraId="5F7421BE" w14:textId="5C47112B" w:rsidR="001C399C" w:rsidRPr="00201292" w:rsidRDefault="001C399C" w:rsidP="005F3650">
            <w:pPr>
              <w:contextualSpacing/>
              <w:jc w:val="right"/>
              <w:rPr>
                <w:rFonts w:ascii="Arial" w:hAnsi="Arial" w:cs="Arial"/>
                <w:sz w:val="20"/>
                <w:szCs w:val="20"/>
              </w:rPr>
            </w:pPr>
            <w:r w:rsidRPr="00201292">
              <w:rPr>
                <w:rFonts w:ascii="Arial" w:hAnsi="Arial" w:cs="Arial"/>
                <w:sz w:val="20"/>
                <w:szCs w:val="20"/>
              </w:rPr>
              <w:t>0.181 ± 0.501</w:t>
            </w:r>
          </w:p>
        </w:tc>
        <w:tc>
          <w:tcPr>
            <w:tcW w:w="801" w:type="dxa"/>
            <w:tcBorders>
              <w:top w:val="nil"/>
              <w:left w:val="nil"/>
              <w:bottom w:val="nil"/>
              <w:right w:val="nil"/>
            </w:tcBorders>
            <w:vAlign w:val="center"/>
          </w:tcPr>
          <w:p w14:paraId="4A947AB7" w14:textId="22CA3782" w:rsidR="001C399C" w:rsidRPr="00201292" w:rsidRDefault="001C399C" w:rsidP="005F3650">
            <w:pPr>
              <w:contextualSpacing/>
              <w:jc w:val="right"/>
              <w:rPr>
                <w:rFonts w:ascii="Arial" w:hAnsi="Arial" w:cs="Arial"/>
                <w:sz w:val="20"/>
                <w:szCs w:val="20"/>
              </w:rPr>
            </w:pPr>
            <w:r w:rsidRPr="00201292">
              <w:rPr>
                <w:rFonts w:ascii="Arial" w:hAnsi="Arial" w:cs="Arial"/>
                <w:sz w:val="20"/>
                <w:szCs w:val="20"/>
              </w:rPr>
              <w:t>0.362</w:t>
            </w:r>
          </w:p>
        </w:tc>
        <w:tc>
          <w:tcPr>
            <w:tcW w:w="900" w:type="dxa"/>
            <w:tcBorders>
              <w:top w:val="nil"/>
              <w:left w:val="nil"/>
              <w:bottom w:val="nil"/>
              <w:right w:val="nil"/>
            </w:tcBorders>
            <w:vAlign w:val="center"/>
          </w:tcPr>
          <w:p w14:paraId="086D6B8C" w14:textId="55E0DC53" w:rsidR="001C399C" w:rsidRPr="00201292" w:rsidRDefault="001C399C" w:rsidP="00952189">
            <w:pPr>
              <w:contextualSpacing/>
              <w:jc w:val="center"/>
              <w:rPr>
                <w:rFonts w:ascii="Arial" w:hAnsi="Arial" w:cs="Arial"/>
                <w:sz w:val="20"/>
                <w:szCs w:val="20"/>
              </w:rPr>
            </w:pPr>
            <w:r w:rsidRPr="00201292">
              <w:rPr>
                <w:rFonts w:ascii="Arial" w:hAnsi="Arial" w:cs="Arial"/>
                <w:sz w:val="20"/>
                <w:szCs w:val="20"/>
              </w:rPr>
              <w:t>0.718</w:t>
            </w:r>
          </w:p>
        </w:tc>
        <w:tc>
          <w:tcPr>
            <w:tcW w:w="540" w:type="dxa"/>
            <w:tcBorders>
              <w:top w:val="nil"/>
              <w:left w:val="nil"/>
              <w:bottom w:val="nil"/>
              <w:right w:val="nil"/>
            </w:tcBorders>
            <w:vAlign w:val="center"/>
          </w:tcPr>
          <w:p w14:paraId="1FDA6387" w14:textId="5CBAE198" w:rsidR="001C399C" w:rsidRPr="00201292" w:rsidRDefault="001C399C" w:rsidP="00952189">
            <w:pPr>
              <w:contextualSpacing/>
              <w:jc w:val="center"/>
              <w:rPr>
                <w:rFonts w:ascii="Arial" w:hAnsi="Arial" w:cs="Arial"/>
                <w:sz w:val="20"/>
                <w:szCs w:val="20"/>
              </w:rPr>
            </w:pPr>
            <w:r w:rsidRPr="00201292">
              <w:rPr>
                <w:rFonts w:ascii="Arial" w:hAnsi="Arial" w:cs="Arial"/>
                <w:sz w:val="20"/>
                <w:szCs w:val="20"/>
              </w:rPr>
              <w:t>NS</w:t>
            </w:r>
          </w:p>
        </w:tc>
      </w:tr>
      <w:tr w:rsidR="001C399C" w:rsidRPr="00572E89" w14:paraId="3A693A11" w14:textId="77777777" w:rsidTr="001C399C">
        <w:trPr>
          <w:trHeight w:val="216"/>
        </w:trPr>
        <w:tc>
          <w:tcPr>
            <w:tcW w:w="2443" w:type="dxa"/>
            <w:tcBorders>
              <w:top w:val="nil"/>
              <w:left w:val="nil"/>
              <w:bottom w:val="nil"/>
              <w:right w:val="nil"/>
            </w:tcBorders>
            <w:vAlign w:val="center"/>
          </w:tcPr>
          <w:p w14:paraId="2AF4A54B" w14:textId="77777777" w:rsidR="001C399C" w:rsidRPr="00572E89" w:rsidRDefault="001C399C" w:rsidP="008C5522">
            <w:pPr>
              <w:contextualSpacing/>
              <w:rPr>
                <w:rFonts w:ascii="Arial" w:hAnsi="Arial" w:cs="Arial"/>
                <w:b/>
                <w:sz w:val="20"/>
                <w:szCs w:val="20"/>
              </w:rPr>
            </w:pPr>
          </w:p>
        </w:tc>
        <w:tc>
          <w:tcPr>
            <w:tcW w:w="1921" w:type="dxa"/>
            <w:tcBorders>
              <w:top w:val="nil"/>
              <w:left w:val="nil"/>
              <w:bottom w:val="nil"/>
              <w:right w:val="nil"/>
            </w:tcBorders>
            <w:vAlign w:val="center"/>
          </w:tcPr>
          <w:p w14:paraId="762A27CE"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nil"/>
              <w:right w:val="nil"/>
            </w:tcBorders>
            <w:vAlign w:val="center"/>
          </w:tcPr>
          <w:p w14:paraId="4A45F103" w14:textId="4D556E86"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nil"/>
              <w:right w:val="nil"/>
            </w:tcBorders>
            <w:vAlign w:val="center"/>
          </w:tcPr>
          <w:p w14:paraId="783BDE92" w14:textId="54BBA7F8" w:rsidR="001C399C" w:rsidRPr="00201292" w:rsidRDefault="001C399C" w:rsidP="005F3650">
            <w:pPr>
              <w:contextualSpacing/>
              <w:jc w:val="right"/>
              <w:rPr>
                <w:rFonts w:ascii="Arial" w:hAnsi="Arial" w:cs="Arial"/>
                <w:sz w:val="20"/>
                <w:szCs w:val="20"/>
              </w:rPr>
            </w:pPr>
            <w:r w:rsidRPr="00201292">
              <w:rPr>
                <w:rFonts w:ascii="Arial" w:hAnsi="Arial" w:cs="Arial"/>
                <w:sz w:val="20"/>
                <w:szCs w:val="20"/>
              </w:rPr>
              <w:t>0.047 ± 0.143</w:t>
            </w:r>
          </w:p>
        </w:tc>
        <w:tc>
          <w:tcPr>
            <w:tcW w:w="801" w:type="dxa"/>
            <w:tcBorders>
              <w:top w:val="nil"/>
              <w:left w:val="nil"/>
              <w:bottom w:val="nil"/>
              <w:right w:val="nil"/>
            </w:tcBorders>
            <w:vAlign w:val="center"/>
          </w:tcPr>
          <w:p w14:paraId="281D186F" w14:textId="17D56F92" w:rsidR="001C399C" w:rsidRPr="00201292" w:rsidRDefault="001C399C" w:rsidP="005F3650">
            <w:pPr>
              <w:contextualSpacing/>
              <w:jc w:val="right"/>
              <w:rPr>
                <w:rFonts w:ascii="Arial" w:hAnsi="Arial" w:cs="Arial"/>
                <w:sz w:val="20"/>
                <w:szCs w:val="20"/>
              </w:rPr>
            </w:pPr>
            <w:r w:rsidRPr="00201292">
              <w:rPr>
                <w:rFonts w:ascii="Arial" w:hAnsi="Arial" w:cs="Arial"/>
                <w:sz w:val="20"/>
                <w:szCs w:val="20"/>
              </w:rPr>
              <w:t>0.329</w:t>
            </w:r>
          </w:p>
        </w:tc>
        <w:tc>
          <w:tcPr>
            <w:tcW w:w="900" w:type="dxa"/>
            <w:tcBorders>
              <w:top w:val="nil"/>
              <w:left w:val="nil"/>
              <w:bottom w:val="nil"/>
              <w:right w:val="nil"/>
            </w:tcBorders>
            <w:vAlign w:val="center"/>
          </w:tcPr>
          <w:p w14:paraId="33D7EDF9" w14:textId="7B83EE0E" w:rsidR="001C399C" w:rsidRPr="00201292" w:rsidRDefault="001C399C" w:rsidP="00952189">
            <w:pPr>
              <w:contextualSpacing/>
              <w:jc w:val="center"/>
              <w:rPr>
                <w:rFonts w:ascii="Arial" w:hAnsi="Arial" w:cs="Arial"/>
                <w:sz w:val="20"/>
                <w:szCs w:val="20"/>
              </w:rPr>
            </w:pPr>
            <w:r w:rsidRPr="00201292">
              <w:rPr>
                <w:rFonts w:ascii="Arial" w:hAnsi="Arial" w:cs="Arial"/>
                <w:sz w:val="20"/>
                <w:szCs w:val="20"/>
              </w:rPr>
              <w:t>0.742</w:t>
            </w:r>
          </w:p>
        </w:tc>
        <w:tc>
          <w:tcPr>
            <w:tcW w:w="540" w:type="dxa"/>
            <w:tcBorders>
              <w:top w:val="nil"/>
              <w:left w:val="nil"/>
              <w:bottom w:val="nil"/>
              <w:right w:val="nil"/>
            </w:tcBorders>
            <w:vAlign w:val="center"/>
          </w:tcPr>
          <w:p w14:paraId="7D9424E0" w14:textId="68C39FD7" w:rsidR="001C399C" w:rsidRPr="00201292" w:rsidRDefault="001C399C" w:rsidP="00952189">
            <w:pPr>
              <w:contextualSpacing/>
              <w:jc w:val="center"/>
              <w:rPr>
                <w:rFonts w:ascii="Arial" w:hAnsi="Arial" w:cs="Arial"/>
                <w:sz w:val="20"/>
                <w:szCs w:val="20"/>
              </w:rPr>
            </w:pPr>
            <w:r w:rsidRPr="00201292">
              <w:rPr>
                <w:rFonts w:ascii="Arial" w:hAnsi="Arial" w:cs="Arial"/>
                <w:sz w:val="20"/>
                <w:szCs w:val="20"/>
              </w:rPr>
              <w:t>NS</w:t>
            </w:r>
          </w:p>
        </w:tc>
      </w:tr>
      <w:tr w:rsidR="001C399C" w:rsidRPr="00572E89" w14:paraId="7AFFEF8F" w14:textId="77777777" w:rsidTr="001C399C">
        <w:trPr>
          <w:trHeight w:val="216"/>
        </w:trPr>
        <w:tc>
          <w:tcPr>
            <w:tcW w:w="2443" w:type="dxa"/>
            <w:tcBorders>
              <w:top w:val="single" w:sz="8" w:space="0" w:color="auto"/>
              <w:left w:val="nil"/>
              <w:bottom w:val="nil"/>
              <w:right w:val="nil"/>
            </w:tcBorders>
            <w:vAlign w:val="center"/>
          </w:tcPr>
          <w:p w14:paraId="48C05E39" w14:textId="36C77D6D" w:rsidR="001C399C" w:rsidRPr="00572E89" w:rsidRDefault="001C399C" w:rsidP="008C5522">
            <w:pPr>
              <w:contextualSpacing/>
              <w:rPr>
                <w:rFonts w:ascii="Arial" w:hAnsi="Arial" w:cs="Arial"/>
                <w:b/>
                <w:sz w:val="20"/>
                <w:szCs w:val="20"/>
              </w:rPr>
            </w:pPr>
            <w:r w:rsidRPr="00572E89">
              <w:rPr>
                <w:rFonts w:ascii="Arial" w:hAnsi="Arial" w:cs="Arial"/>
                <w:b/>
                <w:sz w:val="20"/>
                <w:szCs w:val="20"/>
              </w:rPr>
              <w:t>Attack Duration</w:t>
            </w:r>
          </w:p>
        </w:tc>
        <w:tc>
          <w:tcPr>
            <w:tcW w:w="1921" w:type="dxa"/>
            <w:tcBorders>
              <w:top w:val="single" w:sz="8" w:space="0" w:color="auto"/>
              <w:left w:val="nil"/>
              <w:bottom w:val="nil"/>
              <w:right w:val="nil"/>
            </w:tcBorders>
            <w:vAlign w:val="center"/>
          </w:tcPr>
          <w:p w14:paraId="674B5637" w14:textId="2F27F757" w:rsidR="001C399C" w:rsidRPr="00572E89" w:rsidRDefault="001C399C" w:rsidP="008C5522">
            <w:pPr>
              <w:contextualSpacing/>
              <w:rPr>
                <w:rFonts w:ascii="Arial" w:hAnsi="Arial" w:cs="Arial"/>
                <w:sz w:val="20"/>
                <w:szCs w:val="20"/>
              </w:rPr>
            </w:pPr>
            <w:r w:rsidRPr="00572E89">
              <w:rPr>
                <w:rFonts w:ascii="Arial" w:hAnsi="Arial" w:cs="Arial"/>
                <w:sz w:val="20"/>
                <w:szCs w:val="20"/>
              </w:rPr>
              <w:t>Two-Way ANOVA</w:t>
            </w:r>
          </w:p>
        </w:tc>
        <w:tc>
          <w:tcPr>
            <w:tcW w:w="1550" w:type="dxa"/>
            <w:tcBorders>
              <w:top w:val="single" w:sz="8" w:space="0" w:color="auto"/>
              <w:left w:val="nil"/>
              <w:bottom w:val="nil"/>
              <w:right w:val="nil"/>
            </w:tcBorders>
            <w:vAlign w:val="center"/>
          </w:tcPr>
          <w:p w14:paraId="5037743D" w14:textId="5BBF2253"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8" w:space="0" w:color="auto"/>
              <w:left w:val="nil"/>
              <w:bottom w:val="nil"/>
              <w:right w:val="nil"/>
            </w:tcBorders>
            <w:vAlign w:val="center"/>
          </w:tcPr>
          <w:p w14:paraId="7A733674" w14:textId="31CE7453" w:rsidR="001C399C" w:rsidRPr="00201292" w:rsidRDefault="001C399C" w:rsidP="005F3650">
            <w:pPr>
              <w:contextualSpacing/>
              <w:jc w:val="right"/>
              <w:rPr>
                <w:rFonts w:ascii="Arial" w:hAnsi="Arial" w:cs="Arial"/>
                <w:sz w:val="20"/>
                <w:szCs w:val="20"/>
              </w:rPr>
            </w:pPr>
            <w:r w:rsidRPr="00201292">
              <w:rPr>
                <w:rFonts w:ascii="Arial" w:hAnsi="Arial" w:cs="Arial"/>
                <w:sz w:val="20"/>
                <w:szCs w:val="20"/>
              </w:rPr>
              <w:t>10.21 ± 5.418</w:t>
            </w:r>
          </w:p>
        </w:tc>
        <w:tc>
          <w:tcPr>
            <w:tcW w:w="801" w:type="dxa"/>
            <w:tcBorders>
              <w:top w:val="single" w:sz="8" w:space="0" w:color="auto"/>
              <w:left w:val="nil"/>
              <w:bottom w:val="nil"/>
              <w:right w:val="nil"/>
            </w:tcBorders>
            <w:vAlign w:val="center"/>
          </w:tcPr>
          <w:p w14:paraId="3417BF95" w14:textId="4FD6589D"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1.885</w:t>
            </w:r>
          </w:p>
        </w:tc>
        <w:tc>
          <w:tcPr>
            <w:tcW w:w="900" w:type="dxa"/>
            <w:tcBorders>
              <w:top w:val="single" w:sz="8" w:space="0" w:color="auto"/>
              <w:left w:val="nil"/>
              <w:bottom w:val="nil"/>
              <w:right w:val="nil"/>
            </w:tcBorders>
            <w:vAlign w:val="center"/>
          </w:tcPr>
          <w:p w14:paraId="5CED905D" w14:textId="7B52BAD5" w:rsidR="001C399C" w:rsidRPr="0057767F" w:rsidRDefault="001C399C" w:rsidP="00952189">
            <w:pPr>
              <w:contextualSpacing/>
              <w:jc w:val="center"/>
              <w:rPr>
                <w:rFonts w:ascii="Arial" w:hAnsi="Arial" w:cs="Arial"/>
                <w:b/>
                <w:bCs/>
                <w:i/>
                <w:iCs/>
                <w:sz w:val="20"/>
                <w:szCs w:val="20"/>
              </w:rPr>
            </w:pPr>
            <w:r w:rsidRPr="0057767F">
              <w:rPr>
                <w:rFonts w:ascii="Arial" w:hAnsi="Arial" w:cs="Arial"/>
                <w:b/>
                <w:bCs/>
                <w:i/>
                <w:iCs/>
                <w:sz w:val="20"/>
                <w:szCs w:val="20"/>
              </w:rPr>
              <w:t>0.067</w:t>
            </w:r>
          </w:p>
        </w:tc>
        <w:tc>
          <w:tcPr>
            <w:tcW w:w="540" w:type="dxa"/>
            <w:tcBorders>
              <w:top w:val="single" w:sz="8" w:space="0" w:color="auto"/>
              <w:left w:val="nil"/>
              <w:bottom w:val="nil"/>
              <w:right w:val="nil"/>
            </w:tcBorders>
            <w:vAlign w:val="center"/>
          </w:tcPr>
          <w:p w14:paraId="2ACD267A" w14:textId="6625EF4A"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w:t>
            </w:r>
          </w:p>
        </w:tc>
      </w:tr>
      <w:tr w:rsidR="001C399C" w:rsidRPr="00572E89" w14:paraId="271B2D55" w14:textId="77777777" w:rsidTr="001C399C">
        <w:trPr>
          <w:trHeight w:val="216"/>
        </w:trPr>
        <w:tc>
          <w:tcPr>
            <w:tcW w:w="2443" w:type="dxa"/>
            <w:tcBorders>
              <w:top w:val="nil"/>
              <w:left w:val="nil"/>
              <w:bottom w:val="nil"/>
              <w:right w:val="nil"/>
            </w:tcBorders>
            <w:vAlign w:val="center"/>
          </w:tcPr>
          <w:p w14:paraId="479642BA"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nil"/>
              <w:right w:val="nil"/>
            </w:tcBorders>
            <w:vAlign w:val="center"/>
          </w:tcPr>
          <w:p w14:paraId="63C72F32"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nil"/>
              <w:right w:val="nil"/>
            </w:tcBorders>
            <w:vAlign w:val="center"/>
          </w:tcPr>
          <w:p w14:paraId="6B6A8D9E" w14:textId="0D74D99E"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vAlign w:val="center"/>
          </w:tcPr>
          <w:p w14:paraId="71C7DB49" w14:textId="294F2704" w:rsidR="001C399C" w:rsidRPr="00914DCF" w:rsidRDefault="001C399C" w:rsidP="005F3650">
            <w:pPr>
              <w:contextualSpacing/>
              <w:jc w:val="right"/>
              <w:rPr>
                <w:rFonts w:ascii="Arial" w:hAnsi="Arial" w:cs="Arial"/>
                <w:sz w:val="20"/>
                <w:szCs w:val="20"/>
              </w:rPr>
            </w:pPr>
            <w:r w:rsidRPr="00914DCF">
              <w:rPr>
                <w:rFonts w:ascii="Arial" w:hAnsi="Arial" w:cs="Arial"/>
                <w:sz w:val="20"/>
                <w:szCs w:val="20"/>
              </w:rPr>
              <w:t>14.57 ± 21.11</w:t>
            </w:r>
          </w:p>
        </w:tc>
        <w:tc>
          <w:tcPr>
            <w:tcW w:w="801" w:type="dxa"/>
            <w:tcBorders>
              <w:top w:val="nil"/>
              <w:left w:val="nil"/>
              <w:bottom w:val="nil"/>
              <w:right w:val="nil"/>
            </w:tcBorders>
            <w:vAlign w:val="center"/>
          </w:tcPr>
          <w:p w14:paraId="1C24B03D" w14:textId="68A707F1"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0.604</w:t>
            </w:r>
          </w:p>
        </w:tc>
        <w:tc>
          <w:tcPr>
            <w:tcW w:w="900" w:type="dxa"/>
            <w:tcBorders>
              <w:top w:val="nil"/>
              <w:left w:val="nil"/>
              <w:bottom w:val="nil"/>
              <w:right w:val="nil"/>
            </w:tcBorders>
            <w:vAlign w:val="center"/>
          </w:tcPr>
          <w:p w14:paraId="37526362" w14:textId="204D1C45"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0.549</w:t>
            </w:r>
          </w:p>
        </w:tc>
        <w:tc>
          <w:tcPr>
            <w:tcW w:w="540" w:type="dxa"/>
            <w:tcBorders>
              <w:top w:val="nil"/>
              <w:left w:val="nil"/>
              <w:bottom w:val="nil"/>
              <w:right w:val="nil"/>
            </w:tcBorders>
            <w:vAlign w:val="center"/>
          </w:tcPr>
          <w:p w14:paraId="07F6E99A" w14:textId="546D0017"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1AFE8F26" w14:textId="77777777" w:rsidTr="001C399C">
        <w:trPr>
          <w:trHeight w:val="216"/>
        </w:trPr>
        <w:tc>
          <w:tcPr>
            <w:tcW w:w="2443" w:type="dxa"/>
            <w:tcBorders>
              <w:top w:val="nil"/>
              <w:left w:val="nil"/>
              <w:bottom w:val="nil"/>
              <w:right w:val="nil"/>
            </w:tcBorders>
            <w:vAlign w:val="center"/>
          </w:tcPr>
          <w:p w14:paraId="58A6E18E"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nil"/>
              <w:right w:val="nil"/>
            </w:tcBorders>
            <w:vAlign w:val="center"/>
          </w:tcPr>
          <w:p w14:paraId="382D6F02"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nil"/>
              <w:right w:val="nil"/>
            </w:tcBorders>
            <w:vAlign w:val="center"/>
          </w:tcPr>
          <w:p w14:paraId="420873DF" w14:textId="703DC9DF"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nil"/>
              <w:right w:val="nil"/>
            </w:tcBorders>
            <w:vAlign w:val="center"/>
          </w:tcPr>
          <w:p w14:paraId="59520B2D" w14:textId="5A756CC2" w:rsidR="001C399C" w:rsidRPr="00914DCF" w:rsidRDefault="001C399C" w:rsidP="005F3650">
            <w:pPr>
              <w:contextualSpacing/>
              <w:jc w:val="right"/>
              <w:rPr>
                <w:rFonts w:ascii="Arial" w:hAnsi="Arial" w:cs="Arial"/>
                <w:sz w:val="20"/>
                <w:szCs w:val="20"/>
              </w:rPr>
            </w:pPr>
            <w:r w:rsidRPr="00914DCF">
              <w:rPr>
                <w:rFonts w:ascii="Arial" w:hAnsi="Arial" w:cs="Arial"/>
                <w:sz w:val="20"/>
                <w:szCs w:val="20"/>
              </w:rPr>
              <w:t>-6.100 ± 7.489</w:t>
            </w:r>
          </w:p>
        </w:tc>
        <w:tc>
          <w:tcPr>
            <w:tcW w:w="801" w:type="dxa"/>
            <w:tcBorders>
              <w:top w:val="nil"/>
              <w:left w:val="nil"/>
              <w:bottom w:val="nil"/>
              <w:right w:val="nil"/>
            </w:tcBorders>
            <w:vAlign w:val="center"/>
          </w:tcPr>
          <w:p w14:paraId="305A7744" w14:textId="501FE7E3"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-0.815</w:t>
            </w:r>
          </w:p>
        </w:tc>
        <w:tc>
          <w:tcPr>
            <w:tcW w:w="900" w:type="dxa"/>
            <w:tcBorders>
              <w:top w:val="nil"/>
              <w:left w:val="nil"/>
              <w:bottom w:val="nil"/>
              <w:right w:val="nil"/>
            </w:tcBorders>
            <w:vAlign w:val="center"/>
          </w:tcPr>
          <w:p w14:paraId="2B0477AC" w14:textId="4727531C"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0.420</w:t>
            </w:r>
          </w:p>
        </w:tc>
        <w:tc>
          <w:tcPr>
            <w:tcW w:w="540" w:type="dxa"/>
            <w:tcBorders>
              <w:top w:val="nil"/>
              <w:left w:val="nil"/>
              <w:bottom w:val="nil"/>
              <w:right w:val="nil"/>
            </w:tcBorders>
            <w:vAlign w:val="center"/>
          </w:tcPr>
          <w:p w14:paraId="2BAD1F5B" w14:textId="71FA96DC"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316FA23A" w14:textId="77777777" w:rsidTr="001C399C">
        <w:trPr>
          <w:trHeight w:val="216"/>
        </w:trPr>
        <w:tc>
          <w:tcPr>
            <w:tcW w:w="2443" w:type="dxa"/>
            <w:tcBorders>
              <w:top w:val="single" w:sz="8" w:space="0" w:color="auto"/>
              <w:left w:val="nil"/>
              <w:bottom w:val="nil"/>
              <w:right w:val="nil"/>
            </w:tcBorders>
            <w:vAlign w:val="center"/>
          </w:tcPr>
          <w:p w14:paraId="17DAB6F3" w14:textId="105A8415" w:rsidR="001C399C" w:rsidRPr="00572E89" w:rsidRDefault="001C399C" w:rsidP="008C5522">
            <w:pPr>
              <w:contextualSpacing/>
              <w:rPr>
                <w:rFonts w:ascii="Arial" w:hAnsi="Arial" w:cs="Arial"/>
                <w:b/>
                <w:sz w:val="20"/>
                <w:szCs w:val="20"/>
              </w:rPr>
            </w:pPr>
            <w:r w:rsidRPr="00572E89">
              <w:rPr>
                <w:rFonts w:ascii="Arial" w:hAnsi="Arial" w:cs="Arial"/>
                <w:b/>
                <w:sz w:val="20"/>
                <w:szCs w:val="20"/>
              </w:rPr>
              <w:t>Latency to First Attack</w:t>
            </w:r>
          </w:p>
        </w:tc>
        <w:tc>
          <w:tcPr>
            <w:tcW w:w="1921" w:type="dxa"/>
            <w:tcBorders>
              <w:top w:val="single" w:sz="8" w:space="0" w:color="auto"/>
              <w:left w:val="nil"/>
              <w:bottom w:val="nil"/>
              <w:right w:val="nil"/>
            </w:tcBorders>
            <w:vAlign w:val="center"/>
          </w:tcPr>
          <w:p w14:paraId="45C4B17F" w14:textId="747D61D8" w:rsidR="001C399C" w:rsidRPr="00572E89" w:rsidRDefault="001C399C" w:rsidP="008C5522">
            <w:pPr>
              <w:contextualSpacing/>
              <w:rPr>
                <w:rFonts w:ascii="Arial" w:hAnsi="Arial" w:cs="Arial"/>
                <w:sz w:val="20"/>
                <w:szCs w:val="20"/>
              </w:rPr>
            </w:pPr>
            <w:r w:rsidRPr="00572E89">
              <w:rPr>
                <w:rFonts w:ascii="Arial" w:hAnsi="Arial" w:cs="Arial"/>
                <w:sz w:val="20"/>
                <w:szCs w:val="20"/>
              </w:rPr>
              <w:t>Two-Way ANOVA</w:t>
            </w:r>
          </w:p>
        </w:tc>
        <w:tc>
          <w:tcPr>
            <w:tcW w:w="1550" w:type="dxa"/>
            <w:tcBorders>
              <w:top w:val="single" w:sz="8" w:space="0" w:color="auto"/>
              <w:left w:val="nil"/>
              <w:bottom w:val="nil"/>
              <w:right w:val="nil"/>
            </w:tcBorders>
            <w:shd w:val="clear" w:color="auto" w:fill="auto"/>
            <w:vAlign w:val="center"/>
          </w:tcPr>
          <w:p w14:paraId="25DA3B57" w14:textId="28DDAF2E"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8" w:space="0" w:color="auto"/>
              <w:left w:val="nil"/>
              <w:bottom w:val="nil"/>
              <w:right w:val="nil"/>
            </w:tcBorders>
            <w:shd w:val="clear" w:color="auto" w:fill="auto"/>
            <w:vAlign w:val="center"/>
          </w:tcPr>
          <w:p w14:paraId="40234927" w14:textId="3A7C6DA6" w:rsidR="001C399C" w:rsidRPr="000F253E" w:rsidRDefault="001C399C" w:rsidP="005F3650">
            <w:pPr>
              <w:contextualSpacing/>
              <w:jc w:val="right"/>
              <w:rPr>
                <w:rFonts w:ascii="Arial" w:hAnsi="Arial" w:cs="Arial"/>
                <w:sz w:val="20"/>
                <w:szCs w:val="20"/>
              </w:rPr>
            </w:pPr>
            <w:r w:rsidRPr="000F253E">
              <w:rPr>
                <w:rFonts w:ascii="Arial" w:hAnsi="Arial" w:cs="Arial"/>
                <w:sz w:val="20"/>
                <w:szCs w:val="20"/>
              </w:rPr>
              <w:t>-21.83 ± 36.86</w:t>
            </w:r>
          </w:p>
        </w:tc>
        <w:tc>
          <w:tcPr>
            <w:tcW w:w="801" w:type="dxa"/>
            <w:tcBorders>
              <w:top w:val="single" w:sz="8" w:space="0" w:color="auto"/>
              <w:left w:val="nil"/>
              <w:bottom w:val="nil"/>
              <w:right w:val="nil"/>
            </w:tcBorders>
            <w:vAlign w:val="center"/>
          </w:tcPr>
          <w:p w14:paraId="651B96FB" w14:textId="1B89B7CB"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-0.592</w:t>
            </w:r>
          </w:p>
        </w:tc>
        <w:tc>
          <w:tcPr>
            <w:tcW w:w="900" w:type="dxa"/>
            <w:tcBorders>
              <w:top w:val="single" w:sz="8" w:space="0" w:color="auto"/>
              <w:left w:val="nil"/>
              <w:bottom w:val="nil"/>
              <w:right w:val="nil"/>
            </w:tcBorders>
            <w:vAlign w:val="center"/>
          </w:tcPr>
          <w:p w14:paraId="0C2FF401" w14:textId="1C8F637F"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w:t>
            </w:r>
            <w:r w:rsidR="002B33ED">
              <w:rPr>
                <w:rFonts w:ascii="Arial" w:hAnsi="Arial" w:cs="Arial"/>
                <w:sz w:val="20"/>
                <w:szCs w:val="20"/>
              </w:rPr>
              <w:t>259</w:t>
            </w:r>
          </w:p>
        </w:tc>
        <w:tc>
          <w:tcPr>
            <w:tcW w:w="540" w:type="dxa"/>
            <w:tcBorders>
              <w:top w:val="single" w:sz="8" w:space="0" w:color="auto"/>
              <w:left w:val="nil"/>
              <w:bottom w:val="nil"/>
              <w:right w:val="nil"/>
            </w:tcBorders>
            <w:vAlign w:val="center"/>
          </w:tcPr>
          <w:p w14:paraId="34AE2A04" w14:textId="075A1085"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5F59FE56" w14:textId="77777777" w:rsidTr="001C399C">
        <w:trPr>
          <w:trHeight w:val="216"/>
        </w:trPr>
        <w:tc>
          <w:tcPr>
            <w:tcW w:w="2443" w:type="dxa"/>
            <w:tcBorders>
              <w:top w:val="nil"/>
              <w:left w:val="nil"/>
              <w:bottom w:val="nil"/>
              <w:right w:val="nil"/>
            </w:tcBorders>
            <w:vAlign w:val="center"/>
          </w:tcPr>
          <w:p w14:paraId="22AF5C4B" w14:textId="7B89C5AF" w:rsidR="001C399C" w:rsidRPr="00572E89" w:rsidRDefault="001C399C" w:rsidP="008C5522">
            <w:pPr>
              <w:contextualSpacing/>
              <w:rPr>
                <w:rFonts w:ascii="Arial" w:hAnsi="Arial" w:cs="Arial"/>
                <w:b/>
                <w:bCs/>
                <w:sz w:val="20"/>
                <w:szCs w:val="20"/>
              </w:rPr>
            </w:pPr>
          </w:p>
        </w:tc>
        <w:tc>
          <w:tcPr>
            <w:tcW w:w="1921" w:type="dxa"/>
            <w:tcBorders>
              <w:top w:val="nil"/>
              <w:left w:val="nil"/>
              <w:bottom w:val="nil"/>
              <w:right w:val="nil"/>
            </w:tcBorders>
            <w:vAlign w:val="center"/>
          </w:tcPr>
          <w:p w14:paraId="5C403B63"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nil"/>
              <w:right w:val="nil"/>
            </w:tcBorders>
            <w:shd w:val="clear" w:color="auto" w:fill="auto"/>
            <w:vAlign w:val="center"/>
          </w:tcPr>
          <w:p w14:paraId="273334D6" w14:textId="39BFC4FA"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shd w:val="clear" w:color="auto" w:fill="auto"/>
            <w:vAlign w:val="center"/>
          </w:tcPr>
          <w:p w14:paraId="727EB07C" w14:textId="2CDA609E" w:rsidR="001C399C" w:rsidRPr="000F253E" w:rsidRDefault="001C399C" w:rsidP="005F3650">
            <w:pPr>
              <w:contextualSpacing/>
              <w:jc w:val="right"/>
              <w:rPr>
                <w:rFonts w:ascii="Arial" w:hAnsi="Arial" w:cs="Arial"/>
                <w:sz w:val="20"/>
                <w:szCs w:val="20"/>
              </w:rPr>
            </w:pPr>
            <w:r w:rsidRPr="000F253E">
              <w:rPr>
                <w:rFonts w:ascii="Arial" w:hAnsi="Arial" w:cs="Arial"/>
                <w:sz w:val="20"/>
                <w:szCs w:val="20"/>
              </w:rPr>
              <w:t>-0.005 ± 117.6</w:t>
            </w:r>
          </w:p>
        </w:tc>
        <w:tc>
          <w:tcPr>
            <w:tcW w:w="801" w:type="dxa"/>
            <w:tcBorders>
              <w:top w:val="nil"/>
              <w:left w:val="nil"/>
              <w:bottom w:val="nil"/>
              <w:right w:val="nil"/>
            </w:tcBorders>
            <w:vAlign w:val="center"/>
          </w:tcPr>
          <w:p w14:paraId="26D51D70" w14:textId="18E4CCE7"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0.000</w:t>
            </w:r>
          </w:p>
        </w:tc>
        <w:tc>
          <w:tcPr>
            <w:tcW w:w="900" w:type="dxa"/>
            <w:tcBorders>
              <w:top w:val="nil"/>
              <w:left w:val="nil"/>
              <w:bottom w:val="nil"/>
              <w:right w:val="nil"/>
            </w:tcBorders>
            <w:vAlign w:val="center"/>
          </w:tcPr>
          <w:p w14:paraId="5D092511" w14:textId="30E52BE2" w:rsidR="001C399C" w:rsidRPr="0057767F" w:rsidRDefault="002B33ED" w:rsidP="00952189">
            <w:pPr>
              <w:contextualSpacing/>
              <w:jc w:val="center"/>
              <w:rPr>
                <w:rFonts w:ascii="Arial" w:hAnsi="Arial" w:cs="Arial"/>
                <w:sz w:val="20"/>
                <w:szCs w:val="20"/>
              </w:rPr>
            </w:pPr>
            <w:r>
              <w:rPr>
                <w:rFonts w:ascii="Arial" w:hAnsi="Arial" w:cs="Arial"/>
                <w:sz w:val="20"/>
                <w:szCs w:val="20"/>
              </w:rPr>
              <w:t>0.618</w:t>
            </w:r>
          </w:p>
        </w:tc>
        <w:tc>
          <w:tcPr>
            <w:tcW w:w="540" w:type="dxa"/>
            <w:tcBorders>
              <w:top w:val="nil"/>
              <w:left w:val="nil"/>
              <w:bottom w:val="nil"/>
              <w:right w:val="nil"/>
            </w:tcBorders>
            <w:vAlign w:val="center"/>
          </w:tcPr>
          <w:p w14:paraId="040A0D91" w14:textId="707ACC98"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689D5662" w14:textId="77777777" w:rsidTr="001C399C">
        <w:trPr>
          <w:trHeight w:val="216"/>
        </w:trPr>
        <w:tc>
          <w:tcPr>
            <w:tcW w:w="2443" w:type="dxa"/>
            <w:tcBorders>
              <w:top w:val="nil"/>
              <w:left w:val="nil"/>
              <w:bottom w:val="single" w:sz="4" w:space="0" w:color="auto"/>
              <w:right w:val="nil"/>
            </w:tcBorders>
            <w:vAlign w:val="center"/>
          </w:tcPr>
          <w:p w14:paraId="1A7F0E79"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184E58BF"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10AF51D6" w14:textId="6948BD8C"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30E325EE" w14:textId="5642F995" w:rsidR="001C399C" w:rsidRPr="000F253E" w:rsidRDefault="001C399C" w:rsidP="005F3650">
            <w:pPr>
              <w:contextualSpacing/>
              <w:jc w:val="right"/>
              <w:rPr>
                <w:rFonts w:ascii="Arial" w:hAnsi="Arial" w:cs="Arial"/>
                <w:sz w:val="20"/>
                <w:szCs w:val="20"/>
              </w:rPr>
            </w:pPr>
            <w:r w:rsidRPr="000F253E">
              <w:rPr>
                <w:rFonts w:ascii="Arial" w:hAnsi="Arial" w:cs="Arial"/>
                <w:sz w:val="20"/>
                <w:szCs w:val="20"/>
              </w:rPr>
              <w:t>174.8 ± 83.16</w:t>
            </w:r>
          </w:p>
        </w:tc>
        <w:tc>
          <w:tcPr>
            <w:tcW w:w="801" w:type="dxa"/>
            <w:tcBorders>
              <w:top w:val="nil"/>
              <w:left w:val="nil"/>
              <w:bottom w:val="single" w:sz="4" w:space="0" w:color="auto"/>
              <w:right w:val="nil"/>
            </w:tcBorders>
            <w:vAlign w:val="center"/>
          </w:tcPr>
          <w:p w14:paraId="4D2FDF72" w14:textId="09D6FCA8"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2.101</w:t>
            </w:r>
          </w:p>
        </w:tc>
        <w:tc>
          <w:tcPr>
            <w:tcW w:w="900" w:type="dxa"/>
            <w:tcBorders>
              <w:top w:val="nil"/>
              <w:left w:val="nil"/>
              <w:bottom w:val="single" w:sz="4" w:space="0" w:color="auto"/>
              <w:right w:val="nil"/>
            </w:tcBorders>
            <w:vAlign w:val="center"/>
          </w:tcPr>
          <w:p w14:paraId="23BDDE4B" w14:textId="1E361D1C" w:rsidR="001C399C" w:rsidRPr="0057767F" w:rsidRDefault="001C399C" w:rsidP="00952189">
            <w:pPr>
              <w:contextualSpacing/>
              <w:jc w:val="center"/>
              <w:rPr>
                <w:rFonts w:ascii="Arial" w:hAnsi="Arial" w:cs="Arial"/>
                <w:b/>
                <w:bCs/>
                <w:sz w:val="20"/>
                <w:szCs w:val="20"/>
              </w:rPr>
            </w:pPr>
            <w:r w:rsidRPr="0057767F">
              <w:rPr>
                <w:rFonts w:ascii="Arial" w:hAnsi="Arial" w:cs="Arial"/>
                <w:b/>
                <w:bCs/>
                <w:sz w:val="20"/>
                <w:szCs w:val="20"/>
              </w:rPr>
              <w:t>0.0</w:t>
            </w:r>
            <w:r w:rsidR="002B33ED">
              <w:rPr>
                <w:rFonts w:ascii="Arial" w:hAnsi="Arial" w:cs="Arial"/>
                <w:b/>
                <w:bCs/>
                <w:sz w:val="20"/>
                <w:szCs w:val="20"/>
              </w:rPr>
              <w:t>26</w:t>
            </w:r>
          </w:p>
        </w:tc>
        <w:tc>
          <w:tcPr>
            <w:tcW w:w="540" w:type="dxa"/>
            <w:tcBorders>
              <w:top w:val="nil"/>
              <w:left w:val="nil"/>
              <w:bottom w:val="single" w:sz="4" w:space="0" w:color="auto"/>
              <w:right w:val="nil"/>
            </w:tcBorders>
            <w:vAlign w:val="center"/>
          </w:tcPr>
          <w:p w14:paraId="56FADDE6" w14:textId="2F3423DE"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w:t>
            </w:r>
          </w:p>
        </w:tc>
      </w:tr>
      <w:tr w:rsidR="001C399C" w:rsidRPr="00572E89" w14:paraId="5FC5D778" w14:textId="77777777" w:rsidTr="001C399C">
        <w:trPr>
          <w:trHeight w:val="216"/>
        </w:trPr>
        <w:tc>
          <w:tcPr>
            <w:tcW w:w="2443" w:type="dxa"/>
            <w:tcBorders>
              <w:top w:val="single" w:sz="4" w:space="0" w:color="auto"/>
              <w:left w:val="nil"/>
              <w:bottom w:val="nil"/>
              <w:right w:val="nil"/>
            </w:tcBorders>
            <w:vAlign w:val="center"/>
          </w:tcPr>
          <w:p w14:paraId="70894F23" w14:textId="23341C3A" w:rsidR="001C399C" w:rsidRPr="00572E89" w:rsidRDefault="001C399C" w:rsidP="008C5522">
            <w:pPr>
              <w:contextualSpacing/>
              <w:rPr>
                <w:rFonts w:ascii="Arial" w:hAnsi="Arial" w:cs="Arial"/>
                <w:b/>
                <w:bCs/>
                <w:sz w:val="20"/>
                <w:szCs w:val="20"/>
              </w:rPr>
            </w:pPr>
            <w:r w:rsidRPr="00572E89">
              <w:rPr>
                <w:rFonts w:ascii="Arial" w:hAnsi="Arial" w:cs="Arial"/>
                <w:b/>
                <w:bCs/>
                <w:sz w:val="20"/>
                <w:szCs w:val="20"/>
              </w:rPr>
              <w:t>Number of Chases</w:t>
            </w:r>
          </w:p>
        </w:tc>
        <w:tc>
          <w:tcPr>
            <w:tcW w:w="1921" w:type="dxa"/>
            <w:tcBorders>
              <w:top w:val="single" w:sz="4" w:space="0" w:color="auto"/>
              <w:left w:val="nil"/>
              <w:bottom w:val="nil"/>
              <w:right w:val="nil"/>
            </w:tcBorders>
            <w:vAlign w:val="center"/>
          </w:tcPr>
          <w:p w14:paraId="5EADDFA2" w14:textId="0F00A5C7" w:rsidR="001C399C" w:rsidRPr="00572E89" w:rsidRDefault="001C399C" w:rsidP="008C5522">
            <w:pPr>
              <w:contextualSpacing/>
              <w:rPr>
                <w:rFonts w:ascii="Arial" w:hAnsi="Arial" w:cs="Arial"/>
                <w:sz w:val="20"/>
                <w:szCs w:val="20"/>
              </w:rPr>
            </w:pPr>
            <w:r w:rsidRPr="00572E89">
              <w:rPr>
                <w:rFonts w:ascii="Arial" w:hAnsi="Arial" w:cs="Arial"/>
                <w:sz w:val="20"/>
                <w:szCs w:val="20"/>
              </w:rPr>
              <w:t>GLM, Poisson</w:t>
            </w:r>
          </w:p>
        </w:tc>
        <w:tc>
          <w:tcPr>
            <w:tcW w:w="1550" w:type="dxa"/>
            <w:tcBorders>
              <w:top w:val="single" w:sz="4" w:space="0" w:color="auto"/>
              <w:left w:val="nil"/>
              <w:bottom w:val="nil"/>
              <w:right w:val="nil"/>
            </w:tcBorders>
            <w:shd w:val="clear" w:color="auto" w:fill="auto"/>
            <w:vAlign w:val="center"/>
          </w:tcPr>
          <w:p w14:paraId="4F6935AC" w14:textId="1FFD8D82"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4" w:space="0" w:color="auto"/>
              <w:left w:val="nil"/>
              <w:bottom w:val="nil"/>
              <w:right w:val="nil"/>
            </w:tcBorders>
            <w:shd w:val="clear" w:color="auto" w:fill="auto"/>
            <w:vAlign w:val="center"/>
          </w:tcPr>
          <w:p w14:paraId="123CEFF0" w14:textId="1210B12F" w:rsidR="001C399C" w:rsidRPr="00CC1EF0" w:rsidRDefault="001C399C" w:rsidP="005F3650">
            <w:pPr>
              <w:contextualSpacing/>
              <w:jc w:val="right"/>
              <w:rPr>
                <w:rFonts w:ascii="Arial" w:hAnsi="Arial" w:cs="Arial"/>
                <w:sz w:val="20"/>
                <w:szCs w:val="20"/>
              </w:rPr>
            </w:pPr>
            <w:r w:rsidRPr="00CC1EF0">
              <w:rPr>
                <w:rFonts w:ascii="Arial" w:hAnsi="Arial" w:cs="Arial"/>
                <w:sz w:val="20"/>
                <w:szCs w:val="20"/>
              </w:rPr>
              <w:t>-1.616 ± 1.193</w:t>
            </w:r>
          </w:p>
        </w:tc>
        <w:tc>
          <w:tcPr>
            <w:tcW w:w="801" w:type="dxa"/>
            <w:tcBorders>
              <w:top w:val="single" w:sz="4" w:space="0" w:color="auto"/>
              <w:left w:val="nil"/>
              <w:bottom w:val="nil"/>
              <w:right w:val="nil"/>
            </w:tcBorders>
            <w:vAlign w:val="center"/>
          </w:tcPr>
          <w:p w14:paraId="396A3C22" w14:textId="2DF6FC11"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-1.354</w:t>
            </w:r>
          </w:p>
        </w:tc>
        <w:tc>
          <w:tcPr>
            <w:tcW w:w="900" w:type="dxa"/>
            <w:tcBorders>
              <w:top w:val="single" w:sz="4" w:space="0" w:color="auto"/>
              <w:left w:val="nil"/>
              <w:bottom w:val="nil"/>
              <w:right w:val="nil"/>
            </w:tcBorders>
            <w:vAlign w:val="center"/>
          </w:tcPr>
          <w:p w14:paraId="64A40D21" w14:textId="7ABBE925"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0.176</w:t>
            </w:r>
          </w:p>
        </w:tc>
        <w:tc>
          <w:tcPr>
            <w:tcW w:w="540" w:type="dxa"/>
            <w:tcBorders>
              <w:top w:val="single" w:sz="4" w:space="0" w:color="auto"/>
              <w:left w:val="nil"/>
              <w:bottom w:val="nil"/>
              <w:right w:val="nil"/>
            </w:tcBorders>
            <w:vAlign w:val="center"/>
          </w:tcPr>
          <w:p w14:paraId="2B14B56A" w14:textId="673E3395"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32209A6D" w14:textId="77777777" w:rsidTr="001C399C">
        <w:trPr>
          <w:trHeight w:val="216"/>
        </w:trPr>
        <w:tc>
          <w:tcPr>
            <w:tcW w:w="2443" w:type="dxa"/>
            <w:tcBorders>
              <w:top w:val="nil"/>
              <w:left w:val="nil"/>
              <w:bottom w:val="nil"/>
              <w:right w:val="nil"/>
            </w:tcBorders>
            <w:vAlign w:val="center"/>
          </w:tcPr>
          <w:p w14:paraId="43E7FE38"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nil"/>
              <w:right w:val="nil"/>
            </w:tcBorders>
            <w:vAlign w:val="center"/>
          </w:tcPr>
          <w:p w14:paraId="36108C33" w14:textId="2B89DFED" w:rsidR="001C399C" w:rsidRPr="00572E89" w:rsidRDefault="00656EEE" w:rsidP="008C5522">
            <w:pPr>
              <w:contextualSpacing/>
              <w:rPr>
                <w:rFonts w:ascii="Arial" w:hAnsi="Arial" w:cs="Arial"/>
                <w:sz w:val="20"/>
                <w:szCs w:val="20"/>
              </w:rPr>
            </w:pPr>
            <w:r>
              <w:rPr>
                <w:rFonts w:ascii="Arial" w:hAnsi="Arial" w:cs="Arial"/>
                <w:sz w:val="20"/>
                <w:szCs w:val="20"/>
              </w:rPr>
              <w:t>(Log link function)</w:t>
            </w:r>
          </w:p>
        </w:tc>
        <w:tc>
          <w:tcPr>
            <w:tcW w:w="1550" w:type="dxa"/>
            <w:tcBorders>
              <w:top w:val="nil"/>
              <w:left w:val="nil"/>
              <w:bottom w:val="nil"/>
              <w:right w:val="nil"/>
            </w:tcBorders>
            <w:shd w:val="clear" w:color="auto" w:fill="auto"/>
            <w:vAlign w:val="center"/>
          </w:tcPr>
          <w:p w14:paraId="33DF62E9" w14:textId="5E61EE8C"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shd w:val="clear" w:color="auto" w:fill="auto"/>
            <w:vAlign w:val="center"/>
          </w:tcPr>
          <w:p w14:paraId="1BE24B14" w14:textId="66F575C8" w:rsidR="001C399C" w:rsidRPr="00CC1EF0" w:rsidRDefault="001C399C" w:rsidP="005F3650">
            <w:pPr>
              <w:contextualSpacing/>
              <w:jc w:val="right"/>
              <w:rPr>
                <w:rFonts w:ascii="Arial" w:hAnsi="Arial" w:cs="Arial"/>
                <w:sz w:val="20"/>
                <w:szCs w:val="20"/>
              </w:rPr>
            </w:pPr>
            <w:r w:rsidRPr="00CC1EF0">
              <w:rPr>
                <w:rFonts w:ascii="Arial" w:hAnsi="Arial" w:cs="Arial"/>
                <w:sz w:val="20"/>
                <w:szCs w:val="20"/>
              </w:rPr>
              <w:t>0.073 ± 0.271</w:t>
            </w:r>
          </w:p>
        </w:tc>
        <w:tc>
          <w:tcPr>
            <w:tcW w:w="801" w:type="dxa"/>
            <w:tcBorders>
              <w:top w:val="nil"/>
              <w:left w:val="nil"/>
              <w:bottom w:val="nil"/>
              <w:right w:val="nil"/>
            </w:tcBorders>
            <w:vAlign w:val="center"/>
          </w:tcPr>
          <w:p w14:paraId="5D7FDA68" w14:textId="1EC31232"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0.269</w:t>
            </w:r>
          </w:p>
        </w:tc>
        <w:tc>
          <w:tcPr>
            <w:tcW w:w="900" w:type="dxa"/>
            <w:tcBorders>
              <w:top w:val="nil"/>
              <w:left w:val="nil"/>
              <w:bottom w:val="nil"/>
              <w:right w:val="nil"/>
            </w:tcBorders>
            <w:vAlign w:val="center"/>
          </w:tcPr>
          <w:p w14:paraId="6C3D72E4" w14:textId="5D4DB46C"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0.788</w:t>
            </w:r>
          </w:p>
        </w:tc>
        <w:tc>
          <w:tcPr>
            <w:tcW w:w="540" w:type="dxa"/>
            <w:tcBorders>
              <w:top w:val="nil"/>
              <w:left w:val="nil"/>
              <w:bottom w:val="nil"/>
              <w:right w:val="nil"/>
            </w:tcBorders>
            <w:vAlign w:val="center"/>
          </w:tcPr>
          <w:p w14:paraId="70ED715C" w14:textId="50B57E30"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7F9ACBCC" w14:textId="77777777" w:rsidTr="001C399C">
        <w:trPr>
          <w:trHeight w:val="216"/>
        </w:trPr>
        <w:tc>
          <w:tcPr>
            <w:tcW w:w="2443" w:type="dxa"/>
            <w:tcBorders>
              <w:top w:val="nil"/>
              <w:left w:val="nil"/>
              <w:bottom w:val="single" w:sz="4" w:space="0" w:color="auto"/>
              <w:right w:val="nil"/>
            </w:tcBorders>
            <w:vAlign w:val="center"/>
          </w:tcPr>
          <w:p w14:paraId="158CDD9A"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581E1391"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14E18B7A" w14:textId="0C980AB1"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2BB08D15" w14:textId="12C77B3C" w:rsidR="001C399C" w:rsidRPr="00CC1EF0" w:rsidRDefault="001C399C" w:rsidP="005F3650">
            <w:pPr>
              <w:contextualSpacing/>
              <w:jc w:val="right"/>
              <w:rPr>
                <w:rFonts w:ascii="Arial" w:hAnsi="Arial" w:cs="Arial"/>
                <w:sz w:val="20"/>
                <w:szCs w:val="20"/>
              </w:rPr>
            </w:pPr>
            <w:r w:rsidRPr="00CC1EF0">
              <w:rPr>
                <w:rFonts w:ascii="Arial" w:hAnsi="Arial" w:cs="Arial"/>
                <w:sz w:val="20"/>
                <w:szCs w:val="20"/>
              </w:rPr>
              <w:t>0.686 ± 0.353</w:t>
            </w:r>
          </w:p>
        </w:tc>
        <w:tc>
          <w:tcPr>
            <w:tcW w:w="801" w:type="dxa"/>
            <w:tcBorders>
              <w:top w:val="nil"/>
              <w:left w:val="nil"/>
              <w:bottom w:val="single" w:sz="4" w:space="0" w:color="auto"/>
              <w:right w:val="nil"/>
            </w:tcBorders>
            <w:vAlign w:val="center"/>
          </w:tcPr>
          <w:p w14:paraId="2407373E" w14:textId="42213A61"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1.941</w:t>
            </w:r>
          </w:p>
        </w:tc>
        <w:tc>
          <w:tcPr>
            <w:tcW w:w="900" w:type="dxa"/>
            <w:tcBorders>
              <w:top w:val="nil"/>
              <w:left w:val="nil"/>
              <w:bottom w:val="single" w:sz="4" w:space="0" w:color="auto"/>
              <w:right w:val="nil"/>
            </w:tcBorders>
            <w:vAlign w:val="center"/>
          </w:tcPr>
          <w:p w14:paraId="5E831920" w14:textId="63C1486C" w:rsidR="001C399C" w:rsidRPr="0057767F" w:rsidRDefault="001C399C" w:rsidP="00952189">
            <w:pPr>
              <w:contextualSpacing/>
              <w:jc w:val="center"/>
              <w:rPr>
                <w:rFonts w:ascii="Arial" w:hAnsi="Arial" w:cs="Arial"/>
                <w:b/>
                <w:bCs/>
                <w:i/>
                <w:iCs/>
                <w:sz w:val="20"/>
                <w:szCs w:val="20"/>
              </w:rPr>
            </w:pPr>
            <w:r w:rsidRPr="0057767F">
              <w:rPr>
                <w:rFonts w:ascii="Arial" w:hAnsi="Arial" w:cs="Arial"/>
                <w:b/>
                <w:bCs/>
                <w:i/>
                <w:iCs/>
                <w:sz w:val="20"/>
                <w:szCs w:val="20"/>
              </w:rPr>
              <w:t>0.052</w:t>
            </w:r>
          </w:p>
        </w:tc>
        <w:tc>
          <w:tcPr>
            <w:tcW w:w="540" w:type="dxa"/>
            <w:tcBorders>
              <w:top w:val="nil"/>
              <w:left w:val="nil"/>
              <w:bottom w:val="single" w:sz="4" w:space="0" w:color="auto"/>
              <w:right w:val="nil"/>
            </w:tcBorders>
            <w:vAlign w:val="center"/>
          </w:tcPr>
          <w:p w14:paraId="7D9DE947" w14:textId="79FEA505"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w:t>
            </w:r>
          </w:p>
        </w:tc>
      </w:tr>
      <w:tr w:rsidR="001C399C" w:rsidRPr="00572E89" w14:paraId="5DD12749" w14:textId="77777777" w:rsidTr="001C399C">
        <w:trPr>
          <w:trHeight w:val="216"/>
        </w:trPr>
        <w:tc>
          <w:tcPr>
            <w:tcW w:w="2443" w:type="dxa"/>
            <w:tcBorders>
              <w:top w:val="single" w:sz="4" w:space="0" w:color="auto"/>
              <w:left w:val="nil"/>
              <w:bottom w:val="nil"/>
              <w:right w:val="nil"/>
            </w:tcBorders>
            <w:vAlign w:val="center"/>
          </w:tcPr>
          <w:p w14:paraId="1F2B8F9D" w14:textId="14F453C7" w:rsidR="001C399C" w:rsidRPr="00572E89" w:rsidRDefault="001C399C" w:rsidP="008C5522">
            <w:pPr>
              <w:contextualSpacing/>
              <w:rPr>
                <w:rFonts w:ascii="Arial" w:hAnsi="Arial" w:cs="Arial"/>
                <w:b/>
                <w:bCs/>
                <w:sz w:val="20"/>
                <w:szCs w:val="20"/>
              </w:rPr>
            </w:pPr>
            <w:r w:rsidRPr="00572E89">
              <w:rPr>
                <w:rFonts w:ascii="Arial" w:hAnsi="Arial" w:cs="Arial"/>
                <w:b/>
                <w:bCs/>
                <w:sz w:val="20"/>
                <w:szCs w:val="20"/>
              </w:rPr>
              <w:t>Chase Duration</w:t>
            </w:r>
          </w:p>
        </w:tc>
        <w:tc>
          <w:tcPr>
            <w:tcW w:w="1921" w:type="dxa"/>
            <w:tcBorders>
              <w:top w:val="single" w:sz="4" w:space="0" w:color="auto"/>
              <w:left w:val="nil"/>
              <w:bottom w:val="nil"/>
              <w:right w:val="nil"/>
            </w:tcBorders>
            <w:vAlign w:val="center"/>
          </w:tcPr>
          <w:p w14:paraId="65314928" w14:textId="136064C2" w:rsidR="001C399C" w:rsidRPr="00572E89" w:rsidRDefault="001C399C" w:rsidP="008C5522">
            <w:pPr>
              <w:contextualSpacing/>
              <w:rPr>
                <w:rFonts w:ascii="Arial" w:hAnsi="Arial" w:cs="Arial"/>
                <w:sz w:val="20"/>
                <w:szCs w:val="20"/>
              </w:rPr>
            </w:pPr>
            <w:r w:rsidRPr="00572E89">
              <w:rPr>
                <w:rFonts w:ascii="Arial" w:hAnsi="Arial" w:cs="Arial"/>
                <w:sz w:val="20"/>
                <w:szCs w:val="20"/>
              </w:rPr>
              <w:t>GLM, Binomial</w:t>
            </w:r>
          </w:p>
        </w:tc>
        <w:tc>
          <w:tcPr>
            <w:tcW w:w="1550" w:type="dxa"/>
            <w:tcBorders>
              <w:top w:val="single" w:sz="4" w:space="0" w:color="auto"/>
              <w:left w:val="nil"/>
              <w:bottom w:val="nil"/>
              <w:right w:val="nil"/>
            </w:tcBorders>
            <w:shd w:val="clear" w:color="auto" w:fill="auto"/>
            <w:vAlign w:val="center"/>
          </w:tcPr>
          <w:p w14:paraId="2ED07C8B" w14:textId="28B272A2"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4" w:space="0" w:color="auto"/>
              <w:left w:val="nil"/>
              <w:bottom w:val="nil"/>
              <w:right w:val="nil"/>
            </w:tcBorders>
            <w:shd w:val="clear" w:color="auto" w:fill="auto"/>
            <w:vAlign w:val="center"/>
          </w:tcPr>
          <w:p w14:paraId="0F46A163" w14:textId="7BD56DBE" w:rsidR="001C399C" w:rsidRPr="003A6CC8" w:rsidRDefault="00AC374B" w:rsidP="005F3650">
            <w:pPr>
              <w:contextualSpacing/>
              <w:jc w:val="right"/>
              <w:rPr>
                <w:rFonts w:ascii="Arial" w:hAnsi="Arial" w:cs="Arial"/>
                <w:sz w:val="20"/>
                <w:szCs w:val="20"/>
              </w:rPr>
            </w:pPr>
            <w:r w:rsidRPr="003A6CC8">
              <w:rPr>
                <w:rFonts w:ascii="Arial" w:hAnsi="Arial" w:cs="Arial"/>
                <w:sz w:val="20"/>
                <w:szCs w:val="20"/>
              </w:rPr>
              <w:t>1.568</w:t>
            </w:r>
            <w:r w:rsidR="009F4715" w:rsidRPr="003A6CC8">
              <w:rPr>
                <w:rFonts w:ascii="Arial" w:hAnsi="Arial" w:cs="Arial"/>
                <w:sz w:val="20"/>
                <w:szCs w:val="20"/>
              </w:rPr>
              <w:t xml:space="preserve"> ± </w:t>
            </w:r>
            <w:r w:rsidRPr="003A6CC8">
              <w:rPr>
                <w:rFonts w:ascii="Arial" w:hAnsi="Arial" w:cs="Arial"/>
                <w:sz w:val="20"/>
                <w:szCs w:val="20"/>
              </w:rPr>
              <w:t>2.993</w:t>
            </w:r>
          </w:p>
        </w:tc>
        <w:tc>
          <w:tcPr>
            <w:tcW w:w="801" w:type="dxa"/>
            <w:tcBorders>
              <w:top w:val="single" w:sz="4" w:space="0" w:color="auto"/>
              <w:left w:val="nil"/>
              <w:bottom w:val="nil"/>
              <w:right w:val="nil"/>
            </w:tcBorders>
            <w:vAlign w:val="center"/>
          </w:tcPr>
          <w:p w14:paraId="5CA43F6E" w14:textId="2834DAEE" w:rsidR="001C399C" w:rsidRPr="006D62B9" w:rsidRDefault="00AC374B" w:rsidP="005F3650">
            <w:pPr>
              <w:contextualSpacing/>
              <w:jc w:val="right"/>
              <w:rPr>
                <w:rFonts w:ascii="Arial" w:hAnsi="Arial" w:cs="Arial"/>
                <w:bCs/>
                <w:sz w:val="20"/>
                <w:szCs w:val="20"/>
              </w:rPr>
            </w:pPr>
            <w:r w:rsidRPr="006D62B9">
              <w:rPr>
                <w:rFonts w:ascii="Arial" w:hAnsi="Arial" w:cs="Arial"/>
                <w:bCs/>
                <w:sz w:val="20"/>
                <w:szCs w:val="20"/>
              </w:rPr>
              <w:t>0.524</w:t>
            </w:r>
          </w:p>
        </w:tc>
        <w:tc>
          <w:tcPr>
            <w:tcW w:w="900" w:type="dxa"/>
            <w:tcBorders>
              <w:top w:val="single" w:sz="4" w:space="0" w:color="auto"/>
              <w:left w:val="nil"/>
              <w:bottom w:val="nil"/>
              <w:right w:val="nil"/>
            </w:tcBorders>
            <w:vAlign w:val="center"/>
          </w:tcPr>
          <w:p w14:paraId="33F91DF2" w14:textId="53D72731" w:rsidR="001C399C" w:rsidRPr="0057767F" w:rsidRDefault="00AC374B" w:rsidP="00952189">
            <w:pPr>
              <w:contextualSpacing/>
              <w:jc w:val="center"/>
              <w:rPr>
                <w:rFonts w:ascii="Arial" w:hAnsi="Arial" w:cs="Arial"/>
                <w:sz w:val="20"/>
                <w:szCs w:val="20"/>
              </w:rPr>
            </w:pPr>
            <w:r w:rsidRPr="0057767F">
              <w:rPr>
                <w:rFonts w:ascii="Arial" w:hAnsi="Arial" w:cs="Arial"/>
                <w:sz w:val="20"/>
                <w:szCs w:val="20"/>
              </w:rPr>
              <w:t>0.600</w:t>
            </w:r>
          </w:p>
        </w:tc>
        <w:tc>
          <w:tcPr>
            <w:tcW w:w="540" w:type="dxa"/>
            <w:tcBorders>
              <w:top w:val="single" w:sz="4" w:space="0" w:color="auto"/>
              <w:left w:val="nil"/>
              <w:bottom w:val="nil"/>
              <w:right w:val="nil"/>
            </w:tcBorders>
            <w:vAlign w:val="center"/>
          </w:tcPr>
          <w:p w14:paraId="7492E308" w14:textId="191F500D"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3F8C5633" w14:textId="77777777" w:rsidTr="001C399C">
        <w:trPr>
          <w:trHeight w:val="216"/>
        </w:trPr>
        <w:tc>
          <w:tcPr>
            <w:tcW w:w="2443" w:type="dxa"/>
            <w:tcBorders>
              <w:top w:val="nil"/>
              <w:left w:val="nil"/>
              <w:bottom w:val="nil"/>
              <w:right w:val="nil"/>
            </w:tcBorders>
            <w:vAlign w:val="center"/>
          </w:tcPr>
          <w:p w14:paraId="3BDCF0F0"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nil"/>
              <w:right w:val="nil"/>
            </w:tcBorders>
            <w:vAlign w:val="center"/>
          </w:tcPr>
          <w:p w14:paraId="261403BA" w14:textId="39C6FB60" w:rsidR="001C399C" w:rsidRPr="00572E89" w:rsidRDefault="00656EEE" w:rsidP="008C5522">
            <w:pPr>
              <w:contextualSpacing/>
              <w:rPr>
                <w:rFonts w:ascii="Arial" w:hAnsi="Arial" w:cs="Arial"/>
                <w:sz w:val="20"/>
                <w:szCs w:val="20"/>
              </w:rPr>
            </w:pPr>
            <w:r>
              <w:rPr>
                <w:rFonts w:ascii="Arial" w:hAnsi="Arial" w:cs="Arial"/>
                <w:sz w:val="20"/>
                <w:szCs w:val="20"/>
              </w:rPr>
              <w:t>(Logit link function)</w:t>
            </w:r>
          </w:p>
        </w:tc>
        <w:tc>
          <w:tcPr>
            <w:tcW w:w="1550" w:type="dxa"/>
            <w:tcBorders>
              <w:top w:val="nil"/>
              <w:left w:val="nil"/>
              <w:bottom w:val="nil"/>
              <w:right w:val="nil"/>
            </w:tcBorders>
            <w:shd w:val="clear" w:color="auto" w:fill="auto"/>
            <w:vAlign w:val="center"/>
          </w:tcPr>
          <w:p w14:paraId="68DFB68F" w14:textId="57D7B053"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shd w:val="clear" w:color="auto" w:fill="auto"/>
            <w:vAlign w:val="center"/>
          </w:tcPr>
          <w:p w14:paraId="696B6A6E" w14:textId="5F8F4FC2" w:rsidR="001C399C" w:rsidRPr="003A6CC8" w:rsidRDefault="00AC374B" w:rsidP="005F3650">
            <w:pPr>
              <w:contextualSpacing/>
              <w:jc w:val="right"/>
              <w:rPr>
                <w:rFonts w:ascii="Arial" w:hAnsi="Arial" w:cs="Arial"/>
                <w:sz w:val="20"/>
                <w:szCs w:val="20"/>
              </w:rPr>
            </w:pPr>
            <w:r w:rsidRPr="003A6CC8">
              <w:rPr>
                <w:rFonts w:ascii="Arial" w:hAnsi="Arial" w:cs="Arial"/>
                <w:sz w:val="20"/>
                <w:szCs w:val="20"/>
              </w:rPr>
              <w:t>-0.086</w:t>
            </w:r>
            <w:r w:rsidR="001C399C" w:rsidRPr="003A6CC8">
              <w:rPr>
                <w:rFonts w:ascii="Arial" w:hAnsi="Arial" w:cs="Arial"/>
                <w:sz w:val="20"/>
                <w:szCs w:val="20"/>
              </w:rPr>
              <w:t xml:space="preserve"> ± </w:t>
            </w:r>
            <w:r w:rsidRPr="003A6CC8">
              <w:rPr>
                <w:rFonts w:ascii="Arial" w:hAnsi="Arial" w:cs="Arial"/>
                <w:sz w:val="20"/>
                <w:szCs w:val="20"/>
              </w:rPr>
              <w:t>0.901</w:t>
            </w:r>
          </w:p>
        </w:tc>
        <w:tc>
          <w:tcPr>
            <w:tcW w:w="801" w:type="dxa"/>
            <w:tcBorders>
              <w:top w:val="nil"/>
              <w:left w:val="nil"/>
              <w:bottom w:val="nil"/>
              <w:right w:val="nil"/>
            </w:tcBorders>
            <w:vAlign w:val="center"/>
          </w:tcPr>
          <w:p w14:paraId="4FC1A3F4" w14:textId="121912A5" w:rsidR="001C399C" w:rsidRPr="006D62B9" w:rsidRDefault="00AC374B" w:rsidP="005F3650">
            <w:pPr>
              <w:contextualSpacing/>
              <w:jc w:val="right"/>
              <w:rPr>
                <w:rFonts w:ascii="Arial" w:hAnsi="Arial" w:cs="Arial"/>
                <w:bCs/>
                <w:sz w:val="20"/>
                <w:szCs w:val="20"/>
              </w:rPr>
            </w:pPr>
            <w:r w:rsidRPr="006D62B9">
              <w:rPr>
                <w:rFonts w:ascii="Arial" w:hAnsi="Arial" w:cs="Arial"/>
                <w:bCs/>
                <w:sz w:val="20"/>
                <w:szCs w:val="20"/>
              </w:rPr>
              <w:t>-0.096</w:t>
            </w:r>
          </w:p>
        </w:tc>
        <w:tc>
          <w:tcPr>
            <w:tcW w:w="900" w:type="dxa"/>
            <w:tcBorders>
              <w:top w:val="nil"/>
              <w:left w:val="nil"/>
              <w:bottom w:val="nil"/>
              <w:right w:val="nil"/>
            </w:tcBorders>
            <w:vAlign w:val="center"/>
          </w:tcPr>
          <w:p w14:paraId="2355A005" w14:textId="1D5E7430"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w:t>
            </w:r>
            <w:r w:rsidR="00AC374B" w:rsidRPr="0057767F">
              <w:rPr>
                <w:rFonts w:ascii="Arial" w:hAnsi="Arial" w:cs="Arial"/>
                <w:sz w:val="20"/>
                <w:szCs w:val="20"/>
              </w:rPr>
              <w:t>924</w:t>
            </w:r>
          </w:p>
        </w:tc>
        <w:tc>
          <w:tcPr>
            <w:tcW w:w="540" w:type="dxa"/>
            <w:tcBorders>
              <w:top w:val="nil"/>
              <w:left w:val="nil"/>
              <w:bottom w:val="nil"/>
              <w:right w:val="nil"/>
            </w:tcBorders>
            <w:vAlign w:val="center"/>
          </w:tcPr>
          <w:p w14:paraId="102AD7A5" w14:textId="27E3A3D5"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3A6CC8" w14:paraId="3DC3E4C1" w14:textId="77777777" w:rsidTr="001C399C">
        <w:trPr>
          <w:trHeight w:val="216"/>
        </w:trPr>
        <w:tc>
          <w:tcPr>
            <w:tcW w:w="2443" w:type="dxa"/>
            <w:tcBorders>
              <w:top w:val="nil"/>
              <w:left w:val="nil"/>
              <w:bottom w:val="single" w:sz="4" w:space="0" w:color="auto"/>
              <w:right w:val="nil"/>
            </w:tcBorders>
            <w:vAlign w:val="center"/>
          </w:tcPr>
          <w:p w14:paraId="4918ABC7"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5282D0AD"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7F8C5F73" w14:textId="5A4269F6"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4736C07A" w14:textId="7539F8AF" w:rsidR="001C399C" w:rsidRPr="003A6CC8" w:rsidRDefault="009F4715" w:rsidP="005F3650">
            <w:pPr>
              <w:contextualSpacing/>
              <w:jc w:val="right"/>
              <w:rPr>
                <w:rFonts w:ascii="Arial" w:hAnsi="Arial" w:cs="Arial"/>
                <w:sz w:val="20"/>
                <w:szCs w:val="20"/>
              </w:rPr>
            </w:pPr>
            <w:r w:rsidRPr="003A6CC8">
              <w:rPr>
                <w:rFonts w:ascii="Arial" w:hAnsi="Arial" w:cs="Arial"/>
                <w:sz w:val="20"/>
                <w:szCs w:val="20"/>
              </w:rPr>
              <w:t>0.682 ± 0.704</w:t>
            </w:r>
          </w:p>
        </w:tc>
        <w:tc>
          <w:tcPr>
            <w:tcW w:w="801" w:type="dxa"/>
            <w:tcBorders>
              <w:top w:val="nil"/>
              <w:left w:val="nil"/>
              <w:bottom w:val="single" w:sz="4" w:space="0" w:color="auto"/>
              <w:right w:val="nil"/>
            </w:tcBorders>
            <w:vAlign w:val="center"/>
          </w:tcPr>
          <w:p w14:paraId="06031CC5" w14:textId="2E95C73C" w:rsidR="001C399C" w:rsidRPr="006D62B9" w:rsidRDefault="009F4715" w:rsidP="005F3650">
            <w:pPr>
              <w:contextualSpacing/>
              <w:jc w:val="right"/>
              <w:rPr>
                <w:rFonts w:ascii="Arial" w:hAnsi="Arial" w:cs="Arial"/>
                <w:bCs/>
                <w:sz w:val="20"/>
                <w:szCs w:val="20"/>
              </w:rPr>
            </w:pPr>
            <w:r w:rsidRPr="006D62B9">
              <w:rPr>
                <w:rFonts w:ascii="Arial" w:hAnsi="Arial" w:cs="Arial"/>
                <w:bCs/>
                <w:sz w:val="20"/>
                <w:szCs w:val="20"/>
              </w:rPr>
              <w:t>0.969</w:t>
            </w:r>
          </w:p>
        </w:tc>
        <w:tc>
          <w:tcPr>
            <w:tcW w:w="900" w:type="dxa"/>
            <w:tcBorders>
              <w:top w:val="nil"/>
              <w:left w:val="nil"/>
              <w:bottom w:val="single" w:sz="4" w:space="0" w:color="auto"/>
              <w:right w:val="nil"/>
            </w:tcBorders>
            <w:vAlign w:val="center"/>
          </w:tcPr>
          <w:p w14:paraId="44A3A7B1" w14:textId="1AD147CF"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w:t>
            </w:r>
            <w:r w:rsidR="009F4715" w:rsidRPr="0057767F">
              <w:rPr>
                <w:rFonts w:ascii="Arial" w:hAnsi="Arial" w:cs="Arial"/>
                <w:sz w:val="20"/>
                <w:szCs w:val="20"/>
              </w:rPr>
              <w:t>333</w:t>
            </w:r>
          </w:p>
        </w:tc>
        <w:tc>
          <w:tcPr>
            <w:tcW w:w="540" w:type="dxa"/>
            <w:tcBorders>
              <w:top w:val="nil"/>
              <w:left w:val="nil"/>
              <w:bottom w:val="single" w:sz="4" w:space="0" w:color="auto"/>
              <w:right w:val="nil"/>
            </w:tcBorders>
            <w:vAlign w:val="center"/>
          </w:tcPr>
          <w:p w14:paraId="379A5A33" w14:textId="1C94CE6F"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007E6FCF" w14:textId="77777777" w:rsidTr="001C399C">
        <w:trPr>
          <w:trHeight w:val="216"/>
        </w:trPr>
        <w:tc>
          <w:tcPr>
            <w:tcW w:w="2443" w:type="dxa"/>
            <w:tcBorders>
              <w:top w:val="single" w:sz="4" w:space="0" w:color="auto"/>
              <w:left w:val="nil"/>
              <w:bottom w:val="nil"/>
              <w:right w:val="nil"/>
            </w:tcBorders>
            <w:vAlign w:val="center"/>
          </w:tcPr>
          <w:p w14:paraId="6138176F" w14:textId="6726B977" w:rsidR="001C399C" w:rsidRPr="00572E89" w:rsidRDefault="001C399C" w:rsidP="008C5522">
            <w:pPr>
              <w:contextualSpacing/>
              <w:rPr>
                <w:rFonts w:ascii="Arial" w:hAnsi="Arial" w:cs="Arial"/>
                <w:b/>
                <w:bCs/>
                <w:sz w:val="20"/>
                <w:szCs w:val="20"/>
              </w:rPr>
            </w:pPr>
            <w:r w:rsidRPr="00572E89">
              <w:rPr>
                <w:rFonts w:ascii="Arial" w:hAnsi="Arial" w:cs="Arial"/>
                <w:b/>
                <w:bCs/>
                <w:sz w:val="20"/>
                <w:szCs w:val="20"/>
              </w:rPr>
              <w:t>AGG Frequency</w:t>
            </w:r>
          </w:p>
        </w:tc>
        <w:tc>
          <w:tcPr>
            <w:tcW w:w="1921" w:type="dxa"/>
            <w:tcBorders>
              <w:top w:val="single" w:sz="4" w:space="0" w:color="auto"/>
              <w:left w:val="nil"/>
              <w:bottom w:val="nil"/>
              <w:right w:val="nil"/>
            </w:tcBorders>
            <w:vAlign w:val="center"/>
          </w:tcPr>
          <w:p w14:paraId="3FE7F702" w14:textId="086E7EC6" w:rsidR="001C399C" w:rsidRPr="00572E89" w:rsidRDefault="001C399C" w:rsidP="008C5522">
            <w:pPr>
              <w:contextualSpacing/>
              <w:rPr>
                <w:rFonts w:ascii="Arial" w:hAnsi="Arial" w:cs="Arial"/>
                <w:sz w:val="20"/>
                <w:szCs w:val="20"/>
              </w:rPr>
            </w:pPr>
            <w:r w:rsidRPr="00572E89">
              <w:rPr>
                <w:rFonts w:ascii="Arial" w:hAnsi="Arial" w:cs="Arial"/>
                <w:sz w:val="20"/>
                <w:szCs w:val="20"/>
              </w:rPr>
              <w:t>GLM, Poisson</w:t>
            </w:r>
          </w:p>
        </w:tc>
        <w:tc>
          <w:tcPr>
            <w:tcW w:w="1550" w:type="dxa"/>
            <w:tcBorders>
              <w:top w:val="single" w:sz="4" w:space="0" w:color="auto"/>
              <w:left w:val="nil"/>
              <w:bottom w:val="nil"/>
              <w:right w:val="nil"/>
            </w:tcBorders>
            <w:shd w:val="clear" w:color="auto" w:fill="auto"/>
            <w:vAlign w:val="center"/>
          </w:tcPr>
          <w:p w14:paraId="40FBE0F7" w14:textId="49E46441"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4" w:space="0" w:color="auto"/>
              <w:left w:val="nil"/>
              <w:bottom w:val="nil"/>
              <w:right w:val="nil"/>
            </w:tcBorders>
            <w:shd w:val="clear" w:color="auto" w:fill="auto"/>
            <w:vAlign w:val="center"/>
          </w:tcPr>
          <w:p w14:paraId="19F24A63" w14:textId="27EFEFA4" w:rsidR="001C399C" w:rsidRPr="00987D34" w:rsidRDefault="001C399C" w:rsidP="005F3650">
            <w:pPr>
              <w:contextualSpacing/>
              <w:jc w:val="right"/>
              <w:rPr>
                <w:rFonts w:ascii="Arial" w:hAnsi="Arial" w:cs="Arial"/>
                <w:sz w:val="20"/>
                <w:szCs w:val="20"/>
              </w:rPr>
            </w:pPr>
            <w:r w:rsidRPr="00987D34">
              <w:rPr>
                <w:rFonts w:ascii="Arial" w:hAnsi="Arial" w:cs="Arial"/>
                <w:sz w:val="20"/>
                <w:szCs w:val="20"/>
              </w:rPr>
              <w:t>0.439 ± 0.101</w:t>
            </w:r>
          </w:p>
        </w:tc>
        <w:tc>
          <w:tcPr>
            <w:tcW w:w="801" w:type="dxa"/>
            <w:tcBorders>
              <w:top w:val="single" w:sz="4" w:space="0" w:color="auto"/>
              <w:left w:val="nil"/>
              <w:bottom w:val="nil"/>
              <w:right w:val="nil"/>
            </w:tcBorders>
            <w:vAlign w:val="center"/>
          </w:tcPr>
          <w:p w14:paraId="257F6E1A" w14:textId="5AEA84E1"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4.356</w:t>
            </w:r>
          </w:p>
        </w:tc>
        <w:tc>
          <w:tcPr>
            <w:tcW w:w="900" w:type="dxa"/>
            <w:tcBorders>
              <w:top w:val="single" w:sz="4" w:space="0" w:color="auto"/>
              <w:left w:val="nil"/>
              <w:bottom w:val="nil"/>
              <w:right w:val="nil"/>
            </w:tcBorders>
            <w:vAlign w:val="center"/>
          </w:tcPr>
          <w:p w14:paraId="21662A5F" w14:textId="6260DAC7" w:rsidR="001C399C" w:rsidRPr="0057767F" w:rsidRDefault="001C399C" w:rsidP="00952189">
            <w:pPr>
              <w:contextualSpacing/>
              <w:jc w:val="center"/>
              <w:rPr>
                <w:rFonts w:ascii="Arial" w:hAnsi="Arial" w:cs="Arial"/>
                <w:b/>
                <w:bCs/>
                <w:sz w:val="20"/>
                <w:szCs w:val="20"/>
              </w:rPr>
            </w:pPr>
            <w:r w:rsidRPr="0057767F">
              <w:rPr>
                <w:rFonts w:ascii="Arial" w:hAnsi="Arial" w:cs="Arial"/>
                <w:b/>
                <w:bCs/>
                <w:sz w:val="20"/>
                <w:szCs w:val="20"/>
              </w:rPr>
              <w:t>&lt;0.001</w:t>
            </w:r>
          </w:p>
        </w:tc>
        <w:tc>
          <w:tcPr>
            <w:tcW w:w="540" w:type="dxa"/>
            <w:tcBorders>
              <w:top w:val="single" w:sz="4" w:space="0" w:color="auto"/>
              <w:left w:val="nil"/>
              <w:bottom w:val="nil"/>
              <w:right w:val="nil"/>
            </w:tcBorders>
            <w:vAlign w:val="center"/>
          </w:tcPr>
          <w:p w14:paraId="5E8E2D11" w14:textId="3FF79A06"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w:t>
            </w:r>
          </w:p>
        </w:tc>
      </w:tr>
      <w:tr w:rsidR="001C399C" w:rsidRPr="00572E89" w14:paraId="7BC36AF3" w14:textId="77777777" w:rsidTr="001C399C">
        <w:trPr>
          <w:trHeight w:val="216"/>
        </w:trPr>
        <w:tc>
          <w:tcPr>
            <w:tcW w:w="2443" w:type="dxa"/>
            <w:tcBorders>
              <w:top w:val="nil"/>
              <w:left w:val="nil"/>
              <w:bottom w:val="nil"/>
              <w:right w:val="nil"/>
            </w:tcBorders>
            <w:vAlign w:val="center"/>
          </w:tcPr>
          <w:p w14:paraId="0D941A70" w14:textId="0FA3E649" w:rsidR="001C399C" w:rsidRPr="00572E89" w:rsidRDefault="001C399C" w:rsidP="008C5522">
            <w:pPr>
              <w:contextualSpacing/>
              <w:rPr>
                <w:rFonts w:ascii="Arial" w:hAnsi="Arial" w:cs="Arial"/>
                <w:b/>
                <w:bCs/>
                <w:sz w:val="20"/>
                <w:szCs w:val="20"/>
              </w:rPr>
            </w:pPr>
          </w:p>
        </w:tc>
        <w:tc>
          <w:tcPr>
            <w:tcW w:w="1921" w:type="dxa"/>
            <w:tcBorders>
              <w:top w:val="nil"/>
              <w:left w:val="nil"/>
              <w:bottom w:val="nil"/>
              <w:right w:val="nil"/>
            </w:tcBorders>
            <w:vAlign w:val="center"/>
          </w:tcPr>
          <w:p w14:paraId="05C7040C" w14:textId="186073C0" w:rsidR="001C399C" w:rsidRPr="00572E89" w:rsidRDefault="00656EEE" w:rsidP="008C5522">
            <w:pPr>
              <w:contextualSpacing/>
              <w:rPr>
                <w:rFonts w:ascii="Arial" w:hAnsi="Arial" w:cs="Arial"/>
                <w:sz w:val="20"/>
                <w:szCs w:val="20"/>
              </w:rPr>
            </w:pPr>
            <w:r>
              <w:rPr>
                <w:rFonts w:ascii="Arial" w:hAnsi="Arial" w:cs="Arial"/>
                <w:sz w:val="20"/>
                <w:szCs w:val="20"/>
              </w:rPr>
              <w:t>(Log link function)</w:t>
            </w:r>
          </w:p>
        </w:tc>
        <w:tc>
          <w:tcPr>
            <w:tcW w:w="1550" w:type="dxa"/>
            <w:tcBorders>
              <w:top w:val="nil"/>
              <w:left w:val="nil"/>
              <w:bottom w:val="nil"/>
              <w:right w:val="nil"/>
            </w:tcBorders>
            <w:shd w:val="clear" w:color="auto" w:fill="auto"/>
            <w:vAlign w:val="center"/>
          </w:tcPr>
          <w:p w14:paraId="3EF2F8AB" w14:textId="792F7436"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shd w:val="clear" w:color="auto" w:fill="auto"/>
            <w:vAlign w:val="center"/>
          </w:tcPr>
          <w:p w14:paraId="0A3A9213" w14:textId="3479328C" w:rsidR="001C399C" w:rsidRPr="00987D34" w:rsidRDefault="001C399C" w:rsidP="005F3650">
            <w:pPr>
              <w:contextualSpacing/>
              <w:jc w:val="right"/>
              <w:rPr>
                <w:rFonts w:ascii="Arial" w:hAnsi="Arial" w:cs="Arial"/>
                <w:sz w:val="20"/>
                <w:szCs w:val="20"/>
              </w:rPr>
            </w:pPr>
            <w:r w:rsidRPr="00987D34">
              <w:rPr>
                <w:rFonts w:ascii="Arial" w:hAnsi="Arial" w:cs="Arial"/>
                <w:sz w:val="20"/>
                <w:szCs w:val="20"/>
              </w:rPr>
              <w:t>-0.238 ± 0.468</w:t>
            </w:r>
          </w:p>
        </w:tc>
        <w:tc>
          <w:tcPr>
            <w:tcW w:w="801" w:type="dxa"/>
            <w:tcBorders>
              <w:top w:val="nil"/>
              <w:left w:val="nil"/>
              <w:bottom w:val="nil"/>
              <w:right w:val="nil"/>
            </w:tcBorders>
            <w:vAlign w:val="center"/>
          </w:tcPr>
          <w:p w14:paraId="00EAA44E" w14:textId="15E2A8D8"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-0.509</w:t>
            </w:r>
          </w:p>
        </w:tc>
        <w:tc>
          <w:tcPr>
            <w:tcW w:w="900" w:type="dxa"/>
            <w:tcBorders>
              <w:top w:val="nil"/>
              <w:left w:val="nil"/>
              <w:bottom w:val="nil"/>
              <w:right w:val="nil"/>
            </w:tcBorders>
            <w:vAlign w:val="center"/>
          </w:tcPr>
          <w:p w14:paraId="72C22525" w14:textId="4D805568"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0.611</w:t>
            </w:r>
          </w:p>
        </w:tc>
        <w:tc>
          <w:tcPr>
            <w:tcW w:w="540" w:type="dxa"/>
            <w:tcBorders>
              <w:top w:val="nil"/>
              <w:left w:val="nil"/>
              <w:bottom w:val="nil"/>
              <w:right w:val="nil"/>
            </w:tcBorders>
            <w:vAlign w:val="center"/>
          </w:tcPr>
          <w:p w14:paraId="2036DDB1" w14:textId="32D53A26"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3FA2BCF7" w14:textId="77777777" w:rsidTr="001C399C">
        <w:trPr>
          <w:trHeight w:val="216"/>
        </w:trPr>
        <w:tc>
          <w:tcPr>
            <w:tcW w:w="2443" w:type="dxa"/>
            <w:tcBorders>
              <w:top w:val="nil"/>
              <w:left w:val="nil"/>
              <w:bottom w:val="single" w:sz="4" w:space="0" w:color="auto"/>
              <w:right w:val="nil"/>
            </w:tcBorders>
            <w:vAlign w:val="center"/>
          </w:tcPr>
          <w:p w14:paraId="5DAC7861"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3C930232"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6EC813A6" w14:textId="33E3F4E3"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0CA6BF32" w14:textId="1C326DE7" w:rsidR="001C399C" w:rsidRPr="00941118" w:rsidRDefault="001C399C" w:rsidP="005F3650">
            <w:pPr>
              <w:contextualSpacing/>
              <w:jc w:val="right"/>
              <w:rPr>
                <w:rFonts w:ascii="Arial" w:hAnsi="Arial" w:cs="Arial"/>
                <w:sz w:val="20"/>
                <w:szCs w:val="20"/>
              </w:rPr>
            </w:pPr>
            <w:r w:rsidRPr="00941118">
              <w:rPr>
                <w:rFonts w:ascii="Arial" w:hAnsi="Arial" w:cs="Arial"/>
                <w:sz w:val="20"/>
                <w:szCs w:val="20"/>
              </w:rPr>
              <w:t>0.178 ± 0.134</w:t>
            </w:r>
          </w:p>
        </w:tc>
        <w:tc>
          <w:tcPr>
            <w:tcW w:w="801" w:type="dxa"/>
            <w:tcBorders>
              <w:top w:val="nil"/>
              <w:left w:val="nil"/>
              <w:bottom w:val="single" w:sz="4" w:space="0" w:color="auto"/>
              <w:right w:val="nil"/>
            </w:tcBorders>
            <w:vAlign w:val="center"/>
          </w:tcPr>
          <w:p w14:paraId="5E179A1E" w14:textId="28FB0E16" w:rsidR="001C399C" w:rsidRPr="006D62B9" w:rsidRDefault="001C399C" w:rsidP="005F3650">
            <w:pPr>
              <w:contextualSpacing/>
              <w:jc w:val="right"/>
              <w:rPr>
                <w:rFonts w:ascii="Arial" w:hAnsi="Arial" w:cs="Arial"/>
                <w:bCs/>
                <w:sz w:val="20"/>
                <w:szCs w:val="20"/>
              </w:rPr>
            </w:pPr>
            <w:r w:rsidRPr="006D62B9">
              <w:rPr>
                <w:rFonts w:ascii="Arial" w:hAnsi="Arial" w:cs="Arial"/>
                <w:bCs/>
                <w:sz w:val="20"/>
                <w:szCs w:val="20"/>
              </w:rPr>
              <w:t>1.329</w:t>
            </w:r>
          </w:p>
        </w:tc>
        <w:tc>
          <w:tcPr>
            <w:tcW w:w="900" w:type="dxa"/>
            <w:tcBorders>
              <w:top w:val="nil"/>
              <w:left w:val="nil"/>
              <w:bottom w:val="single" w:sz="4" w:space="0" w:color="auto"/>
              <w:right w:val="nil"/>
            </w:tcBorders>
            <w:vAlign w:val="center"/>
          </w:tcPr>
          <w:p w14:paraId="39B4B52D" w14:textId="7CB53E90"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0.184</w:t>
            </w:r>
          </w:p>
        </w:tc>
        <w:tc>
          <w:tcPr>
            <w:tcW w:w="540" w:type="dxa"/>
            <w:tcBorders>
              <w:top w:val="nil"/>
              <w:left w:val="nil"/>
              <w:bottom w:val="single" w:sz="4" w:space="0" w:color="auto"/>
              <w:right w:val="nil"/>
            </w:tcBorders>
            <w:vAlign w:val="center"/>
          </w:tcPr>
          <w:p w14:paraId="104ADBB1" w14:textId="1351B090"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6F94F420" w14:textId="77777777" w:rsidTr="001C399C">
        <w:trPr>
          <w:trHeight w:val="216"/>
        </w:trPr>
        <w:tc>
          <w:tcPr>
            <w:tcW w:w="2443" w:type="dxa"/>
            <w:tcBorders>
              <w:top w:val="single" w:sz="4" w:space="0" w:color="auto"/>
              <w:left w:val="nil"/>
              <w:bottom w:val="nil"/>
              <w:right w:val="nil"/>
            </w:tcBorders>
            <w:vAlign w:val="center"/>
          </w:tcPr>
          <w:p w14:paraId="74EDDE86" w14:textId="2D2E135C" w:rsidR="001C399C" w:rsidRPr="00572E89" w:rsidRDefault="001C399C" w:rsidP="008C5522">
            <w:pPr>
              <w:contextualSpacing/>
              <w:rPr>
                <w:rFonts w:ascii="Arial" w:hAnsi="Arial" w:cs="Arial"/>
                <w:b/>
                <w:bCs/>
                <w:sz w:val="20"/>
                <w:szCs w:val="20"/>
              </w:rPr>
            </w:pPr>
            <w:r w:rsidRPr="00572E89">
              <w:rPr>
                <w:rFonts w:ascii="Arial" w:hAnsi="Arial" w:cs="Arial"/>
                <w:b/>
                <w:bCs/>
                <w:sz w:val="20"/>
                <w:szCs w:val="20"/>
              </w:rPr>
              <w:t>AGG Duration</w:t>
            </w:r>
          </w:p>
        </w:tc>
        <w:tc>
          <w:tcPr>
            <w:tcW w:w="1921" w:type="dxa"/>
            <w:tcBorders>
              <w:top w:val="single" w:sz="4" w:space="0" w:color="auto"/>
              <w:left w:val="nil"/>
              <w:bottom w:val="nil"/>
              <w:right w:val="nil"/>
            </w:tcBorders>
            <w:vAlign w:val="center"/>
          </w:tcPr>
          <w:p w14:paraId="647EB868" w14:textId="1FF99F01" w:rsidR="001C399C" w:rsidRPr="00572E89" w:rsidRDefault="001C399C" w:rsidP="008C5522">
            <w:pPr>
              <w:contextualSpacing/>
              <w:rPr>
                <w:rFonts w:ascii="Arial" w:hAnsi="Arial" w:cs="Arial"/>
                <w:sz w:val="20"/>
                <w:szCs w:val="20"/>
              </w:rPr>
            </w:pPr>
            <w:r w:rsidRPr="00572E89">
              <w:rPr>
                <w:rFonts w:ascii="Arial" w:hAnsi="Arial" w:cs="Arial"/>
                <w:sz w:val="20"/>
                <w:szCs w:val="20"/>
              </w:rPr>
              <w:t>Two-Way ANOVA</w:t>
            </w:r>
          </w:p>
        </w:tc>
        <w:tc>
          <w:tcPr>
            <w:tcW w:w="1550" w:type="dxa"/>
            <w:tcBorders>
              <w:top w:val="single" w:sz="4" w:space="0" w:color="auto"/>
              <w:left w:val="nil"/>
              <w:bottom w:val="nil"/>
              <w:right w:val="nil"/>
            </w:tcBorders>
            <w:shd w:val="clear" w:color="auto" w:fill="auto"/>
            <w:vAlign w:val="center"/>
          </w:tcPr>
          <w:p w14:paraId="6C756630" w14:textId="6DCFD6C7"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4" w:space="0" w:color="auto"/>
              <w:left w:val="nil"/>
              <w:bottom w:val="nil"/>
              <w:right w:val="nil"/>
            </w:tcBorders>
            <w:shd w:val="clear" w:color="auto" w:fill="auto"/>
            <w:vAlign w:val="center"/>
          </w:tcPr>
          <w:p w14:paraId="6EDE3BAB" w14:textId="282E77B4" w:rsidR="001C399C" w:rsidRPr="0004044C" w:rsidRDefault="005803AF" w:rsidP="005F3650">
            <w:pPr>
              <w:contextualSpacing/>
              <w:jc w:val="right"/>
              <w:rPr>
                <w:rFonts w:ascii="Arial" w:hAnsi="Arial" w:cs="Arial"/>
                <w:sz w:val="20"/>
                <w:szCs w:val="20"/>
              </w:rPr>
            </w:pPr>
            <w:r w:rsidRPr="0004044C">
              <w:rPr>
                <w:rFonts w:ascii="Arial" w:hAnsi="Arial" w:cs="Arial"/>
                <w:sz w:val="20"/>
                <w:szCs w:val="20"/>
              </w:rPr>
              <w:t>10.23 ± 5.642</w:t>
            </w:r>
          </w:p>
        </w:tc>
        <w:tc>
          <w:tcPr>
            <w:tcW w:w="801" w:type="dxa"/>
            <w:tcBorders>
              <w:top w:val="single" w:sz="4" w:space="0" w:color="auto"/>
              <w:left w:val="nil"/>
              <w:bottom w:val="nil"/>
              <w:right w:val="nil"/>
            </w:tcBorders>
            <w:vAlign w:val="center"/>
          </w:tcPr>
          <w:p w14:paraId="393B49C0" w14:textId="7793CEF3" w:rsidR="001C399C" w:rsidRPr="006D62B9" w:rsidRDefault="005803AF" w:rsidP="005F3650">
            <w:pPr>
              <w:contextualSpacing/>
              <w:jc w:val="right"/>
              <w:rPr>
                <w:rFonts w:ascii="Arial" w:hAnsi="Arial" w:cs="Arial"/>
                <w:bCs/>
                <w:sz w:val="20"/>
                <w:szCs w:val="20"/>
              </w:rPr>
            </w:pPr>
            <w:r w:rsidRPr="006D62B9">
              <w:rPr>
                <w:rFonts w:ascii="Arial" w:hAnsi="Arial" w:cs="Arial"/>
                <w:bCs/>
                <w:sz w:val="20"/>
                <w:szCs w:val="20"/>
              </w:rPr>
              <w:t>1.813</w:t>
            </w:r>
          </w:p>
        </w:tc>
        <w:tc>
          <w:tcPr>
            <w:tcW w:w="900" w:type="dxa"/>
            <w:tcBorders>
              <w:top w:val="single" w:sz="4" w:space="0" w:color="auto"/>
              <w:left w:val="nil"/>
              <w:bottom w:val="nil"/>
              <w:right w:val="nil"/>
            </w:tcBorders>
            <w:vAlign w:val="center"/>
          </w:tcPr>
          <w:p w14:paraId="1B540E7C" w14:textId="1DB78FAA" w:rsidR="001C399C" w:rsidRPr="0057767F" w:rsidRDefault="005803AF" w:rsidP="00952189">
            <w:pPr>
              <w:contextualSpacing/>
              <w:jc w:val="center"/>
              <w:rPr>
                <w:rFonts w:ascii="Arial" w:hAnsi="Arial" w:cs="Arial"/>
                <w:b/>
                <w:bCs/>
                <w:i/>
                <w:iCs/>
                <w:sz w:val="20"/>
                <w:szCs w:val="20"/>
              </w:rPr>
            </w:pPr>
            <w:r w:rsidRPr="0057767F">
              <w:rPr>
                <w:rFonts w:ascii="Arial" w:hAnsi="Arial" w:cs="Arial"/>
                <w:b/>
                <w:bCs/>
                <w:i/>
                <w:iCs/>
                <w:sz w:val="20"/>
                <w:szCs w:val="20"/>
              </w:rPr>
              <w:t>0.078</w:t>
            </w:r>
          </w:p>
        </w:tc>
        <w:tc>
          <w:tcPr>
            <w:tcW w:w="540" w:type="dxa"/>
            <w:tcBorders>
              <w:top w:val="single" w:sz="4" w:space="0" w:color="auto"/>
              <w:left w:val="nil"/>
              <w:bottom w:val="nil"/>
              <w:right w:val="nil"/>
            </w:tcBorders>
            <w:vAlign w:val="center"/>
          </w:tcPr>
          <w:p w14:paraId="4B73B354" w14:textId="3E3F01F9"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w:t>
            </w:r>
          </w:p>
        </w:tc>
      </w:tr>
      <w:tr w:rsidR="001C399C" w:rsidRPr="00572E89" w14:paraId="29530DB8" w14:textId="77777777" w:rsidTr="001C399C">
        <w:trPr>
          <w:trHeight w:val="216"/>
        </w:trPr>
        <w:tc>
          <w:tcPr>
            <w:tcW w:w="2443" w:type="dxa"/>
            <w:tcBorders>
              <w:top w:val="nil"/>
              <w:left w:val="nil"/>
              <w:bottom w:val="nil"/>
              <w:right w:val="nil"/>
            </w:tcBorders>
            <w:vAlign w:val="center"/>
          </w:tcPr>
          <w:p w14:paraId="4066620A"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nil"/>
              <w:right w:val="nil"/>
            </w:tcBorders>
            <w:vAlign w:val="center"/>
          </w:tcPr>
          <w:p w14:paraId="32CC018F"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nil"/>
              <w:right w:val="nil"/>
            </w:tcBorders>
            <w:shd w:val="clear" w:color="auto" w:fill="auto"/>
            <w:vAlign w:val="center"/>
          </w:tcPr>
          <w:p w14:paraId="5764A251" w14:textId="51580FB8"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shd w:val="clear" w:color="auto" w:fill="auto"/>
            <w:vAlign w:val="center"/>
          </w:tcPr>
          <w:p w14:paraId="4AB3CF52" w14:textId="094C8F41" w:rsidR="001C399C" w:rsidRPr="0004044C" w:rsidRDefault="005803AF" w:rsidP="005F3650">
            <w:pPr>
              <w:contextualSpacing/>
              <w:jc w:val="right"/>
              <w:rPr>
                <w:rFonts w:ascii="Arial" w:hAnsi="Arial" w:cs="Arial"/>
                <w:sz w:val="20"/>
                <w:szCs w:val="20"/>
              </w:rPr>
            </w:pPr>
            <w:r w:rsidRPr="0004044C">
              <w:rPr>
                <w:rFonts w:ascii="Arial" w:hAnsi="Arial" w:cs="Arial"/>
                <w:sz w:val="20"/>
                <w:szCs w:val="20"/>
              </w:rPr>
              <w:t>12.70 ± 25.10</w:t>
            </w:r>
          </w:p>
        </w:tc>
        <w:tc>
          <w:tcPr>
            <w:tcW w:w="801" w:type="dxa"/>
            <w:tcBorders>
              <w:top w:val="nil"/>
              <w:left w:val="nil"/>
              <w:bottom w:val="nil"/>
              <w:right w:val="nil"/>
            </w:tcBorders>
            <w:vAlign w:val="center"/>
          </w:tcPr>
          <w:p w14:paraId="53BA961A" w14:textId="5FB21162" w:rsidR="001C399C" w:rsidRPr="006D62B9" w:rsidRDefault="005803AF" w:rsidP="005F3650">
            <w:pPr>
              <w:contextualSpacing/>
              <w:jc w:val="right"/>
              <w:rPr>
                <w:rFonts w:ascii="Arial" w:hAnsi="Arial" w:cs="Arial"/>
                <w:bCs/>
                <w:sz w:val="20"/>
                <w:szCs w:val="20"/>
              </w:rPr>
            </w:pPr>
            <w:r w:rsidRPr="006D62B9">
              <w:rPr>
                <w:rFonts w:ascii="Arial" w:hAnsi="Arial" w:cs="Arial"/>
                <w:bCs/>
                <w:sz w:val="20"/>
                <w:szCs w:val="20"/>
              </w:rPr>
              <w:t>0.506</w:t>
            </w:r>
          </w:p>
        </w:tc>
        <w:tc>
          <w:tcPr>
            <w:tcW w:w="900" w:type="dxa"/>
            <w:tcBorders>
              <w:top w:val="nil"/>
              <w:left w:val="nil"/>
              <w:bottom w:val="nil"/>
              <w:right w:val="nil"/>
            </w:tcBorders>
            <w:vAlign w:val="center"/>
          </w:tcPr>
          <w:p w14:paraId="12CD4676" w14:textId="65378BA7" w:rsidR="001C399C" w:rsidRPr="0057767F" w:rsidRDefault="005803AF" w:rsidP="00952189">
            <w:pPr>
              <w:contextualSpacing/>
              <w:jc w:val="center"/>
              <w:rPr>
                <w:rFonts w:ascii="Arial" w:hAnsi="Arial" w:cs="Arial"/>
                <w:sz w:val="20"/>
                <w:szCs w:val="20"/>
              </w:rPr>
            </w:pPr>
            <w:r w:rsidRPr="0057767F">
              <w:rPr>
                <w:rFonts w:ascii="Arial" w:hAnsi="Arial" w:cs="Arial"/>
                <w:sz w:val="20"/>
                <w:szCs w:val="20"/>
              </w:rPr>
              <w:t>0.616</w:t>
            </w:r>
          </w:p>
        </w:tc>
        <w:tc>
          <w:tcPr>
            <w:tcW w:w="540" w:type="dxa"/>
            <w:tcBorders>
              <w:top w:val="nil"/>
              <w:left w:val="nil"/>
              <w:bottom w:val="nil"/>
              <w:right w:val="nil"/>
            </w:tcBorders>
            <w:vAlign w:val="center"/>
          </w:tcPr>
          <w:p w14:paraId="24AD1BF9" w14:textId="0EB437F4"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6488F362" w14:textId="77777777" w:rsidTr="001C399C">
        <w:trPr>
          <w:trHeight w:val="216"/>
        </w:trPr>
        <w:tc>
          <w:tcPr>
            <w:tcW w:w="2443" w:type="dxa"/>
            <w:tcBorders>
              <w:top w:val="nil"/>
              <w:left w:val="nil"/>
              <w:bottom w:val="single" w:sz="4" w:space="0" w:color="auto"/>
              <w:right w:val="nil"/>
            </w:tcBorders>
            <w:vAlign w:val="center"/>
          </w:tcPr>
          <w:p w14:paraId="31B63306"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35D04D63"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1335B180" w14:textId="72D94CD3"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0DE72982" w14:textId="30F77567" w:rsidR="001C399C" w:rsidRPr="0004044C" w:rsidRDefault="005803AF" w:rsidP="005F3650">
            <w:pPr>
              <w:contextualSpacing/>
              <w:jc w:val="right"/>
              <w:rPr>
                <w:rFonts w:ascii="Arial" w:hAnsi="Arial" w:cs="Arial"/>
                <w:sz w:val="20"/>
                <w:szCs w:val="20"/>
              </w:rPr>
            </w:pPr>
            <w:r w:rsidRPr="0004044C">
              <w:rPr>
                <w:rFonts w:ascii="Arial" w:hAnsi="Arial" w:cs="Arial"/>
                <w:sz w:val="20"/>
                <w:szCs w:val="20"/>
              </w:rPr>
              <w:t>-5.370 ± 7.797</w:t>
            </w:r>
          </w:p>
        </w:tc>
        <w:tc>
          <w:tcPr>
            <w:tcW w:w="801" w:type="dxa"/>
            <w:tcBorders>
              <w:top w:val="nil"/>
              <w:left w:val="nil"/>
              <w:bottom w:val="single" w:sz="4" w:space="0" w:color="auto"/>
              <w:right w:val="nil"/>
            </w:tcBorders>
            <w:vAlign w:val="center"/>
          </w:tcPr>
          <w:p w14:paraId="56C1B44D" w14:textId="07585041" w:rsidR="001C399C" w:rsidRPr="006D62B9" w:rsidRDefault="005803AF" w:rsidP="005F3650">
            <w:pPr>
              <w:contextualSpacing/>
              <w:jc w:val="right"/>
              <w:rPr>
                <w:rFonts w:ascii="Arial" w:hAnsi="Arial" w:cs="Arial"/>
                <w:bCs/>
                <w:sz w:val="20"/>
                <w:szCs w:val="20"/>
              </w:rPr>
            </w:pPr>
            <w:r w:rsidRPr="006D62B9">
              <w:rPr>
                <w:rFonts w:ascii="Arial" w:hAnsi="Arial" w:cs="Arial"/>
                <w:bCs/>
                <w:sz w:val="20"/>
                <w:szCs w:val="20"/>
              </w:rPr>
              <w:t>-0.689</w:t>
            </w:r>
          </w:p>
        </w:tc>
        <w:tc>
          <w:tcPr>
            <w:tcW w:w="900" w:type="dxa"/>
            <w:tcBorders>
              <w:top w:val="nil"/>
              <w:left w:val="nil"/>
              <w:bottom w:val="single" w:sz="4" w:space="0" w:color="auto"/>
              <w:right w:val="nil"/>
            </w:tcBorders>
            <w:vAlign w:val="center"/>
          </w:tcPr>
          <w:p w14:paraId="047DA6A3" w14:textId="381CC6A4" w:rsidR="001C399C" w:rsidRPr="0057767F" w:rsidRDefault="005803AF" w:rsidP="00952189">
            <w:pPr>
              <w:contextualSpacing/>
              <w:jc w:val="center"/>
              <w:rPr>
                <w:rFonts w:ascii="Arial" w:hAnsi="Arial" w:cs="Arial"/>
                <w:sz w:val="20"/>
                <w:szCs w:val="20"/>
              </w:rPr>
            </w:pPr>
            <w:r w:rsidRPr="0057767F">
              <w:rPr>
                <w:rFonts w:ascii="Arial" w:hAnsi="Arial" w:cs="Arial"/>
                <w:sz w:val="20"/>
                <w:szCs w:val="20"/>
              </w:rPr>
              <w:t>0.495</w:t>
            </w:r>
          </w:p>
        </w:tc>
        <w:tc>
          <w:tcPr>
            <w:tcW w:w="540" w:type="dxa"/>
            <w:tcBorders>
              <w:top w:val="nil"/>
              <w:left w:val="nil"/>
              <w:bottom w:val="single" w:sz="4" w:space="0" w:color="auto"/>
              <w:right w:val="nil"/>
            </w:tcBorders>
            <w:vAlign w:val="center"/>
          </w:tcPr>
          <w:p w14:paraId="665AD4DC" w14:textId="6B20EAFA" w:rsidR="001C399C" w:rsidRPr="0057767F" w:rsidRDefault="001C399C" w:rsidP="00952189">
            <w:pPr>
              <w:contextualSpacing/>
              <w:jc w:val="center"/>
              <w:rPr>
                <w:rFonts w:ascii="Arial" w:hAnsi="Arial" w:cs="Arial"/>
                <w:sz w:val="20"/>
                <w:szCs w:val="20"/>
              </w:rPr>
            </w:pPr>
            <w:r w:rsidRPr="0057767F">
              <w:rPr>
                <w:rFonts w:ascii="Arial" w:hAnsi="Arial" w:cs="Arial"/>
                <w:sz w:val="20"/>
                <w:szCs w:val="20"/>
              </w:rPr>
              <w:t>NS</w:t>
            </w:r>
          </w:p>
        </w:tc>
      </w:tr>
      <w:tr w:rsidR="001C399C" w:rsidRPr="00572E89" w14:paraId="2117FEDA" w14:textId="77777777" w:rsidTr="001C399C">
        <w:trPr>
          <w:trHeight w:val="216"/>
        </w:trPr>
        <w:tc>
          <w:tcPr>
            <w:tcW w:w="2443" w:type="dxa"/>
            <w:tcBorders>
              <w:top w:val="single" w:sz="4" w:space="0" w:color="auto"/>
              <w:left w:val="nil"/>
              <w:bottom w:val="nil"/>
              <w:right w:val="nil"/>
            </w:tcBorders>
            <w:vAlign w:val="center"/>
          </w:tcPr>
          <w:p w14:paraId="1BABDCE1" w14:textId="3AFDAED8" w:rsidR="001C399C" w:rsidRPr="00572E89" w:rsidRDefault="001C399C" w:rsidP="008C5522">
            <w:pPr>
              <w:contextualSpacing/>
              <w:rPr>
                <w:rFonts w:ascii="Arial" w:hAnsi="Arial" w:cs="Arial"/>
                <w:b/>
                <w:bCs/>
                <w:sz w:val="20"/>
                <w:szCs w:val="20"/>
              </w:rPr>
            </w:pPr>
            <w:r w:rsidRPr="00572E89">
              <w:rPr>
                <w:rFonts w:ascii="Arial" w:hAnsi="Arial" w:cs="Arial"/>
                <w:b/>
                <w:bCs/>
                <w:sz w:val="20"/>
                <w:szCs w:val="20"/>
              </w:rPr>
              <w:t>AGG Score</w:t>
            </w:r>
          </w:p>
        </w:tc>
        <w:tc>
          <w:tcPr>
            <w:tcW w:w="1921" w:type="dxa"/>
            <w:tcBorders>
              <w:top w:val="single" w:sz="4" w:space="0" w:color="auto"/>
              <w:left w:val="nil"/>
              <w:bottom w:val="nil"/>
              <w:right w:val="nil"/>
            </w:tcBorders>
            <w:vAlign w:val="center"/>
          </w:tcPr>
          <w:p w14:paraId="2B457197" w14:textId="4F0CEDDA" w:rsidR="001C399C" w:rsidRPr="00572E89" w:rsidRDefault="001C399C" w:rsidP="008C5522">
            <w:pPr>
              <w:contextualSpacing/>
              <w:rPr>
                <w:rFonts w:ascii="Arial" w:hAnsi="Arial" w:cs="Arial"/>
                <w:sz w:val="20"/>
                <w:szCs w:val="20"/>
              </w:rPr>
            </w:pPr>
            <w:r w:rsidRPr="00572E89">
              <w:rPr>
                <w:rFonts w:ascii="Arial" w:hAnsi="Arial" w:cs="Arial"/>
                <w:sz w:val="20"/>
                <w:szCs w:val="20"/>
              </w:rPr>
              <w:t>GLM, Poisson</w:t>
            </w:r>
          </w:p>
        </w:tc>
        <w:tc>
          <w:tcPr>
            <w:tcW w:w="1550" w:type="dxa"/>
            <w:tcBorders>
              <w:top w:val="single" w:sz="4" w:space="0" w:color="auto"/>
              <w:left w:val="nil"/>
              <w:bottom w:val="nil"/>
              <w:right w:val="nil"/>
            </w:tcBorders>
            <w:shd w:val="clear" w:color="auto" w:fill="auto"/>
            <w:vAlign w:val="center"/>
          </w:tcPr>
          <w:p w14:paraId="22237D22" w14:textId="1BDE1A86"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w:t>
            </w:r>
          </w:p>
        </w:tc>
        <w:tc>
          <w:tcPr>
            <w:tcW w:w="1565" w:type="dxa"/>
            <w:tcBorders>
              <w:top w:val="single" w:sz="4" w:space="0" w:color="auto"/>
              <w:left w:val="nil"/>
              <w:bottom w:val="nil"/>
              <w:right w:val="nil"/>
            </w:tcBorders>
            <w:shd w:val="clear" w:color="auto" w:fill="auto"/>
            <w:vAlign w:val="center"/>
          </w:tcPr>
          <w:p w14:paraId="46843B92" w14:textId="1902C1AD" w:rsidR="001C399C" w:rsidRPr="00A63007" w:rsidRDefault="005803AF" w:rsidP="005F3650">
            <w:pPr>
              <w:contextualSpacing/>
              <w:jc w:val="right"/>
              <w:rPr>
                <w:rFonts w:ascii="Arial" w:hAnsi="Arial" w:cs="Arial"/>
                <w:sz w:val="20"/>
                <w:szCs w:val="20"/>
              </w:rPr>
            </w:pPr>
            <w:r w:rsidRPr="00A63007">
              <w:rPr>
                <w:rFonts w:ascii="Arial" w:hAnsi="Arial" w:cs="Arial"/>
                <w:sz w:val="20"/>
                <w:szCs w:val="20"/>
              </w:rPr>
              <w:t>0.310 ± 0.088</w:t>
            </w:r>
          </w:p>
        </w:tc>
        <w:tc>
          <w:tcPr>
            <w:tcW w:w="801" w:type="dxa"/>
            <w:tcBorders>
              <w:top w:val="single" w:sz="4" w:space="0" w:color="auto"/>
              <w:left w:val="nil"/>
              <w:bottom w:val="nil"/>
              <w:right w:val="nil"/>
            </w:tcBorders>
            <w:vAlign w:val="center"/>
          </w:tcPr>
          <w:p w14:paraId="7D8EE9EA" w14:textId="4E1C44B5" w:rsidR="001C399C" w:rsidRPr="00A63007" w:rsidRDefault="005803AF" w:rsidP="005F3650">
            <w:pPr>
              <w:contextualSpacing/>
              <w:jc w:val="right"/>
              <w:rPr>
                <w:rFonts w:ascii="Arial" w:hAnsi="Arial" w:cs="Arial"/>
                <w:bCs/>
                <w:sz w:val="20"/>
                <w:szCs w:val="20"/>
              </w:rPr>
            </w:pPr>
            <w:r w:rsidRPr="00A63007">
              <w:rPr>
                <w:rFonts w:ascii="Arial" w:hAnsi="Arial" w:cs="Arial"/>
                <w:bCs/>
                <w:sz w:val="20"/>
                <w:szCs w:val="20"/>
              </w:rPr>
              <w:t>3.516</w:t>
            </w:r>
          </w:p>
        </w:tc>
        <w:tc>
          <w:tcPr>
            <w:tcW w:w="900" w:type="dxa"/>
            <w:tcBorders>
              <w:top w:val="single" w:sz="4" w:space="0" w:color="auto"/>
              <w:left w:val="nil"/>
              <w:bottom w:val="nil"/>
              <w:right w:val="nil"/>
            </w:tcBorders>
            <w:vAlign w:val="center"/>
          </w:tcPr>
          <w:p w14:paraId="1BB96F15" w14:textId="2D3DA245" w:rsidR="001C399C" w:rsidRPr="00A63007" w:rsidRDefault="005803AF" w:rsidP="00952189">
            <w:pPr>
              <w:contextualSpacing/>
              <w:jc w:val="center"/>
              <w:rPr>
                <w:rFonts w:ascii="Arial" w:hAnsi="Arial" w:cs="Arial"/>
                <w:b/>
                <w:bCs/>
                <w:sz w:val="20"/>
                <w:szCs w:val="20"/>
              </w:rPr>
            </w:pPr>
            <w:r w:rsidRPr="00A63007">
              <w:rPr>
                <w:rFonts w:ascii="Arial" w:hAnsi="Arial" w:cs="Arial"/>
                <w:b/>
                <w:bCs/>
                <w:sz w:val="20"/>
                <w:szCs w:val="20"/>
              </w:rPr>
              <w:t>&lt;0.001</w:t>
            </w:r>
          </w:p>
        </w:tc>
        <w:tc>
          <w:tcPr>
            <w:tcW w:w="540" w:type="dxa"/>
            <w:tcBorders>
              <w:top w:val="single" w:sz="4" w:space="0" w:color="auto"/>
              <w:left w:val="nil"/>
              <w:bottom w:val="nil"/>
              <w:right w:val="nil"/>
            </w:tcBorders>
            <w:vAlign w:val="center"/>
          </w:tcPr>
          <w:p w14:paraId="1C9072FD" w14:textId="0DC8A1A5" w:rsidR="001C399C" w:rsidRPr="00A63007" w:rsidRDefault="005803AF" w:rsidP="00952189">
            <w:pPr>
              <w:contextualSpacing/>
              <w:jc w:val="center"/>
              <w:rPr>
                <w:rFonts w:ascii="Arial" w:hAnsi="Arial" w:cs="Arial"/>
                <w:sz w:val="20"/>
                <w:szCs w:val="20"/>
              </w:rPr>
            </w:pPr>
            <w:r w:rsidRPr="00A63007">
              <w:rPr>
                <w:rFonts w:ascii="Arial" w:hAnsi="Arial" w:cs="Arial"/>
                <w:sz w:val="20"/>
                <w:szCs w:val="20"/>
              </w:rPr>
              <w:t>***</w:t>
            </w:r>
          </w:p>
        </w:tc>
      </w:tr>
      <w:tr w:rsidR="001C399C" w:rsidRPr="00572E89" w14:paraId="2DBC73D5" w14:textId="77777777" w:rsidTr="00080F17">
        <w:trPr>
          <w:trHeight w:val="216"/>
        </w:trPr>
        <w:tc>
          <w:tcPr>
            <w:tcW w:w="2443" w:type="dxa"/>
            <w:tcBorders>
              <w:top w:val="nil"/>
              <w:left w:val="nil"/>
              <w:bottom w:val="nil"/>
              <w:right w:val="nil"/>
            </w:tcBorders>
            <w:vAlign w:val="center"/>
          </w:tcPr>
          <w:p w14:paraId="3098B9F4"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nil"/>
              <w:right w:val="nil"/>
            </w:tcBorders>
            <w:vAlign w:val="center"/>
          </w:tcPr>
          <w:p w14:paraId="6E22876D" w14:textId="40126823" w:rsidR="001C399C" w:rsidRPr="00572E89" w:rsidRDefault="00656EEE" w:rsidP="008C5522">
            <w:pPr>
              <w:contextualSpacing/>
              <w:rPr>
                <w:rFonts w:ascii="Arial" w:hAnsi="Arial" w:cs="Arial"/>
                <w:sz w:val="20"/>
                <w:szCs w:val="20"/>
              </w:rPr>
            </w:pPr>
            <w:r>
              <w:rPr>
                <w:rFonts w:ascii="Arial" w:hAnsi="Arial" w:cs="Arial"/>
                <w:sz w:val="20"/>
                <w:szCs w:val="20"/>
              </w:rPr>
              <w:t>(Log link function)</w:t>
            </w:r>
          </w:p>
        </w:tc>
        <w:tc>
          <w:tcPr>
            <w:tcW w:w="1550" w:type="dxa"/>
            <w:tcBorders>
              <w:top w:val="nil"/>
              <w:left w:val="nil"/>
              <w:bottom w:val="nil"/>
              <w:right w:val="nil"/>
            </w:tcBorders>
            <w:shd w:val="clear" w:color="auto" w:fill="auto"/>
            <w:vAlign w:val="center"/>
          </w:tcPr>
          <w:p w14:paraId="3DB24CDF" w14:textId="2AEF65D8" w:rsidR="001C399C" w:rsidRPr="00572E89" w:rsidRDefault="001C399C" w:rsidP="008C5522">
            <w:pPr>
              <w:contextualSpacing/>
              <w:rPr>
                <w:rFonts w:ascii="Arial" w:hAnsi="Arial" w:cs="Arial"/>
                <w:sz w:val="20"/>
                <w:szCs w:val="20"/>
              </w:rPr>
            </w:pPr>
            <w:r w:rsidRPr="00572E89">
              <w:rPr>
                <w:rFonts w:ascii="Arial" w:hAnsi="Arial" w:cs="Arial"/>
                <w:sz w:val="20"/>
                <w:szCs w:val="20"/>
              </w:rPr>
              <w:t>Sex</w:t>
            </w:r>
          </w:p>
        </w:tc>
        <w:tc>
          <w:tcPr>
            <w:tcW w:w="1565" w:type="dxa"/>
            <w:tcBorders>
              <w:top w:val="nil"/>
              <w:left w:val="nil"/>
              <w:bottom w:val="nil"/>
              <w:right w:val="nil"/>
            </w:tcBorders>
            <w:shd w:val="clear" w:color="auto" w:fill="auto"/>
            <w:vAlign w:val="center"/>
          </w:tcPr>
          <w:p w14:paraId="7C3BCC9E" w14:textId="30BEC89C" w:rsidR="001C399C" w:rsidRPr="00A63007" w:rsidRDefault="005803AF" w:rsidP="005F3650">
            <w:pPr>
              <w:contextualSpacing/>
              <w:jc w:val="right"/>
              <w:rPr>
                <w:rFonts w:ascii="Arial" w:hAnsi="Arial" w:cs="Arial"/>
                <w:sz w:val="20"/>
                <w:szCs w:val="20"/>
              </w:rPr>
            </w:pPr>
            <w:r w:rsidRPr="00A63007">
              <w:rPr>
                <w:rFonts w:ascii="Arial" w:hAnsi="Arial" w:cs="Arial"/>
                <w:sz w:val="20"/>
                <w:szCs w:val="20"/>
              </w:rPr>
              <w:t>-0.406 ± 0.436</w:t>
            </w:r>
          </w:p>
        </w:tc>
        <w:tc>
          <w:tcPr>
            <w:tcW w:w="801" w:type="dxa"/>
            <w:tcBorders>
              <w:top w:val="nil"/>
              <w:left w:val="nil"/>
              <w:bottom w:val="nil"/>
              <w:right w:val="nil"/>
            </w:tcBorders>
            <w:vAlign w:val="center"/>
          </w:tcPr>
          <w:p w14:paraId="08C19008" w14:textId="563E8BD5" w:rsidR="001C399C" w:rsidRPr="00A63007" w:rsidRDefault="005803AF" w:rsidP="005F3650">
            <w:pPr>
              <w:contextualSpacing/>
              <w:jc w:val="right"/>
              <w:rPr>
                <w:rFonts w:ascii="Arial" w:hAnsi="Arial" w:cs="Arial"/>
                <w:bCs/>
                <w:sz w:val="20"/>
                <w:szCs w:val="20"/>
              </w:rPr>
            </w:pPr>
            <w:r w:rsidRPr="00A63007">
              <w:rPr>
                <w:rFonts w:ascii="Arial" w:hAnsi="Arial" w:cs="Arial"/>
                <w:bCs/>
                <w:sz w:val="20"/>
                <w:szCs w:val="20"/>
              </w:rPr>
              <w:t>-0.931</w:t>
            </w:r>
          </w:p>
        </w:tc>
        <w:tc>
          <w:tcPr>
            <w:tcW w:w="900" w:type="dxa"/>
            <w:tcBorders>
              <w:top w:val="nil"/>
              <w:left w:val="nil"/>
              <w:bottom w:val="nil"/>
              <w:right w:val="nil"/>
            </w:tcBorders>
            <w:vAlign w:val="center"/>
          </w:tcPr>
          <w:p w14:paraId="49627926" w14:textId="6C846D3B" w:rsidR="001C399C" w:rsidRPr="00A63007" w:rsidRDefault="005803AF" w:rsidP="00952189">
            <w:pPr>
              <w:contextualSpacing/>
              <w:jc w:val="center"/>
              <w:rPr>
                <w:rFonts w:ascii="Arial" w:hAnsi="Arial" w:cs="Arial"/>
                <w:sz w:val="20"/>
                <w:szCs w:val="20"/>
              </w:rPr>
            </w:pPr>
            <w:r w:rsidRPr="00A63007">
              <w:rPr>
                <w:rFonts w:ascii="Arial" w:hAnsi="Arial" w:cs="Arial"/>
                <w:sz w:val="20"/>
                <w:szCs w:val="20"/>
              </w:rPr>
              <w:t>0.352</w:t>
            </w:r>
          </w:p>
        </w:tc>
        <w:tc>
          <w:tcPr>
            <w:tcW w:w="540" w:type="dxa"/>
            <w:tcBorders>
              <w:top w:val="nil"/>
              <w:left w:val="nil"/>
              <w:bottom w:val="nil"/>
              <w:right w:val="nil"/>
            </w:tcBorders>
            <w:vAlign w:val="center"/>
          </w:tcPr>
          <w:p w14:paraId="1F4B710C" w14:textId="79A7E372" w:rsidR="001C399C" w:rsidRPr="00A63007" w:rsidRDefault="005803AF" w:rsidP="00952189">
            <w:pPr>
              <w:contextualSpacing/>
              <w:jc w:val="center"/>
              <w:rPr>
                <w:rFonts w:ascii="Arial" w:hAnsi="Arial" w:cs="Arial"/>
                <w:sz w:val="20"/>
                <w:szCs w:val="20"/>
              </w:rPr>
            </w:pPr>
            <w:r w:rsidRPr="00A63007">
              <w:rPr>
                <w:rFonts w:ascii="Arial" w:hAnsi="Arial" w:cs="Arial"/>
                <w:sz w:val="20"/>
                <w:szCs w:val="20"/>
              </w:rPr>
              <w:t>NS</w:t>
            </w:r>
          </w:p>
        </w:tc>
      </w:tr>
      <w:tr w:rsidR="001C399C" w:rsidRPr="00572E89" w14:paraId="7FE8A917" w14:textId="77777777" w:rsidTr="00080F17">
        <w:trPr>
          <w:trHeight w:val="216"/>
        </w:trPr>
        <w:tc>
          <w:tcPr>
            <w:tcW w:w="2443" w:type="dxa"/>
            <w:tcBorders>
              <w:top w:val="nil"/>
              <w:left w:val="nil"/>
              <w:bottom w:val="single" w:sz="4" w:space="0" w:color="auto"/>
              <w:right w:val="nil"/>
            </w:tcBorders>
            <w:vAlign w:val="center"/>
          </w:tcPr>
          <w:p w14:paraId="3611C8B4" w14:textId="77777777" w:rsidR="001C399C" w:rsidRPr="00572E89" w:rsidRDefault="001C399C"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634D67BF" w14:textId="77777777" w:rsidR="001C399C" w:rsidRPr="00572E89" w:rsidRDefault="001C399C"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2B91F9BB" w14:textId="4AF2273A" w:rsidR="001C399C" w:rsidRPr="00572E89" w:rsidRDefault="001C399C" w:rsidP="008C5522">
            <w:pPr>
              <w:contextualSpacing/>
              <w:rPr>
                <w:rFonts w:ascii="Arial" w:hAnsi="Arial" w:cs="Arial"/>
                <w:sz w:val="20"/>
                <w:szCs w:val="20"/>
              </w:rPr>
            </w:pPr>
            <w:r w:rsidRPr="00572E89">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1A2651A1" w14:textId="0C54B16D" w:rsidR="001C399C" w:rsidRPr="00A63007" w:rsidRDefault="006E21A0" w:rsidP="005F3650">
            <w:pPr>
              <w:contextualSpacing/>
              <w:jc w:val="right"/>
              <w:rPr>
                <w:rFonts w:ascii="Arial" w:hAnsi="Arial" w:cs="Arial"/>
                <w:sz w:val="20"/>
                <w:szCs w:val="20"/>
              </w:rPr>
            </w:pPr>
            <w:r w:rsidRPr="00A63007">
              <w:rPr>
                <w:rFonts w:ascii="Arial" w:hAnsi="Arial" w:cs="Arial"/>
                <w:sz w:val="20"/>
                <w:szCs w:val="20"/>
              </w:rPr>
              <w:t>0.146 ± 0.127</w:t>
            </w:r>
          </w:p>
        </w:tc>
        <w:tc>
          <w:tcPr>
            <w:tcW w:w="801" w:type="dxa"/>
            <w:tcBorders>
              <w:top w:val="nil"/>
              <w:left w:val="nil"/>
              <w:bottom w:val="single" w:sz="4" w:space="0" w:color="auto"/>
              <w:right w:val="nil"/>
            </w:tcBorders>
            <w:vAlign w:val="center"/>
          </w:tcPr>
          <w:p w14:paraId="35992AA8" w14:textId="4E54009F" w:rsidR="001C399C" w:rsidRPr="00A63007" w:rsidRDefault="006E21A0" w:rsidP="005F3650">
            <w:pPr>
              <w:contextualSpacing/>
              <w:jc w:val="right"/>
              <w:rPr>
                <w:rFonts w:ascii="Arial" w:hAnsi="Arial" w:cs="Arial"/>
                <w:bCs/>
                <w:sz w:val="20"/>
                <w:szCs w:val="20"/>
              </w:rPr>
            </w:pPr>
            <w:r w:rsidRPr="00A63007">
              <w:rPr>
                <w:rFonts w:ascii="Arial" w:hAnsi="Arial" w:cs="Arial"/>
                <w:bCs/>
                <w:sz w:val="20"/>
                <w:szCs w:val="20"/>
              </w:rPr>
              <w:t>1.146</w:t>
            </w:r>
          </w:p>
        </w:tc>
        <w:tc>
          <w:tcPr>
            <w:tcW w:w="900" w:type="dxa"/>
            <w:tcBorders>
              <w:top w:val="nil"/>
              <w:left w:val="nil"/>
              <w:bottom w:val="single" w:sz="4" w:space="0" w:color="auto"/>
              <w:right w:val="nil"/>
            </w:tcBorders>
            <w:vAlign w:val="center"/>
          </w:tcPr>
          <w:p w14:paraId="4AED82D2" w14:textId="699F0481" w:rsidR="001C399C" w:rsidRPr="00A63007" w:rsidRDefault="006E21A0" w:rsidP="00952189">
            <w:pPr>
              <w:contextualSpacing/>
              <w:jc w:val="center"/>
              <w:rPr>
                <w:rFonts w:ascii="Arial" w:hAnsi="Arial" w:cs="Arial"/>
                <w:sz w:val="20"/>
                <w:szCs w:val="20"/>
              </w:rPr>
            </w:pPr>
            <w:r w:rsidRPr="00A63007">
              <w:rPr>
                <w:rFonts w:ascii="Arial" w:hAnsi="Arial" w:cs="Arial"/>
                <w:sz w:val="20"/>
                <w:szCs w:val="20"/>
              </w:rPr>
              <w:t>0.252</w:t>
            </w:r>
          </w:p>
        </w:tc>
        <w:tc>
          <w:tcPr>
            <w:tcW w:w="540" w:type="dxa"/>
            <w:tcBorders>
              <w:top w:val="nil"/>
              <w:left w:val="nil"/>
              <w:bottom w:val="single" w:sz="4" w:space="0" w:color="auto"/>
              <w:right w:val="nil"/>
            </w:tcBorders>
            <w:vAlign w:val="center"/>
          </w:tcPr>
          <w:p w14:paraId="5B17D8D9" w14:textId="0E9CCC7E" w:rsidR="001C399C" w:rsidRPr="00A63007" w:rsidRDefault="006E21A0" w:rsidP="00952189">
            <w:pPr>
              <w:contextualSpacing/>
              <w:jc w:val="center"/>
              <w:rPr>
                <w:rFonts w:ascii="Arial" w:hAnsi="Arial" w:cs="Arial"/>
                <w:sz w:val="20"/>
                <w:szCs w:val="20"/>
              </w:rPr>
            </w:pPr>
            <w:r w:rsidRPr="00A63007">
              <w:rPr>
                <w:rFonts w:ascii="Arial" w:hAnsi="Arial" w:cs="Arial"/>
                <w:sz w:val="20"/>
                <w:szCs w:val="20"/>
              </w:rPr>
              <w:t>NS</w:t>
            </w:r>
          </w:p>
        </w:tc>
      </w:tr>
      <w:tr w:rsidR="00080F17" w:rsidRPr="00472FBC" w14:paraId="0EC9942D" w14:textId="77777777" w:rsidTr="00080F17">
        <w:trPr>
          <w:trHeight w:val="216"/>
        </w:trPr>
        <w:tc>
          <w:tcPr>
            <w:tcW w:w="2443" w:type="dxa"/>
            <w:tcBorders>
              <w:top w:val="single" w:sz="4" w:space="0" w:color="auto"/>
              <w:left w:val="nil"/>
              <w:bottom w:val="nil"/>
              <w:right w:val="nil"/>
            </w:tcBorders>
            <w:vAlign w:val="center"/>
          </w:tcPr>
          <w:p w14:paraId="0F69AE94" w14:textId="6CCA1EF3" w:rsidR="00080F17" w:rsidRPr="00080F17" w:rsidRDefault="00080F17" w:rsidP="008C5522">
            <w:pPr>
              <w:contextualSpacing/>
              <w:rPr>
                <w:rFonts w:ascii="Arial" w:hAnsi="Arial" w:cs="Arial"/>
                <w:b/>
                <w:bCs/>
                <w:sz w:val="20"/>
                <w:szCs w:val="20"/>
              </w:rPr>
            </w:pPr>
            <w:r w:rsidRPr="00080F17">
              <w:rPr>
                <w:rFonts w:ascii="Arial" w:hAnsi="Arial" w:cs="Arial"/>
                <w:b/>
                <w:bCs/>
                <w:sz w:val="20"/>
                <w:szCs w:val="20"/>
              </w:rPr>
              <w:t>PC</w:t>
            </w:r>
            <w:r w:rsidRPr="00080F17">
              <w:rPr>
                <w:rFonts w:ascii="Arial" w:hAnsi="Arial" w:cs="Arial"/>
                <w:b/>
                <w:bCs/>
                <w:sz w:val="20"/>
                <w:szCs w:val="20"/>
                <w:vertAlign w:val="subscript"/>
              </w:rPr>
              <w:t>Agg</w:t>
            </w:r>
          </w:p>
        </w:tc>
        <w:tc>
          <w:tcPr>
            <w:tcW w:w="1921" w:type="dxa"/>
            <w:tcBorders>
              <w:top w:val="single" w:sz="4" w:space="0" w:color="auto"/>
              <w:left w:val="nil"/>
              <w:bottom w:val="nil"/>
              <w:right w:val="nil"/>
            </w:tcBorders>
            <w:vAlign w:val="center"/>
          </w:tcPr>
          <w:p w14:paraId="645B0B2D" w14:textId="2CCA6DFC" w:rsidR="00080F17" w:rsidRPr="00572E89" w:rsidRDefault="005D21EC" w:rsidP="008C5522">
            <w:pPr>
              <w:contextualSpacing/>
              <w:rPr>
                <w:rFonts w:ascii="Arial" w:hAnsi="Arial" w:cs="Arial"/>
                <w:sz w:val="20"/>
                <w:szCs w:val="20"/>
              </w:rPr>
            </w:pPr>
            <w:r>
              <w:rPr>
                <w:rFonts w:ascii="Arial" w:hAnsi="Arial" w:cs="Arial"/>
                <w:sz w:val="20"/>
                <w:szCs w:val="20"/>
              </w:rPr>
              <w:t>Two-Way ANOVA</w:t>
            </w:r>
          </w:p>
        </w:tc>
        <w:tc>
          <w:tcPr>
            <w:tcW w:w="1550" w:type="dxa"/>
            <w:tcBorders>
              <w:top w:val="single" w:sz="4" w:space="0" w:color="auto"/>
              <w:left w:val="nil"/>
              <w:bottom w:val="nil"/>
              <w:right w:val="nil"/>
            </w:tcBorders>
            <w:shd w:val="clear" w:color="auto" w:fill="auto"/>
            <w:vAlign w:val="center"/>
          </w:tcPr>
          <w:p w14:paraId="13C8AC05" w14:textId="06891931" w:rsidR="00080F17" w:rsidRPr="00572E89" w:rsidRDefault="00B356FA" w:rsidP="008C5522">
            <w:pPr>
              <w:contextualSpacing/>
              <w:rPr>
                <w:rFonts w:ascii="Arial" w:hAnsi="Arial" w:cs="Arial"/>
                <w:sz w:val="20"/>
                <w:szCs w:val="20"/>
              </w:rPr>
            </w:pPr>
            <w:r>
              <w:rPr>
                <w:rFonts w:ascii="Arial" w:hAnsi="Arial" w:cs="Arial"/>
                <w:sz w:val="20"/>
                <w:szCs w:val="20"/>
              </w:rPr>
              <w:t>Treatment</w:t>
            </w:r>
          </w:p>
        </w:tc>
        <w:tc>
          <w:tcPr>
            <w:tcW w:w="1565" w:type="dxa"/>
            <w:tcBorders>
              <w:top w:val="single" w:sz="4" w:space="0" w:color="auto"/>
              <w:left w:val="nil"/>
              <w:bottom w:val="nil"/>
              <w:right w:val="nil"/>
            </w:tcBorders>
            <w:shd w:val="clear" w:color="auto" w:fill="auto"/>
            <w:vAlign w:val="center"/>
          </w:tcPr>
          <w:p w14:paraId="147BFA29" w14:textId="23D9F7E6" w:rsidR="00080F17" w:rsidRPr="00472FBC" w:rsidRDefault="00361B75" w:rsidP="005F3650">
            <w:pPr>
              <w:contextualSpacing/>
              <w:jc w:val="right"/>
              <w:rPr>
                <w:rFonts w:ascii="Arial" w:hAnsi="Arial" w:cs="Arial"/>
                <w:sz w:val="20"/>
                <w:szCs w:val="20"/>
              </w:rPr>
            </w:pPr>
            <w:r w:rsidRPr="00472FBC">
              <w:rPr>
                <w:rFonts w:ascii="Arial" w:hAnsi="Arial" w:cs="Arial"/>
                <w:sz w:val="20"/>
                <w:szCs w:val="20"/>
              </w:rPr>
              <w:t>-1.431 ± 0.785</w:t>
            </w:r>
          </w:p>
        </w:tc>
        <w:tc>
          <w:tcPr>
            <w:tcW w:w="801" w:type="dxa"/>
            <w:tcBorders>
              <w:top w:val="single" w:sz="4" w:space="0" w:color="auto"/>
              <w:left w:val="nil"/>
              <w:bottom w:val="nil"/>
              <w:right w:val="nil"/>
            </w:tcBorders>
            <w:vAlign w:val="center"/>
          </w:tcPr>
          <w:p w14:paraId="7338AF2A" w14:textId="5354F171" w:rsidR="00080F17" w:rsidRPr="00472FBC" w:rsidRDefault="00130B4E" w:rsidP="005F3650">
            <w:pPr>
              <w:contextualSpacing/>
              <w:jc w:val="right"/>
              <w:rPr>
                <w:rFonts w:ascii="Arial" w:hAnsi="Arial" w:cs="Arial"/>
                <w:bCs/>
                <w:sz w:val="20"/>
                <w:szCs w:val="20"/>
              </w:rPr>
            </w:pPr>
            <w:r w:rsidRPr="00472FBC">
              <w:rPr>
                <w:rFonts w:ascii="Arial" w:hAnsi="Arial" w:cs="Arial"/>
                <w:bCs/>
                <w:sz w:val="20"/>
                <w:szCs w:val="20"/>
              </w:rPr>
              <w:t>3.327</w:t>
            </w:r>
          </w:p>
        </w:tc>
        <w:tc>
          <w:tcPr>
            <w:tcW w:w="900" w:type="dxa"/>
            <w:tcBorders>
              <w:top w:val="single" w:sz="4" w:space="0" w:color="auto"/>
              <w:left w:val="nil"/>
              <w:bottom w:val="nil"/>
              <w:right w:val="nil"/>
            </w:tcBorders>
            <w:vAlign w:val="center"/>
          </w:tcPr>
          <w:p w14:paraId="60A4C7E8" w14:textId="7A11676A" w:rsidR="00080F17" w:rsidRPr="0057767F" w:rsidRDefault="00361B75" w:rsidP="00952189">
            <w:pPr>
              <w:contextualSpacing/>
              <w:jc w:val="center"/>
              <w:rPr>
                <w:rFonts w:ascii="Arial" w:hAnsi="Arial" w:cs="Arial"/>
                <w:b/>
                <w:bCs/>
                <w:i/>
                <w:iCs/>
                <w:sz w:val="20"/>
                <w:szCs w:val="20"/>
              </w:rPr>
            </w:pPr>
            <w:r w:rsidRPr="0057767F">
              <w:rPr>
                <w:rFonts w:ascii="Arial" w:hAnsi="Arial" w:cs="Arial"/>
                <w:b/>
                <w:bCs/>
                <w:i/>
                <w:iCs/>
                <w:sz w:val="20"/>
                <w:szCs w:val="20"/>
              </w:rPr>
              <w:t>0.0</w:t>
            </w:r>
            <w:r w:rsidR="00DA3F23">
              <w:rPr>
                <w:rFonts w:ascii="Arial" w:hAnsi="Arial" w:cs="Arial"/>
                <w:b/>
                <w:bCs/>
                <w:i/>
                <w:iCs/>
                <w:sz w:val="20"/>
                <w:szCs w:val="20"/>
              </w:rPr>
              <w:t>92</w:t>
            </w:r>
          </w:p>
        </w:tc>
        <w:tc>
          <w:tcPr>
            <w:tcW w:w="540" w:type="dxa"/>
            <w:tcBorders>
              <w:top w:val="single" w:sz="4" w:space="0" w:color="auto"/>
              <w:left w:val="nil"/>
              <w:bottom w:val="nil"/>
              <w:right w:val="nil"/>
            </w:tcBorders>
            <w:vAlign w:val="center"/>
          </w:tcPr>
          <w:p w14:paraId="2C95ED9E" w14:textId="11AF7621" w:rsidR="00080F17" w:rsidRPr="0057767F" w:rsidRDefault="00361B75" w:rsidP="00952189">
            <w:pPr>
              <w:contextualSpacing/>
              <w:jc w:val="center"/>
              <w:rPr>
                <w:rFonts w:ascii="Arial" w:hAnsi="Arial" w:cs="Arial"/>
                <w:sz w:val="20"/>
                <w:szCs w:val="20"/>
              </w:rPr>
            </w:pPr>
            <w:r w:rsidRPr="0057767F">
              <w:rPr>
                <w:rFonts w:ascii="Arial" w:hAnsi="Arial" w:cs="Arial"/>
                <w:sz w:val="20"/>
                <w:szCs w:val="20"/>
              </w:rPr>
              <w:t>#</w:t>
            </w:r>
          </w:p>
        </w:tc>
      </w:tr>
      <w:tr w:rsidR="00080F17" w:rsidRPr="00572E89" w14:paraId="365ACEB6" w14:textId="77777777" w:rsidTr="00080F17">
        <w:trPr>
          <w:trHeight w:val="216"/>
        </w:trPr>
        <w:tc>
          <w:tcPr>
            <w:tcW w:w="2443" w:type="dxa"/>
            <w:tcBorders>
              <w:top w:val="nil"/>
              <w:left w:val="nil"/>
              <w:bottom w:val="nil"/>
              <w:right w:val="nil"/>
            </w:tcBorders>
            <w:vAlign w:val="center"/>
          </w:tcPr>
          <w:p w14:paraId="38297AE5" w14:textId="77777777" w:rsidR="00080F17" w:rsidRPr="00572E89" w:rsidRDefault="00080F17" w:rsidP="008C5522">
            <w:pPr>
              <w:contextualSpacing/>
              <w:rPr>
                <w:rFonts w:ascii="Arial" w:hAnsi="Arial" w:cs="Arial"/>
                <w:sz w:val="20"/>
                <w:szCs w:val="20"/>
              </w:rPr>
            </w:pPr>
          </w:p>
        </w:tc>
        <w:tc>
          <w:tcPr>
            <w:tcW w:w="1921" w:type="dxa"/>
            <w:tcBorders>
              <w:top w:val="nil"/>
              <w:left w:val="nil"/>
              <w:bottom w:val="nil"/>
              <w:right w:val="nil"/>
            </w:tcBorders>
            <w:vAlign w:val="center"/>
          </w:tcPr>
          <w:p w14:paraId="2A5C8520" w14:textId="77777777" w:rsidR="00080F17" w:rsidRPr="00572E89" w:rsidRDefault="00080F17" w:rsidP="008C5522">
            <w:pPr>
              <w:contextualSpacing/>
              <w:rPr>
                <w:rFonts w:ascii="Arial" w:hAnsi="Arial" w:cs="Arial"/>
                <w:sz w:val="20"/>
                <w:szCs w:val="20"/>
              </w:rPr>
            </w:pPr>
          </w:p>
        </w:tc>
        <w:tc>
          <w:tcPr>
            <w:tcW w:w="1550" w:type="dxa"/>
            <w:tcBorders>
              <w:top w:val="nil"/>
              <w:left w:val="nil"/>
              <w:bottom w:val="nil"/>
              <w:right w:val="nil"/>
            </w:tcBorders>
            <w:shd w:val="clear" w:color="auto" w:fill="auto"/>
            <w:vAlign w:val="center"/>
          </w:tcPr>
          <w:p w14:paraId="3A6BDF9D" w14:textId="19243BE2" w:rsidR="00080F17" w:rsidRPr="00572E89" w:rsidRDefault="00B356FA" w:rsidP="008C5522">
            <w:pPr>
              <w:contextualSpacing/>
              <w:rPr>
                <w:rFonts w:ascii="Arial" w:hAnsi="Arial" w:cs="Arial"/>
                <w:sz w:val="20"/>
                <w:szCs w:val="20"/>
              </w:rPr>
            </w:pPr>
            <w:r>
              <w:rPr>
                <w:rFonts w:ascii="Arial" w:hAnsi="Arial" w:cs="Arial"/>
                <w:sz w:val="20"/>
                <w:szCs w:val="20"/>
              </w:rPr>
              <w:t>Sex</w:t>
            </w:r>
          </w:p>
        </w:tc>
        <w:tc>
          <w:tcPr>
            <w:tcW w:w="1565" w:type="dxa"/>
            <w:tcBorders>
              <w:top w:val="nil"/>
              <w:left w:val="nil"/>
              <w:bottom w:val="nil"/>
              <w:right w:val="nil"/>
            </w:tcBorders>
            <w:shd w:val="clear" w:color="auto" w:fill="auto"/>
            <w:vAlign w:val="center"/>
          </w:tcPr>
          <w:p w14:paraId="576E4C58" w14:textId="1F2D449B" w:rsidR="00080F17" w:rsidRPr="00BD5CCF" w:rsidRDefault="00361B75" w:rsidP="005F3650">
            <w:pPr>
              <w:contextualSpacing/>
              <w:jc w:val="right"/>
              <w:rPr>
                <w:rFonts w:ascii="Arial" w:hAnsi="Arial" w:cs="Arial"/>
                <w:sz w:val="20"/>
                <w:szCs w:val="20"/>
              </w:rPr>
            </w:pPr>
            <w:r w:rsidRPr="00BD5CCF">
              <w:rPr>
                <w:rFonts w:ascii="Arial" w:hAnsi="Arial" w:cs="Arial"/>
                <w:sz w:val="20"/>
                <w:szCs w:val="20"/>
              </w:rPr>
              <w:t>-0.149 ± 2.200</w:t>
            </w:r>
          </w:p>
        </w:tc>
        <w:tc>
          <w:tcPr>
            <w:tcW w:w="801" w:type="dxa"/>
            <w:tcBorders>
              <w:top w:val="nil"/>
              <w:left w:val="nil"/>
              <w:bottom w:val="nil"/>
              <w:right w:val="nil"/>
            </w:tcBorders>
            <w:vAlign w:val="center"/>
          </w:tcPr>
          <w:p w14:paraId="3D73C2A8" w14:textId="2FD5D009" w:rsidR="00080F17" w:rsidRPr="00BD5CCF" w:rsidRDefault="00361B75" w:rsidP="005F3650">
            <w:pPr>
              <w:contextualSpacing/>
              <w:jc w:val="right"/>
              <w:rPr>
                <w:rFonts w:ascii="Arial" w:hAnsi="Arial" w:cs="Arial"/>
                <w:bCs/>
                <w:sz w:val="20"/>
                <w:szCs w:val="20"/>
              </w:rPr>
            </w:pPr>
            <w:r w:rsidRPr="00BD5CCF">
              <w:rPr>
                <w:rFonts w:ascii="Arial" w:hAnsi="Arial" w:cs="Arial"/>
                <w:bCs/>
                <w:sz w:val="20"/>
                <w:szCs w:val="20"/>
              </w:rPr>
              <w:t>1.671</w:t>
            </w:r>
          </w:p>
        </w:tc>
        <w:tc>
          <w:tcPr>
            <w:tcW w:w="900" w:type="dxa"/>
            <w:tcBorders>
              <w:top w:val="nil"/>
              <w:left w:val="nil"/>
              <w:bottom w:val="nil"/>
              <w:right w:val="nil"/>
            </w:tcBorders>
            <w:vAlign w:val="center"/>
          </w:tcPr>
          <w:p w14:paraId="1CFF7615" w14:textId="11D00C8E" w:rsidR="00080F17" w:rsidRPr="0057767F" w:rsidRDefault="00361B75" w:rsidP="00952189">
            <w:pPr>
              <w:contextualSpacing/>
              <w:jc w:val="center"/>
              <w:rPr>
                <w:rFonts w:ascii="Arial" w:hAnsi="Arial" w:cs="Arial"/>
                <w:sz w:val="20"/>
                <w:szCs w:val="20"/>
              </w:rPr>
            </w:pPr>
            <w:r w:rsidRPr="0057767F">
              <w:rPr>
                <w:rFonts w:ascii="Arial" w:hAnsi="Arial" w:cs="Arial"/>
                <w:sz w:val="20"/>
                <w:szCs w:val="20"/>
              </w:rPr>
              <w:t>0.204</w:t>
            </w:r>
          </w:p>
        </w:tc>
        <w:tc>
          <w:tcPr>
            <w:tcW w:w="540" w:type="dxa"/>
            <w:tcBorders>
              <w:top w:val="nil"/>
              <w:left w:val="nil"/>
              <w:bottom w:val="nil"/>
              <w:right w:val="nil"/>
            </w:tcBorders>
            <w:vAlign w:val="center"/>
          </w:tcPr>
          <w:p w14:paraId="0F61CF4F" w14:textId="232C3514" w:rsidR="00080F17" w:rsidRPr="0057767F" w:rsidRDefault="00361B75" w:rsidP="00952189">
            <w:pPr>
              <w:contextualSpacing/>
              <w:jc w:val="center"/>
              <w:rPr>
                <w:rFonts w:ascii="Arial" w:hAnsi="Arial" w:cs="Arial"/>
                <w:sz w:val="20"/>
                <w:szCs w:val="20"/>
              </w:rPr>
            </w:pPr>
            <w:r w:rsidRPr="0057767F">
              <w:rPr>
                <w:rFonts w:ascii="Arial" w:hAnsi="Arial" w:cs="Arial"/>
                <w:sz w:val="20"/>
                <w:szCs w:val="20"/>
              </w:rPr>
              <w:t>NS</w:t>
            </w:r>
          </w:p>
        </w:tc>
      </w:tr>
      <w:tr w:rsidR="00080F17" w:rsidRPr="00572E89" w14:paraId="51FCFB05" w14:textId="77777777" w:rsidTr="00080F17">
        <w:trPr>
          <w:trHeight w:val="216"/>
        </w:trPr>
        <w:tc>
          <w:tcPr>
            <w:tcW w:w="2443" w:type="dxa"/>
            <w:tcBorders>
              <w:top w:val="nil"/>
              <w:left w:val="nil"/>
              <w:bottom w:val="single" w:sz="4" w:space="0" w:color="auto"/>
              <w:right w:val="nil"/>
            </w:tcBorders>
            <w:vAlign w:val="center"/>
          </w:tcPr>
          <w:p w14:paraId="2948CDE2" w14:textId="77777777" w:rsidR="00080F17" w:rsidRPr="00572E89" w:rsidRDefault="00080F17" w:rsidP="008C5522">
            <w:pPr>
              <w:contextualSpacing/>
              <w:rPr>
                <w:rFonts w:ascii="Arial" w:hAnsi="Arial" w:cs="Arial"/>
                <w:sz w:val="20"/>
                <w:szCs w:val="20"/>
              </w:rPr>
            </w:pPr>
          </w:p>
        </w:tc>
        <w:tc>
          <w:tcPr>
            <w:tcW w:w="1921" w:type="dxa"/>
            <w:tcBorders>
              <w:top w:val="nil"/>
              <w:left w:val="nil"/>
              <w:bottom w:val="single" w:sz="4" w:space="0" w:color="auto"/>
              <w:right w:val="nil"/>
            </w:tcBorders>
            <w:vAlign w:val="center"/>
          </w:tcPr>
          <w:p w14:paraId="690F1F1B" w14:textId="77777777" w:rsidR="00080F17" w:rsidRPr="00572E89" w:rsidRDefault="00080F17" w:rsidP="008C5522">
            <w:pPr>
              <w:contextualSpacing/>
              <w:rPr>
                <w:rFonts w:ascii="Arial" w:hAnsi="Arial" w:cs="Arial"/>
                <w:sz w:val="20"/>
                <w:szCs w:val="20"/>
              </w:rPr>
            </w:pPr>
          </w:p>
        </w:tc>
        <w:tc>
          <w:tcPr>
            <w:tcW w:w="1550" w:type="dxa"/>
            <w:tcBorders>
              <w:top w:val="nil"/>
              <w:left w:val="nil"/>
              <w:bottom w:val="single" w:sz="4" w:space="0" w:color="auto"/>
              <w:right w:val="nil"/>
            </w:tcBorders>
            <w:shd w:val="clear" w:color="auto" w:fill="auto"/>
            <w:vAlign w:val="center"/>
          </w:tcPr>
          <w:p w14:paraId="04293E02" w14:textId="55A88C64" w:rsidR="00080F17" w:rsidRPr="00BD5CCF" w:rsidRDefault="00B356FA" w:rsidP="008C5522">
            <w:pPr>
              <w:contextualSpacing/>
              <w:rPr>
                <w:rFonts w:ascii="Arial" w:hAnsi="Arial" w:cs="Arial"/>
                <w:sz w:val="20"/>
                <w:szCs w:val="20"/>
              </w:rPr>
            </w:pPr>
            <w:r w:rsidRPr="00BD5CCF">
              <w:rPr>
                <w:rFonts w:ascii="Arial" w:hAnsi="Arial" w:cs="Arial"/>
                <w:sz w:val="20"/>
                <w:szCs w:val="20"/>
              </w:rPr>
              <w:t>Treatment*Sex</w:t>
            </w:r>
          </w:p>
        </w:tc>
        <w:tc>
          <w:tcPr>
            <w:tcW w:w="1565" w:type="dxa"/>
            <w:tcBorders>
              <w:top w:val="nil"/>
              <w:left w:val="nil"/>
              <w:bottom w:val="single" w:sz="4" w:space="0" w:color="auto"/>
              <w:right w:val="nil"/>
            </w:tcBorders>
            <w:shd w:val="clear" w:color="auto" w:fill="auto"/>
            <w:vAlign w:val="center"/>
          </w:tcPr>
          <w:p w14:paraId="3D3C751F" w14:textId="38AE9422" w:rsidR="00080F17" w:rsidRPr="00BD5CCF" w:rsidRDefault="00361B75" w:rsidP="005F3650">
            <w:pPr>
              <w:contextualSpacing/>
              <w:jc w:val="right"/>
              <w:rPr>
                <w:rFonts w:ascii="Arial" w:hAnsi="Arial" w:cs="Arial"/>
                <w:sz w:val="20"/>
                <w:szCs w:val="20"/>
              </w:rPr>
            </w:pPr>
            <w:r w:rsidRPr="00BD5CCF">
              <w:rPr>
                <w:rFonts w:ascii="Arial" w:hAnsi="Arial" w:cs="Arial"/>
                <w:sz w:val="20"/>
                <w:szCs w:val="20"/>
              </w:rPr>
              <w:t>0.270 ± 0.684</w:t>
            </w:r>
          </w:p>
        </w:tc>
        <w:tc>
          <w:tcPr>
            <w:tcW w:w="801" w:type="dxa"/>
            <w:tcBorders>
              <w:top w:val="nil"/>
              <w:left w:val="nil"/>
              <w:bottom w:val="single" w:sz="4" w:space="0" w:color="auto"/>
              <w:right w:val="nil"/>
            </w:tcBorders>
            <w:vAlign w:val="center"/>
          </w:tcPr>
          <w:p w14:paraId="5365E80C" w14:textId="20C7B2C3" w:rsidR="00080F17" w:rsidRPr="00BD5CCF" w:rsidRDefault="00361B75" w:rsidP="005F3650">
            <w:pPr>
              <w:contextualSpacing/>
              <w:jc w:val="right"/>
              <w:rPr>
                <w:rFonts w:ascii="Arial" w:hAnsi="Arial" w:cs="Arial"/>
                <w:bCs/>
                <w:sz w:val="20"/>
                <w:szCs w:val="20"/>
              </w:rPr>
            </w:pPr>
            <w:r w:rsidRPr="00BD5CCF">
              <w:rPr>
                <w:rFonts w:ascii="Arial" w:hAnsi="Arial" w:cs="Arial"/>
                <w:bCs/>
                <w:sz w:val="20"/>
                <w:szCs w:val="20"/>
              </w:rPr>
              <w:t>0.155</w:t>
            </w:r>
          </w:p>
        </w:tc>
        <w:tc>
          <w:tcPr>
            <w:tcW w:w="900" w:type="dxa"/>
            <w:tcBorders>
              <w:top w:val="nil"/>
              <w:left w:val="nil"/>
              <w:bottom w:val="single" w:sz="4" w:space="0" w:color="auto"/>
              <w:right w:val="nil"/>
            </w:tcBorders>
            <w:vAlign w:val="center"/>
          </w:tcPr>
          <w:p w14:paraId="078400A2" w14:textId="3E0030A3" w:rsidR="00080F17" w:rsidRPr="0057767F" w:rsidRDefault="00361B75" w:rsidP="00952189">
            <w:pPr>
              <w:contextualSpacing/>
              <w:jc w:val="center"/>
              <w:rPr>
                <w:rFonts w:ascii="Arial" w:hAnsi="Arial" w:cs="Arial"/>
                <w:sz w:val="20"/>
                <w:szCs w:val="20"/>
              </w:rPr>
            </w:pPr>
            <w:r w:rsidRPr="0057767F">
              <w:rPr>
                <w:rFonts w:ascii="Arial" w:hAnsi="Arial" w:cs="Arial"/>
                <w:sz w:val="20"/>
                <w:szCs w:val="20"/>
              </w:rPr>
              <w:t>0.696</w:t>
            </w:r>
          </w:p>
        </w:tc>
        <w:tc>
          <w:tcPr>
            <w:tcW w:w="540" w:type="dxa"/>
            <w:tcBorders>
              <w:top w:val="nil"/>
              <w:left w:val="nil"/>
              <w:bottom w:val="single" w:sz="4" w:space="0" w:color="auto"/>
              <w:right w:val="nil"/>
            </w:tcBorders>
            <w:vAlign w:val="center"/>
          </w:tcPr>
          <w:p w14:paraId="6E190C62" w14:textId="2C8A87D9" w:rsidR="00080F17" w:rsidRPr="0057767F" w:rsidRDefault="00361B75" w:rsidP="00952189">
            <w:pPr>
              <w:contextualSpacing/>
              <w:jc w:val="center"/>
              <w:rPr>
                <w:rFonts w:ascii="Arial" w:hAnsi="Arial" w:cs="Arial"/>
                <w:sz w:val="20"/>
                <w:szCs w:val="20"/>
              </w:rPr>
            </w:pPr>
            <w:r w:rsidRPr="0057767F">
              <w:rPr>
                <w:rFonts w:ascii="Arial" w:hAnsi="Arial" w:cs="Arial"/>
                <w:sz w:val="20"/>
                <w:szCs w:val="20"/>
              </w:rPr>
              <w:t>NS</w:t>
            </w:r>
          </w:p>
        </w:tc>
      </w:tr>
    </w:tbl>
    <w:p w14:paraId="66F42A15" w14:textId="3D78CF07" w:rsidR="00553ABB" w:rsidRPr="00572E89" w:rsidRDefault="003F008D" w:rsidP="00553ABB">
      <w:pPr>
        <w:rPr>
          <w:rFonts w:ascii="Arial" w:hAnsi="Arial" w:cs="Arial"/>
          <w:b/>
          <w:szCs w:val="24"/>
        </w:rPr>
      </w:pPr>
      <w:r w:rsidRPr="00572E89">
        <w:rPr>
          <w:rFonts w:ascii="Arial" w:hAnsi="Arial" w:cs="Arial"/>
          <w:b/>
          <w:szCs w:val="24"/>
        </w:rPr>
        <w:tab/>
      </w:r>
    </w:p>
    <w:p w14:paraId="3FFF564C" w14:textId="77777777" w:rsidR="00553ABB" w:rsidRPr="000233C8" w:rsidRDefault="00553ABB" w:rsidP="00553ABB">
      <w:pPr>
        <w:spacing w:line="240" w:lineRule="auto"/>
        <w:contextualSpacing/>
        <w:jc w:val="both"/>
        <w:rPr>
          <w:rFonts w:ascii="Arial" w:hAnsi="Arial" w:cs="Arial"/>
          <w:b/>
          <w:sz w:val="10"/>
          <w:szCs w:val="10"/>
        </w:rPr>
      </w:pPr>
    </w:p>
    <w:p w14:paraId="5A92E7EA" w14:textId="60E0769D" w:rsidR="00B447ED" w:rsidRPr="00B447ED" w:rsidRDefault="000712F1" w:rsidP="00B447ED">
      <w:pPr>
        <w:spacing w:line="240" w:lineRule="auto"/>
        <w:contextualSpacing/>
        <w:jc w:val="both"/>
        <w:rPr>
          <w:rFonts w:ascii="Arial" w:hAnsi="Arial" w:cs="Arial"/>
          <w:i/>
          <w:iCs/>
          <w:sz w:val="20"/>
          <w:szCs w:val="20"/>
        </w:rPr>
      </w:pPr>
      <w:r w:rsidRPr="00572E89">
        <w:rPr>
          <w:rFonts w:ascii="Arial" w:hAnsi="Arial" w:cs="Arial"/>
          <w:sz w:val="20"/>
          <w:szCs w:val="24"/>
        </w:rPr>
        <w:t>Two-way analyses of variance (ANOVAs) and g</w:t>
      </w:r>
      <w:r w:rsidR="00553ABB" w:rsidRPr="00572E89">
        <w:rPr>
          <w:rFonts w:ascii="Arial" w:hAnsi="Arial" w:cs="Arial"/>
          <w:sz w:val="20"/>
          <w:szCs w:val="24"/>
        </w:rPr>
        <w:t xml:space="preserve">eneralized linear models </w:t>
      </w:r>
      <w:r w:rsidRPr="00572E89">
        <w:rPr>
          <w:rFonts w:ascii="Arial" w:hAnsi="Arial" w:cs="Arial"/>
          <w:sz w:val="20"/>
          <w:szCs w:val="24"/>
        </w:rPr>
        <w:t xml:space="preserve">(GLMs) </w:t>
      </w:r>
      <w:r w:rsidR="00F153B7" w:rsidRPr="00572E89">
        <w:rPr>
          <w:rFonts w:ascii="Arial" w:hAnsi="Arial" w:cs="Arial"/>
          <w:sz w:val="20"/>
          <w:szCs w:val="24"/>
        </w:rPr>
        <w:t xml:space="preserve">were used to examine the effects of melatonin and photoperiodic treatment, sex, and the interaction </w:t>
      </w:r>
      <w:r w:rsidR="00F2395B" w:rsidRPr="00572E89">
        <w:rPr>
          <w:rFonts w:ascii="Arial" w:hAnsi="Arial" w:cs="Arial"/>
          <w:sz w:val="20"/>
          <w:szCs w:val="24"/>
        </w:rPr>
        <w:t>between</w:t>
      </w:r>
      <w:r w:rsidR="00F153B7" w:rsidRPr="00572E89">
        <w:rPr>
          <w:rFonts w:ascii="Arial" w:hAnsi="Arial" w:cs="Arial"/>
          <w:sz w:val="20"/>
          <w:szCs w:val="24"/>
        </w:rPr>
        <w:t xml:space="preserve"> treatment and sex on </w:t>
      </w:r>
      <w:r w:rsidR="00F51C8A">
        <w:rPr>
          <w:rFonts w:ascii="Arial" w:hAnsi="Arial" w:cs="Arial"/>
          <w:sz w:val="20"/>
          <w:szCs w:val="24"/>
        </w:rPr>
        <w:t>aggression</w:t>
      </w:r>
      <w:r w:rsidR="00F153B7" w:rsidRPr="00572E89">
        <w:rPr>
          <w:rFonts w:ascii="Arial" w:hAnsi="Arial" w:cs="Arial"/>
          <w:sz w:val="20"/>
          <w:szCs w:val="24"/>
        </w:rPr>
        <w:t xml:space="preserve"> in male and female </w:t>
      </w:r>
      <w:r w:rsidR="00F153B7" w:rsidRPr="008B409D">
        <w:rPr>
          <w:rFonts w:ascii="Arial" w:hAnsi="Arial" w:cs="Arial"/>
          <w:sz w:val="20"/>
          <w:szCs w:val="24"/>
        </w:rPr>
        <w:t>hamsters (</w:t>
      </w:r>
      <w:r w:rsidR="00ED7037" w:rsidRPr="008B409D">
        <w:rPr>
          <w:rFonts w:ascii="Arial" w:hAnsi="Arial" w:cs="Arial"/>
          <w:sz w:val="20"/>
          <w:szCs w:val="24"/>
        </w:rPr>
        <w:t xml:space="preserve">males – LD: </w:t>
      </w:r>
      <w:r w:rsidR="00ED7037" w:rsidRPr="008B409D">
        <w:rPr>
          <w:rFonts w:ascii="Arial" w:hAnsi="Arial" w:cs="Arial"/>
          <w:i/>
          <w:sz w:val="20"/>
          <w:szCs w:val="24"/>
        </w:rPr>
        <w:t xml:space="preserve">n </w:t>
      </w:r>
      <w:r w:rsidR="00ED7037" w:rsidRPr="008B409D">
        <w:rPr>
          <w:rFonts w:ascii="Arial" w:hAnsi="Arial" w:cs="Arial"/>
          <w:sz w:val="20"/>
          <w:szCs w:val="24"/>
        </w:rPr>
        <w:t xml:space="preserve">= 5-6, LD-M: </w:t>
      </w:r>
      <w:r w:rsidR="00ED7037" w:rsidRPr="008B409D">
        <w:rPr>
          <w:rFonts w:ascii="Arial" w:hAnsi="Arial" w:cs="Arial"/>
          <w:i/>
          <w:sz w:val="20"/>
          <w:szCs w:val="24"/>
        </w:rPr>
        <w:t xml:space="preserve">n </w:t>
      </w:r>
      <w:r w:rsidR="00ED7037" w:rsidRPr="008B409D">
        <w:rPr>
          <w:rFonts w:ascii="Arial" w:hAnsi="Arial" w:cs="Arial"/>
          <w:sz w:val="20"/>
          <w:szCs w:val="24"/>
        </w:rPr>
        <w:t xml:space="preserve">= 8, SD: </w:t>
      </w:r>
      <w:r w:rsidR="00ED7037" w:rsidRPr="008B409D">
        <w:rPr>
          <w:rFonts w:ascii="Arial" w:hAnsi="Arial" w:cs="Arial"/>
          <w:i/>
          <w:sz w:val="20"/>
          <w:szCs w:val="24"/>
        </w:rPr>
        <w:t xml:space="preserve">n </w:t>
      </w:r>
      <w:r w:rsidR="00ED7037" w:rsidRPr="008B409D">
        <w:rPr>
          <w:rFonts w:ascii="Arial" w:hAnsi="Arial" w:cs="Arial"/>
          <w:sz w:val="20"/>
          <w:szCs w:val="24"/>
        </w:rPr>
        <w:t xml:space="preserve">= 8; females – LD: </w:t>
      </w:r>
      <w:r w:rsidR="00ED7037" w:rsidRPr="008B409D">
        <w:rPr>
          <w:rFonts w:ascii="Arial" w:hAnsi="Arial" w:cs="Arial"/>
          <w:i/>
          <w:sz w:val="20"/>
          <w:szCs w:val="24"/>
        </w:rPr>
        <w:t xml:space="preserve">n </w:t>
      </w:r>
      <w:r w:rsidR="00ED7037" w:rsidRPr="008B409D">
        <w:rPr>
          <w:rFonts w:ascii="Arial" w:hAnsi="Arial" w:cs="Arial"/>
          <w:sz w:val="20"/>
          <w:szCs w:val="24"/>
        </w:rPr>
        <w:t xml:space="preserve">= 5-6, LD-M: </w:t>
      </w:r>
      <w:r w:rsidR="00ED7037" w:rsidRPr="008B409D">
        <w:rPr>
          <w:rFonts w:ascii="Arial" w:hAnsi="Arial" w:cs="Arial"/>
          <w:i/>
          <w:sz w:val="20"/>
          <w:szCs w:val="24"/>
        </w:rPr>
        <w:t xml:space="preserve">n </w:t>
      </w:r>
      <w:r w:rsidR="00ED7037" w:rsidRPr="008B409D">
        <w:rPr>
          <w:rFonts w:ascii="Arial" w:hAnsi="Arial" w:cs="Arial"/>
          <w:sz w:val="20"/>
          <w:szCs w:val="24"/>
        </w:rPr>
        <w:t xml:space="preserve">= 7-8, SD: </w:t>
      </w:r>
      <w:r w:rsidR="00ED7037" w:rsidRPr="008B409D">
        <w:rPr>
          <w:rFonts w:ascii="Arial" w:hAnsi="Arial" w:cs="Arial"/>
          <w:i/>
          <w:sz w:val="20"/>
          <w:szCs w:val="24"/>
        </w:rPr>
        <w:t xml:space="preserve">n </w:t>
      </w:r>
      <w:r w:rsidR="00ED7037" w:rsidRPr="008B409D">
        <w:rPr>
          <w:rFonts w:ascii="Arial" w:hAnsi="Arial" w:cs="Arial"/>
          <w:sz w:val="20"/>
          <w:szCs w:val="24"/>
        </w:rPr>
        <w:t>= 8</w:t>
      </w:r>
      <w:r w:rsidR="00F153B7" w:rsidRPr="008B409D">
        <w:rPr>
          <w:rFonts w:ascii="Arial" w:hAnsi="Arial" w:cs="Arial"/>
          <w:sz w:val="20"/>
          <w:szCs w:val="24"/>
        </w:rPr>
        <w:t xml:space="preserve">). </w:t>
      </w:r>
      <w:r w:rsidR="00553ABB" w:rsidRPr="008B409D">
        <w:rPr>
          <w:rFonts w:ascii="Arial" w:hAnsi="Arial" w:cs="Arial"/>
          <w:sz w:val="20"/>
          <w:szCs w:val="24"/>
        </w:rPr>
        <w:t>Co</w:t>
      </w:r>
      <w:r w:rsidR="00553ABB" w:rsidRPr="00572E89">
        <w:rPr>
          <w:rFonts w:ascii="Arial" w:hAnsi="Arial" w:cs="Arial"/>
          <w:sz w:val="20"/>
          <w:szCs w:val="24"/>
        </w:rPr>
        <w:t>efficient estimates</w:t>
      </w:r>
      <w:r w:rsidR="00A20435" w:rsidRPr="00572E89">
        <w:rPr>
          <w:rFonts w:ascii="Arial" w:hAnsi="Arial" w:cs="Arial"/>
          <w:sz w:val="20"/>
          <w:szCs w:val="24"/>
        </w:rPr>
        <w:t xml:space="preserve"> ± </w:t>
      </w:r>
      <w:r w:rsidR="00553ABB" w:rsidRPr="00572E89">
        <w:rPr>
          <w:rFonts w:ascii="Arial" w:hAnsi="Arial" w:cs="Arial"/>
          <w:sz w:val="20"/>
          <w:szCs w:val="24"/>
        </w:rPr>
        <w:t xml:space="preserve">standard error (SE), </w:t>
      </w:r>
      <w:r w:rsidR="00553ABB" w:rsidRPr="00572E89">
        <w:rPr>
          <w:rFonts w:ascii="Arial" w:hAnsi="Arial" w:cs="Arial"/>
          <w:i/>
          <w:sz w:val="20"/>
          <w:szCs w:val="24"/>
        </w:rPr>
        <w:t>t</w:t>
      </w:r>
      <w:r w:rsidR="00553ABB" w:rsidRPr="00572E89">
        <w:rPr>
          <w:rFonts w:ascii="Arial" w:hAnsi="Arial" w:cs="Arial"/>
          <w:sz w:val="20"/>
          <w:szCs w:val="24"/>
        </w:rPr>
        <w:t>-statistics</w:t>
      </w:r>
      <w:r w:rsidR="00706A61" w:rsidRPr="00572E89">
        <w:rPr>
          <w:rFonts w:ascii="Arial" w:hAnsi="Arial" w:cs="Arial"/>
          <w:sz w:val="20"/>
          <w:szCs w:val="24"/>
        </w:rPr>
        <w:t xml:space="preserve"> </w:t>
      </w:r>
      <w:r w:rsidR="00B60E14" w:rsidRPr="00572E89">
        <w:rPr>
          <w:rFonts w:ascii="Arial" w:hAnsi="Arial" w:cs="Arial"/>
          <w:sz w:val="20"/>
          <w:szCs w:val="24"/>
        </w:rPr>
        <w:t>(</w:t>
      </w:r>
      <w:r w:rsidR="004C7BF0" w:rsidRPr="004C7BF0">
        <w:rPr>
          <w:rFonts w:ascii="Arial" w:hAnsi="Arial" w:cs="Arial"/>
          <w:i/>
          <w:iCs/>
          <w:sz w:val="20"/>
          <w:szCs w:val="24"/>
        </w:rPr>
        <w:t>t</w:t>
      </w:r>
      <w:r w:rsidR="004C7BF0">
        <w:rPr>
          <w:rFonts w:ascii="Arial" w:hAnsi="Arial" w:cs="Arial"/>
          <w:sz w:val="20"/>
          <w:szCs w:val="24"/>
        </w:rPr>
        <w:t xml:space="preserve">, </w:t>
      </w:r>
      <w:r w:rsidR="00B60E14" w:rsidRPr="00572E89">
        <w:rPr>
          <w:rFonts w:ascii="Arial" w:hAnsi="Arial" w:cs="Arial"/>
          <w:sz w:val="20"/>
          <w:szCs w:val="24"/>
        </w:rPr>
        <w:t>for two-way ANOVAs)</w:t>
      </w:r>
      <w:r w:rsidR="00553ABB" w:rsidRPr="00572E89">
        <w:rPr>
          <w:rFonts w:ascii="Arial" w:hAnsi="Arial" w:cs="Arial"/>
          <w:sz w:val="20"/>
          <w:szCs w:val="24"/>
        </w:rPr>
        <w:t xml:space="preserve">, </w:t>
      </w:r>
      <w:r w:rsidR="00B60E14" w:rsidRPr="00572E89">
        <w:rPr>
          <w:rFonts w:ascii="Arial" w:hAnsi="Arial" w:cs="Arial"/>
          <w:i/>
          <w:iCs/>
          <w:sz w:val="20"/>
          <w:szCs w:val="24"/>
        </w:rPr>
        <w:t>z</w:t>
      </w:r>
      <w:r w:rsidR="00B60E14" w:rsidRPr="00572E89">
        <w:rPr>
          <w:rFonts w:ascii="Arial" w:hAnsi="Arial" w:cs="Arial"/>
          <w:sz w:val="20"/>
          <w:szCs w:val="24"/>
        </w:rPr>
        <w:t>-statistics (</w:t>
      </w:r>
      <w:r w:rsidR="004C7BF0" w:rsidRPr="004C7BF0">
        <w:rPr>
          <w:rFonts w:ascii="Arial" w:hAnsi="Arial" w:cs="Arial"/>
          <w:i/>
          <w:iCs/>
          <w:sz w:val="20"/>
          <w:szCs w:val="24"/>
        </w:rPr>
        <w:t>z</w:t>
      </w:r>
      <w:r w:rsidR="004C7BF0">
        <w:rPr>
          <w:rFonts w:ascii="Arial" w:hAnsi="Arial" w:cs="Arial"/>
          <w:sz w:val="20"/>
          <w:szCs w:val="24"/>
        </w:rPr>
        <w:t xml:space="preserve">, </w:t>
      </w:r>
      <w:r w:rsidR="00B60E14" w:rsidRPr="00572E89">
        <w:rPr>
          <w:rFonts w:ascii="Arial" w:hAnsi="Arial" w:cs="Arial"/>
          <w:sz w:val="20"/>
          <w:szCs w:val="24"/>
        </w:rPr>
        <w:t xml:space="preserve">for GLMs), </w:t>
      </w:r>
      <w:r w:rsidR="00635F59">
        <w:rPr>
          <w:rFonts w:ascii="Arial" w:hAnsi="Arial" w:cs="Arial"/>
          <w:i/>
          <w:sz w:val="20"/>
          <w:szCs w:val="24"/>
        </w:rPr>
        <w:t>p</w:t>
      </w:r>
      <w:r w:rsidR="00553ABB" w:rsidRPr="00572E89">
        <w:rPr>
          <w:rFonts w:ascii="Arial" w:hAnsi="Arial" w:cs="Arial"/>
          <w:sz w:val="20"/>
          <w:szCs w:val="24"/>
        </w:rPr>
        <w:t>-values</w:t>
      </w:r>
      <w:r w:rsidR="004C7BF0">
        <w:rPr>
          <w:rFonts w:ascii="Arial" w:hAnsi="Arial" w:cs="Arial"/>
          <w:sz w:val="20"/>
          <w:szCs w:val="24"/>
        </w:rPr>
        <w:t xml:space="preserve"> (</w:t>
      </w:r>
      <w:r w:rsidR="008A0B88">
        <w:rPr>
          <w:rFonts w:ascii="Arial" w:hAnsi="Arial" w:cs="Arial"/>
          <w:i/>
          <w:iCs/>
          <w:sz w:val="20"/>
          <w:szCs w:val="24"/>
        </w:rPr>
        <w:t>p</w:t>
      </w:r>
      <w:r w:rsidR="004C7BF0">
        <w:rPr>
          <w:rFonts w:ascii="Arial" w:hAnsi="Arial" w:cs="Arial"/>
          <w:sz w:val="20"/>
          <w:szCs w:val="24"/>
        </w:rPr>
        <w:t>)</w:t>
      </w:r>
      <w:r w:rsidR="00553ABB" w:rsidRPr="00572E89">
        <w:rPr>
          <w:rFonts w:ascii="Arial" w:hAnsi="Arial" w:cs="Arial"/>
          <w:sz w:val="20"/>
          <w:szCs w:val="24"/>
        </w:rPr>
        <w:t xml:space="preserve">, </w:t>
      </w:r>
      <w:r w:rsidR="001C399C" w:rsidRPr="00572E89">
        <w:rPr>
          <w:rFonts w:ascii="Arial" w:hAnsi="Arial" w:cs="Arial"/>
          <w:sz w:val="20"/>
          <w:szCs w:val="24"/>
        </w:rPr>
        <w:t xml:space="preserve">and </w:t>
      </w:r>
      <w:r w:rsidR="00553ABB" w:rsidRPr="00572E89">
        <w:rPr>
          <w:rFonts w:ascii="Arial" w:hAnsi="Arial" w:cs="Arial"/>
          <w:sz w:val="20"/>
          <w:szCs w:val="24"/>
        </w:rPr>
        <w:t>statistical significance (*</w:t>
      </w:r>
      <w:r w:rsidR="001C399C" w:rsidRPr="00572E89">
        <w:rPr>
          <w:rFonts w:ascii="Arial" w:hAnsi="Arial" w:cs="Arial"/>
          <w:sz w:val="20"/>
          <w:szCs w:val="24"/>
        </w:rPr>
        <w:t xml:space="preserve">) for each model </w:t>
      </w:r>
      <w:r w:rsidR="00553ABB" w:rsidRPr="00572E89">
        <w:rPr>
          <w:rFonts w:ascii="Arial" w:hAnsi="Arial" w:cs="Arial"/>
          <w:sz w:val="20"/>
          <w:szCs w:val="24"/>
        </w:rPr>
        <w:t xml:space="preserve">are shown. </w:t>
      </w:r>
      <w:r w:rsidR="00553ABB" w:rsidRPr="00572E89">
        <w:rPr>
          <w:rFonts w:ascii="Arial" w:hAnsi="Arial" w:cs="Arial"/>
          <w:b/>
          <w:sz w:val="20"/>
          <w:szCs w:val="24"/>
        </w:rPr>
        <w:t>Boldface</w:t>
      </w:r>
      <w:r w:rsidR="00553ABB" w:rsidRPr="00572E89">
        <w:rPr>
          <w:rFonts w:ascii="Arial" w:hAnsi="Arial" w:cs="Arial"/>
          <w:sz w:val="20"/>
          <w:szCs w:val="24"/>
        </w:rPr>
        <w:t xml:space="preserve"> indicates </w:t>
      </w:r>
      <w:r w:rsidR="00635F59">
        <w:rPr>
          <w:rFonts w:ascii="Arial" w:hAnsi="Arial" w:cs="Arial"/>
          <w:i/>
          <w:sz w:val="20"/>
          <w:szCs w:val="24"/>
        </w:rPr>
        <w:t>p</w:t>
      </w:r>
      <w:r w:rsidR="00553ABB" w:rsidRPr="00572E89">
        <w:rPr>
          <w:rFonts w:ascii="Arial" w:hAnsi="Arial" w:cs="Arial"/>
          <w:sz w:val="20"/>
          <w:szCs w:val="24"/>
        </w:rPr>
        <w:t xml:space="preserve"> &lt; 0.05, whereas </w:t>
      </w:r>
      <w:r w:rsidR="00553ABB" w:rsidRPr="00572E89">
        <w:rPr>
          <w:rFonts w:ascii="Arial" w:hAnsi="Arial" w:cs="Arial"/>
          <w:b/>
          <w:sz w:val="20"/>
          <w:szCs w:val="24"/>
        </w:rPr>
        <w:t>boldface</w:t>
      </w:r>
      <w:r w:rsidR="00553ABB" w:rsidRPr="00572E89">
        <w:rPr>
          <w:rFonts w:ascii="Arial" w:hAnsi="Arial" w:cs="Arial"/>
          <w:sz w:val="20"/>
          <w:szCs w:val="24"/>
        </w:rPr>
        <w:t xml:space="preserve"> and </w:t>
      </w:r>
      <w:r w:rsidR="00553ABB" w:rsidRPr="00572E89">
        <w:rPr>
          <w:rFonts w:ascii="Arial" w:hAnsi="Arial" w:cs="Arial"/>
          <w:i/>
          <w:sz w:val="20"/>
          <w:szCs w:val="24"/>
        </w:rPr>
        <w:t>italics</w:t>
      </w:r>
      <w:r w:rsidR="00553ABB" w:rsidRPr="00572E89">
        <w:rPr>
          <w:rFonts w:ascii="Arial" w:hAnsi="Arial" w:cs="Arial"/>
          <w:sz w:val="20"/>
          <w:szCs w:val="24"/>
        </w:rPr>
        <w:t xml:space="preserve"> indicate </w:t>
      </w:r>
      <w:r w:rsidR="008A0B88">
        <w:rPr>
          <w:rFonts w:ascii="Arial" w:hAnsi="Arial" w:cs="Arial"/>
          <w:i/>
          <w:sz w:val="20"/>
          <w:szCs w:val="24"/>
        </w:rPr>
        <w:t>p</w:t>
      </w:r>
      <w:r w:rsidR="00553ABB" w:rsidRPr="00572E89">
        <w:rPr>
          <w:rFonts w:ascii="Arial" w:hAnsi="Arial" w:cs="Arial"/>
          <w:sz w:val="20"/>
          <w:szCs w:val="24"/>
        </w:rPr>
        <w:t xml:space="preserve"> &lt; 0.10. </w:t>
      </w:r>
      <w:r w:rsidR="00B60E14" w:rsidRPr="00572E89">
        <w:rPr>
          <w:rFonts w:ascii="Arial" w:hAnsi="Arial" w:cs="Arial"/>
          <w:sz w:val="20"/>
          <w:szCs w:val="24"/>
        </w:rPr>
        <w:t>Test statistics (</w:t>
      </w:r>
      <w:r w:rsidR="00B60E14" w:rsidRPr="00572E89">
        <w:rPr>
          <w:rFonts w:ascii="Arial" w:hAnsi="Arial" w:cs="Arial"/>
          <w:i/>
          <w:iCs/>
          <w:sz w:val="20"/>
          <w:szCs w:val="24"/>
        </w:rPr>
        <w:t>F</w:t>
      </w:r>
      <w:r w:rsidR="00B60E14" w:rsidRPr="00572E89">
        <w:rPr>
          <w:rFonts w:ascii="Arial" w:hAnsi="Arial" w:cs="Arial"/>
          <w:sz w:val="20"/>
          <w:szCs w:val="24"/>
        </w:rPr>
        <w:t>-</w:t>
      </w:r>
      <w:r w:rsidR="00FA4C99" w:rsidRPr="00572E89">
        <w:rPr>
          <w:rFonts w:ascii="Arial" w:hAnsi="Arial" w:cs="Arial"/>
          <w:sz w:val="20"/>
          <w:szCs w:val="24"/>
        </w:rPr>
        <w:t>statistic</w:t>
      </w:r>
      <w:r w:rsidR="00B60E14" w:rsidRPr="00572E89">
        <w:rPr>
          <w:rFonts w:ascii="Arial" w:hAnsi="Arial" w:cs="Arial"/>
          <w:sz w:val="20"/>
          <w:szCs w:val="24"/>
        </w:rPr>
        <w:t xml:space="preserve"> for two-way ANOVAs and Wald </w:t>
      </w:r>
      <w:r w:rsidR="00553ABB" w:rsidRPr="00572E89">
        <w:rPr>
          <w:rFonts w:ascii="Calibri" w:hAnsi="Calibri" w:cs="Calibri"/>
          <w:sz w:val="20"/>
          <w:szCs w:val="24"/>
        </w:rPr>
        <w:t>χ</w:t>
      </w:r>
      <w:r w:rsidR="00553ABB" w:rsidRPr="00572E89">
        <w:rPr>
          <w:rFonts w:ascii="Arial" w:hAnsi="Arial" w:cs="Arial"/>
          <w:sz w:val="20"/>
          <w:szCs w:val="24"/>
          <w:vertAlign w:val="superscript"/>
        </w:rPr>
        <w:t>2</w:t>
      </w:r>
      <w:r w:rsidR="00553ABB" w:rsidRPr="00572E89">
        <w:rPr>
          <w:rFonts w:ascii="Arial" w:hAnsi="Arial" w:cs="Arial"/>
          <w:sz w:val="20"/>
          <w:szCs w:val="24"/>
        </w:rPr>
        <w:t xml:space="preserve"> </w:t>
      </w:r>
      <w:r w:rsidR="00B60E14" w:rsidRPr="00572E89">
        <w:rPr>
          <w:rFonts w:ascii="Arial" w:hAnsi="Arial" w:cs="Arial"/>
          <w:sz w:val="20"/>
          <w:szCs w:val="24"/>
        </w:rPr>
        <w:t xml:space="preserve">for GLMs) </w:t>
      </w:r>
      <w:r w:rsidR="00553ABB" w:rsidRPr="00572E89">
        <w:rPr>
          <w:rFonts w:ascii="Arial" w:hAnsi="Arial" w:cs="Arial"/>
          <w:sz w:val="20"/>
          <w:szCs w:val="24"/>
        </w:rPr>
        <w:t xml:space="preserve">and </w:t>
      </w:r>
      <w:r w:rsidR="00B60E14" w:rsidRPr="00572E89">
        <w:rPr>
          <w:rFonts w:ascii="Arial" w:hAnsi="Arial" w:cs="Arial"/>
          <w:sz w:val="20"/>
          <w:szCs w:val="24"/>
        </w:rPr>
        <w:t>estimations of effect size (</w:t>
      </w:r>
      <w:r w:rsidR="00B60E14" w:rsidRPr="000C035D">
        <w:rPr>
          <w:rFonts w:ascii="Arial" w:hAnsi="Arial" w:cs="Arial"/>
          <w:i/>
          <w:iCs/>
          <w:sz w:val="20"/>
          <w:szCs w:val="24"/>
        </w:rPr>
        <w:t>R</w:t>
      </w:r>
      <w:r w:rsidR="00B60E14" w:rsidRPr="00572E89">
        <w:rPr>
          <w:rFonts w:ascii="Arial" w:hAnsi="Arial" w:cs="Arial"/>
          <w:sz w:val="20"/>
          <w:szCs w:val="24"/>
          <w:vertAlign w:val="superscript"/>
        </w:rPr>
        <w:t>2</w:t>
      </w:r>
      <w:r w:rsidR="00B60E14" w:rsidRPr="00572E89">
        <w:rPr>
          <w:rFonts w:ascii="Arial" w:hAnsi="Arial" w:cs="Arial"/>
          <w:sz w:val="20"/>
          <w:szCs w:val="24"/>
        </w:rPr>
        <w:t xml:space="preserve"> values for two-way ANOVAs and </w:t>
      </w:r>
      <w:r w:rsidR="00553ABB" w:rsidRPr="00572E89">
        <w:rPr>
          <w:rFonts w:ascii="Arial" w:hAnsi="Arial" w:cs="Arial"/>
          <w:sz w:val="20"/>
          <w:szCs w:val="24"/>
        </w:rPr>
        <w:t>Nagelkerke's pseudo-</w:t>
      </w:r>
      <w:r w:rsidR="00553ABB" w:rsidRPr="003C6435">
        <w:rPr>
          <w:rFonts w:ascii="Arial" w:hAnsi="Arial" w:cs="Arial"/>
          <w:i/>
          <w:sz w:val="20"/>
          <w:szCs w:val="24"/>
        </w:rPr>
        <w:t>R</w:t>
      </w:r>
      <w:r w:rsidR="00553ABB" w:rsidRPr="00572E89">
        <w:rPr>
          <w:rFonts w:ascii="Arial" w:hAnsi="Arial" w:cs="Arial"/>
          <w:sz w:val="20"/>
          <w:szCs w:val="24"/>
          <w:vertAlign w:val="superscript"/>
        </w:rPr>
        <w:t>2</w:t>
      </w:r>
      <w:r w:rsidR="00553ABB" w:rsidRPr="00572E89">
        <w:rPr>
          <w:rFonts w:ascii="Arial" w:hAnsi="Arial" w:cs="Arial"/>
          <w:sz w:val="20"/>
          <w:szCs w:val="24"/>
        </w:rPr>
        <w:t xml:space="preserve"> values</w:t>
      </w:r>
      <w:r w:rsidR="00B60E14" w:rsidRPr="00572E89">
        <w:rPr>
          <w:rFonts w:ascii="Arial" w:hAnsi="Arial" w:cs="Arial"/>
          <w:sz w:val="20"/>
          <w:szCs w:val="24"/>
        </w:rPr>
        <w:t xml:space="preserve"> for GLMs) </w:t>
      </w:r>
      <w:r w:rsidR="00553ABB" w:rsidRPr="00572E89">
        <w:rPr>
          <w:rFonts w:ascii="Arial" w:hAnsi="Arial" w:cs="Arial"/>
          <w:sz w:val="20"/>
          <w:szCs w:val="24"/>
        </w:rPr>
        <w:t xml:space="preserve">for each model are provided in the Results section of the main text. </w:t>
      </w:r>
      <w:r w:rsidR="00553ABB" w:rsidRPr="008B409D">
        <w:rPr>
          <w:rFonts w:ascii="Arial" w:hAnsi="Arial" w:cs="Arial"/>
          <w:i/>
          <w:sz w:val="20"/>
          <w:szCs w:val="24"/>
        </w:rPr>
        <w:t>Abbreviations:</w:t>
      </w:r>
      <w:r w:rsidR="00F153B7" w:rsidRPr="008B409D">
        <w:rPr>
          <w:rFonts w:ascii="Arial" w:hAnsi="Arial" w:cs="Arial"/>
          <w:i/>
          <w:sz w:val="20"/>
          <w:szCs w:val="24"/>
        </w:rPr>
        <w:t xml:space="preserve"> </w:t>
      </w:r>
      <w:r w:rsidR="0009008F">
        <w:rPr>
          <w:rFonts w:ascii="Arial" w:hAnsi="Arial" w:cs="Arial"/>
          <w:i/>
          <w:sz w:val="20"/>
          <w:szCs w:val="24"/>
        </w:rPr>
        <w:t xml:space="preserve">AGG, </w:t>
      </w:r>
      <w:r w:rsidR="00F153B7" w:rsidRPr="008B409D">
        <w:rPr>
          <w:rFonts w:ascii="Arial" w:hAnsi="Arial" w:cs="Arial"/>
          <w:i/>
          <w:sz w:val="20"/>
          <w:szCs w:val="24"/>
        </w:rPr>
        <w:t>aggression</w:t>
      </w:r>
      <w:r w:rsidR="00080F17">
        <w:rPr>
          <w:rFonts w:ascii="Arial" w:hAnsi="Arial" w:cs="Arial"/>
          <w:i/>
          <w:sz w:val="20"/>
          <w:szCs w:val="24"/>
        </w:rPr>
        <w:t>; PC</w:t>
      </w:r>
      <w:r w:rsidR="00080F17" w:rsidRPr="00080F17">
        <w:rPr>
          <w:rFonts w:ascii="Arial" w:hAnsi="Arial" w:cs="Arial"/>
          <w:i/>
          <w:sz w:val="20"/>
          <w:szCs w:val="24"/>
          <w:vertAlign w:val="subscript"/>
        </w:rPr>
        <w:t>Agg</w:t>
      </w:r>
      <w:r w:rsidR="00080F17">
        <w:rPr>
          <w:rFonts w:ascii="Arial" w:hAnsi="Arial" w:cs="Arial"/>
          <w:i/>
          <w:sz w:val="20"/>
          <w:szCs w:val="24"/>
        </w:rPr>
        <w:t>, composite aggression score</w:t>
      </w:r>
      <w:r w:rsidR="00553ABB" w:rsidRPr="008B409D">
        <w:rPr>
          <w:rFonts w:ascii="Arial" w:hAnsi="Arial" w:cs="Arial"/>
          <w:i/>
          <w:sz w:val="20"/>
          <w:szCs w:val="24"/>
        </w:rPr>
        <w:t>.</w:t>
      </w:r>
      <w:r w:rsidR="00553ABB" w:rsidRPr="008B409D">
        <w:rPr>
          <w:rFonts w:ascii="Arial" w:hAnsi="Arial" w:cs="Arial"/>
          <w:sz w:val="20"/>
          <w:szCs w:val="24"/>
        </w:rPr>
        <w:t xml:space="preserve"> Symbols: NS (not significant, </w:t>
      </w:r>
      <w:r w:rsidR="008A0B88">
        <w:rPr>
          <w:rFonts w:ascii="Arial" w:hAnsi="Arial" w:cs="Arial"/>
          <w:i/>
          <w:sz w:val="20"/>
          <w:szCs w:val="24"/>
        </w:rPr>
        <w:t>p</w:t>
      </w:r>
      <w:r w:rsidR="00553ABB" w:rsidRPr="008B409D">
        <w:rPr>
          <w:rFonts w:ascii="Arial" w:hAnsi="Arial" w:cs="Arial"/>
          <w:sz w:val="20"/>
          <w:szCs w:val="24"/>
        </w:rPr>
        <w:t xml:space="preserve"> &gt; 0.10), </w:t>
      </w:r>
      <w:r w:rsidR="00553ABB" w:rsidRPr="008B409D">
        <w:rPr>
          <w:rFonts w:ascii="Arial" w:hAnsi="Arial" w:cs="Arial"/>
          <w:sz w:val="20"/>
          <w:szCs w:val="24"/>
          <w:vertAlign w:val="superscript"/>
        </w:rPr>
        <w:t>#</w:t>
      </w:r>
      <w:r w:rsidR="008A0B88">
        <w:rPr>
          <w:rFonts w:ascii="Arial" w:hAnsi="Arial" w:cs="Arial"/>
          <w:i/>
          <w:sz w:val="20"/>
          <w:szCs w:val="24"/>
        </w:rPr>
        <w:t>p</w:t>
      </w:r>
      <w:r w:rsidR="00553ABB" w:rsidRPr="008B409D">
        <w:rPr>
          <w:rFonts w:ascii="Arial" w:hAnsi="Arial" w:cs="Arial"/>
          <w:sz w:val="20"/>
          <w:szCs w:val="24"/>
        </w:rPr>
        <w:t xml:space="preserve"> &lt; 0.10, *</w:t>
      </w:r>
      <w:r w:rsidR="008A0B88">
        <w:rPr>
          <w:rFonts w:ascii="Arial" w:hAnsi="Arial" w:cs="Arial"/>
          <w:i/>
          <w:sz w:val="20"/>
          <w:szCs w:val="24"/>
        </w:rPr>
        <w:t>p</w:t>
      </w:r>
      <w:r w:rsidR="00553ABB" w:rsidRPr="008B409D">
        <w:rPr>
          <w:rFonts w:ascii="Arial" w:hAnsi="Arial" w:cs="Arial"/>
          <w:sz w:val="20"/>
          <w:szCs w:val="24"/>
        </w:rPr>
        <w:t xml:space="preserve"> &lt; 0.05, ***</w:t>
      </w:r>
      <w:r w:rsidR="008A0B88">
        <w:rPr>
          <w:rFonts w:ascii="Arial" w:hAnsi="Arial" w:cs="Arial"/>
          <w:i/>
          <w:sz w:val="20"/>
          <w:szCs w:val="24"/>
        </w:rPr>
        <w:t>p</w:t>
      </w:r>
      <w:r w:rsidR="00553ABB" w:rsidRPr="008B409D">
        <w:rPr>
          <w:rFonts w:ascii="Arial" w:hAnsi="Arial" w:cs="Arial"/>
          <w:sz w:val="20"/>
          <w:szCs w:val="24"/>
        </w:rPr>
        <w:t xml:space="preserve"> &lt; 0.001.</w:t>
      </w:r>
      <w:r w:rsidR="00ED7037" w:rsidRPr="00572E89">
        <w:rPr>
          <w:rFonts w:ascii="Arial" w:hAnsi="Arial" w:cs="Arial"/>
          <w:i/>
          <w:sz w:val="20"/>
          <w:szCs w:val="20"/>
        </w:rPr>
        <w:t xml:space="preserve"> </w:t>
      </w:r>
      <w:r w:rsidR="00B447ED" w:rsidRPr="003F4CC3">
        <w:rPr>
          <w:rFonts w:ascii="Arial" w:hAnsi="Arial" w:cs="Arial"/>
          <w:i/>
          <w:iCs/>
          <w:sz w:val="20"/>
          <w:szCs w:val="20"/>
        </w:rPr>
        <w:t>Outliers excluded from statistical analysis: one LD male and one LD female for number of attacks, one LD male and one LD-M female for attack duration, one LD male and one LD female for AGG frequency, one LD male and one LD-M female for AGG duration, one LD female for AGG score, and one LD male for PC</w:t>
      </w:r>
      <w:r w:rsidR="00B447ED" w:rsidRPr="003F4CC3">
        <w:rPr>
          <w:rFonts w:ascii="Arial" w:hAnsi="Arial" w:cs="Arial"/>
          <w:i/>
          <w:iCs/>
          <w:sz w:val="20"/>
          <w:szCs w:val="20"/>
          <w:vertAlign w:val="subscript"/>
        </w:rPr>
        <w:t>Agg</w:t>
      </w:r>
      <w:r w:rsidR="00B447ED" w:rsidRPr="003F4CC3">
        <w:rPr>
          <w:rFonts w:ascii="Arial" w:hAnsi="Arial" w:cs="Arial"/>
          <w:i/>
          <w:iCs/>
          <w:sz w:val="20"/>
          <w:szCs w:val="20"/>
        </w:rPr>
        <w:t>.</w:t>
      </w:r>
    </w:p>
    <w:p w14:paraId="15762125" w14:textId="50D7D326" w:rsidR="00ED7037" w:rsidRPr="00572E89" w:rsidRDefault="00ED7037" w:rsidP="00ED7037">
      <w:pPr>
        <w:spacing w:line="240" w:lineRule="auto"/>
        <w:contextualSpacing/>
        <w:jc w:val="both"/>
        <w:rPr>
          <w:rFonts w:ascii="Arial" w:hAnsi="Arial" w:cs="Arial"/>
          <w:sz w:val="20"/>
          <w:szCs w:val="20"/>
        </w:rPr>
      </w:pPr>
    </w:p>
    <w:p w14:paraId="419E8650" w14:textId="0DB9A8AE" w:rsidR="00553ABB" w:rsidRPr="00572E89" w:rsidRDefault="00ED7037" w:rsidP="009503DE">
      <w:pPr>
        <w:rPr>
          <w:rFonts w:ascii="Arial" w:hAnsi="Arial" w:cs="Arial"/>
          <w:sz w:val="20"/>
          <w:szCs w:val="24"/>
        </w:rPr>
      </w:pPr>
      <w:r w:rsidRPr="00572E89">
        <w:rPr>
          <w:rFonts w:ascii="Arial" w:hAnsi="Arial" w:cs="Arial"/>
          <w:b/>
          <w:szCs w:val="24"/>
        </w:rPr>
        <w:br w:type="page"/>
      </w:r>
    </w:p>
    <w:p w14:paraId="3524E11B" w14:textId="74436720" w:rsidR="006105EC" w:rsidRPr="00572E89" w:rsidRDefault="006105EC">
      <w:pPr>
        <w:rPr>
          <w:rFonts w:ascii="Arial" w:hAnsi="Arial" w:cs="Arial"/>
          <w:b/>
          <w:sz w:val="24"/>
          <w:szCs w:val="24"/>
        </w:rPr>
        <w:sectPr w:rsidR="006105EC" w:rsidRPr="00572E89" w:rsidSect="0009008F">
          <w:pgSz w:w="12240" w:h="15840" w:code="1"/>
          <w:pgMar w:top="1440" w:right="1440" w:bottom="1440" w:left="1440" w:header="720" w:footer="720" w:gutter="0"/>
          <w:cols w:space="720"/>
          <w:titlePg/>
          <w:docGrid w:linePitch="360"/>
        </w:sectPr>
      </w:pPr>
    </w:p>
    <w:p w14:paraId="6C897B73" w14:textId="3344B814" w:rsidR="001517B3" w:rsidRDefault="0070212E" w:rsidP="00BD40E4">
      <w:pPr>
        <w:jc w:val="both"/>
        <w:rPr>
          <w:rFonts w:ascii="Arial" w:hAnsi="Arial" w:cs="Arial"/>
          <w:sz w:val="24"/>
          <w:szCs w:val="24"/>
        </w:rPr>
      </w:pPr>
      <w:r w:rsidRPr="00572E89">
        <w:rPr>
          <w:rFonts w:ascii="Arial" w:hAnsi="Arial" w:cs="Arial"/>
          <w:b/>
          <w:sz w:val="24"/>
          <w:szCs w:val="24"/>
        </w:rPr>
        <w:lastRenderedPageBreak/>
        <w:t>Table S</w:t>
      </w:r>
      <w:r w:rsidR="0019770D">
        <w:rPr>
          <w:rFonts w:ascii="Arial" w:hAnsi="Arial" w:cs="Arial"/>
          <w:b/>
          <w:sz w:val="24"/>
          <w:szCs w:val="24"/>
        </w:rPr>
        <w:t>8</w:t>
      </w:r>
      <w:r w:rsidRPr="00572E89">
        <w:rPr>
          <w:rFonts w:ascii="Arial" w:hAnsi="Arial" w:cs="Arial"/>
          <w:b/>
          <w:sz w:val="24"/>
          <w:szCs w:val="24"/>
        </w:rPr>
        <w:t xml:space="preserve">. </w:t>
      </w:r>
      <w:r w:rsidR="001517B3" w:rsidRPr="00572E89">
        <w:rPr>
          <w:rFonts w:ascii="Arial" w:hAnsi="Arial" w:cs="Arial"/>
          <w:sz w:val="24"/>
          <w:szCs w:val="24"/>
        </w:rPr>
        <w:t>Treatment with timed melatonin injections and short-day photoperiods increased aggressive</w:t>
      </w:r>
      <w:r w:rsidR="001517B3">
        <w:rPr>
          <w:rFonts w:ascii="Arial" w:hAnsi="Arial" w:cs="Arial"/>
          <w:sz w:val="24"/>
          <w:szCs w:val="24"/>
        </w:rPr>
        <w:t xml:space="preserve"> </w:t>
      </w:r>
      <w:r w:rsidR="00841EEF">
        <w:rPr>
          <w:rFonts w:ascii="Arial" w:hAnsi="Arial" w:cs="Arial"/>
          <w:sz w:val="24"/>
          <w:szCs w:val="24"/>
        </w:rPr>
        <w:t>behaviour</w:t>
      </w:r>
      <w:r w:rsidR="001517B3">
        <w:rPr>
          <w:rFonts w:ascii="Arial" w:hAnsi="Arial" w:cs="Arial"/>
          <w:sz w:val="24"/>
          <w:szCs w:val="24"/>
        </w:rPr>
        <w:t xml:space="preserve"> in male and female hamsters.</w:t>
      </w:r>
      <w:r w:rsidR="001517B3" w:rsidRPr="00DD7416">
        <w:rPr>
          <w:rFonts w:ascii="Arial" w:hAnsi="Arial" w:cs="Arial"/>
          <w:sz w:val="24"/>
          <w:szCs w:val="24"/>
        </w:rPr>
        <w:t xml:space="preserve"> </w:t>
      </w:r>
    </w:p>
    <w:p w14:paraId="7151E642" w14:textId="77777777" w:rsidR="001517B3" w:rsidRPr="007B21FC" w:rsidRDefault="001517B3" w:rsidP="001517B3">
      <w:pPr>
        <w:spacing w:line="240" w:lineRule="auto"/>
        <w:contextualSpacing/>
        <w:jc w:val="both"/>
        <w:rPr>
          <w:rFonts w:ascii="Arial" w:hAnsi="Arial" w:cs="Arial"/>
          <w:sz w:val="24"/>
          <w:szCs w:val="24"/>
        </w:rPr>
      </w:pPr>
    </w:p>
    <w:tbl>
      <w:tblPr>
        <w:tblStyle w:val="TableGrid"/>
        <w:tblW w:w="12886" w:type="dxa"/>
        <w:jc w:val="center"/>
        <w:tblLayout w:type="fixed"/>
        <w:tblLook w:val="04A0" w:firstRow="1" w:lastRow="0" w:firstColumn="1" w:lastColumn="0" w:noHBand="0" w:noVBand="1"/>
      </w:tblPr>
      <w:tblGrid>
        <w:gridCol w:w="2950"/>
        <w:gridCol w:w="1656"/>
        <w:gridCol w:w="1656"/>
        <w:gridCol w:w="1656"/>
        <w:gridCol w:w="1656"/>
        <w:gridCol w:w="1656"/>
        <w:gridCol w:w="1656"/>
      </w:tblGrid>
      <w:tr w:rsidR="00342C26" w:rsidRPr="002764DC" w14:paraId="73D7751D" w14:textId="77777777" w:rsidTr="004B4712">
        <w:trPr>
          <w:trHeight w:val="288"/>
          <w:jc w:val="center"/>
        </w:trPr>
        <w:tc>
          <w:tcPr>
            <w:tcW w:w="2950" w:type="dxa"/>
            <w:tcBorders>
              <w:top w:val="single" w:sz="4" w:space="0" w:color="auto"/>
              <w:left w:val="nil"/>
              <w:bottom w:val="nil"/>
              <w:right w:val="nil"/>
            </w:tcBorders>
            <w:vAlign w:val="center"/>
          </w:tcPr>
          <w:p w14:paraId="6DFB5900" w14:textId="77777777" w:rsidR="00342C26" w:rsidRPr="00F04371" w:rsidRDefault="00342C26" w:rsidP="00106F88">
            <w:pPr>
              <w:contextualSpacing/>
              <w:jc w:val="center"/>
              <w:rPr>
                <w:rFonts w:ascii="Arial" w:hAnsi="Arial" w:cs="Arial"/>
                <w:b/>
                <w:sz w:val="20"/>
                <w:szCs w:val="20"/>
              </w:rPr>
            </w:pPr>
          </w:p>
        </w:tc>
        <w:tc>
          <w:tcPr>
            <w:tcW w:w="4968" w:type="dxa"/>
            <w:gridSpan w:val="3"/>
            <w:tcBorders>
              <w:top w:val="single" w:sz="4" w:space="0" w:color="auto"/>
              <w:left w:val="nil"/>
              <w:bottom w:val="nil"/>
              <w:right w:val="nil"/>
            </w:tcBorders>
            <w:vAlign w:val="center"/>
          </w:tcPr>
          <w:p w14:paraId="5E924BE9" w14:textId="77777777" w:rsidR="00342C26" w:rsidRPr="002E33E7" w:rsidRDefault="00342C26" w:rsidP="00106F88">
            <w:pPr>
              <w:contextualSpacing/>
              <w:jc w:val="center"/>
              <w:rPr>
                <w:rFonts w:ascii="Arial" w:hAnsi="Arial" w:cs="Arial"/>
                <w:b/>
                <w:sz w:val="20"/>
                <w:szCs w:val="20"/>
                <w:u w:val="single"/>
              </w:rPr>
            </w:pPr>
            <w:r w:rsidRPr="002E33E7">
              <w:rPr>
                <w:rFonts w:ascii="Arial" w:hAnsi="Arial" w:cs="Arial"/>
                <w:b/>
                <w:sz w:val="20"/>
                <w:szCs w:val="20"/>
                <w:u w:val="single"/>
              </w:rPr>
              <w:t>Males</w:t>
            </w:r>
          </w:p>
        </w:tc>
        <w:tc>
          <w:tcPr>
            <w:tcW w:w="4968" w:type="dxa"/>
            <w:gridSpan w:val="3"/>
            <w:tcBorders>
              <w:top w:val="single" w:sz="4" w:space="0" w:color="auto"/>
              <w:left w:val="nil"/>
              <w:bottom w:val="nil"/>
              <w:right w:val="nil"/>
            </w:tcBorders>
            <w:vAlign w:val="center"/>
          </w:tcPr>
          <w:p w14:paraId="2D770DAD" w14:textId="77777777" w:rsidR="00342C26" w:rsidRPr="002E33E7" w:rsidRDefault="00342C26" w:rsidP="00106F88">
            <w:pPr>
              <w:contextualSpacing/>
              <w:jc w:val="center"/>
              <w:rPr>
                <w:rFonts w:ascii="Arial" w:hAnsi="Arial" w:cs="Arial"/>
                <w:b/>
                <w:iCs/>
                <w:sz w:val="20"/>
                <w:szCs w:val="20"/>
                <w:u w:val="single"/>
              </w:rPr>
            </w:pPr>
            <w:r w:rsidRPr="002E33E7">
              <w:rPr>
                <w:rFonts w:ascii="Arial" w:hAnsi="Arial" w:cs="Arial"/>
                <w:b/>
                <w:iCs/>
                <w:sz w:val="20"/>
                <w:szCs w:val="20"/>
                <w:u w:val="single"/>
              </w:rPr>
              <w:t>Females</w:t>
            </w:r>
          </w:p>
        </w:tc>
      </w:tr>
      <w:tr w:rsidR="00342C26" w:rsidRPr="002764DC" w14:paraId="2A031AC1" w14:textId="77777777" w:rsidTr="004B4712">
        <w:trPr>
          <w:trHeight w:val="288"/>
          <w:jc w:val="center"/>
        </w:trPr>
        <w:tc>
          <w:tcPr>
            <w:tcW w:w="2950" w:type="dxa"/>
            <w:tcBorders>
              <w:top w:val="nil"/>
              <w:left w:val="nil"/>
              <w:bottom w:val="single" w:sz="4" w:space="0" w:color="auto"/>
              <w:right w:val="nil"/>
            </w:tcBorders>
            <w:vAlign w:val="center"/>
          </w:tcPr>
          <w:p w14:paraId="2BB4D595" w14:textId="77777777" w:rsidR="00342C26" w:rsidRPr="00F04371" w:rsidRDefault="00342C26" w:rsidP="00106F88">
            <w:pPr>
              <w:contextualSpacing/>
              <w:jc w:val="center"/>
              <w:rPr>
                <w:rFonts w:ascii="Arial" w:hAnsi="Arial" w:cs="Arial"/>
                <w:b/>
                <w:sz w:val="20"/>
                <w:szCs w:val="20"/>
              </w:rPr>
            </w:pPr>
          </w:p>
        </w:tc>
        <w:tc>
          <w:tcPr>
            <w:tcW w:w="1656" w:type="dxa"/>
            <w:tcBorders>
              <w:top w:val="nil"/>
              <w:left w:val="nil"/>
              <w:bottom w:val="single" w:sz="4" w:space="0" w:color="auto"/>
              <w:right w:val="nil"/>
            </w:tcBorders>
            <w:vAlign w:val="center"/>
          </w:tcPr>
          <w:p w14:paraId="5372708C" w14:textId="77777777" w:rsidR="00342C26" w:rsidRPr="00F04371" w:rsidRDefault="00342C26" w:rsidP="00106F88">
            <w:pPr>
              <w:contextualSpacing/>
              <w:jc w:val="center"/>
              <w:rPr>
                <w:rFonts w:ascii="Arial" w:hAnsi="Arial" w:cs="Arial"/>
                <w:b/>
                <w:sz w:val="20"/>
                <w:szCs w:val="20"/>
              </w:rPr>
            </w:pPr>
            <w:r w:rsidRPr="00F04371">
              <w:rPr>
                <w:rFonts w:ascii="Arial" w:hAnsi="Arial" w:cs="Arial"/>
                <w:b/>
                <w:sz w:val="20"/>
                <w:szCs w:val="20"/>
              </w:rPr>
              <w:t>LD</w:t>
            </w:r>
          </w:p>
        </w:tc>
        <w:tc>
          <w:tcPr>
            <w:tcW w:w="1656" w:type="dxa"/>
            <w:tcBorders>
              <w:top w:val="nil"/>
              <w:left w:val="nil"/>
              <w:bottom w:val="single" w:sz="4" w:space="0" w:color="auto"/>
              <w:right w:val="nil"/>
            </w:tcBorders>
            <w:vAlign w:val="center"/>
          </w:tcPr>
          <w:p w14:paraId="68548645" w14:textId="77777777" w:rsidR="00342C26" w:rsidRPr="00F04371" w:rsidRDefault="00342C26" w:rsidP="00106F88">
            <w:pPr>
              <w:contextualSpacing/>
              <w:jc w:val="center"/>
              <w:rPr>
                <w:rFonts w:ascii="Arial" w:hAnsi="Arial" w:cs="Arial"/>
                <w:b/>
                <w:sz w:val="20"/>
                <w:szCs w:val="20"/>
              </w:rPr>
            </w:pPr>
            <w:r w:rsidRPr="00F04371">
              <w:rPr>
                <w:rFonts w:ascii="Arial" w:hAnsi="Arial" w:cs="Arial"/>
                <w:b/>
                <w:sz w:val="20"/>
                <w:szCs w:val="20"/>
              </w:rPr>
              <w:t>LD-M</w:t>
            </w:r>
          </w:p>
        </w:tc>
        <w:tc>
          <w:tcPr>
            <w:tcW w:w="1656" w:type="dxa"/>
            <w:tcBorders>
              <w:top w:val="nil"/>
              <w:left w:val="nil"/>
              <w:bottom w:val="single" w:sz="4" w:space="0" w:color="auto"/>
              <w:right w:val="nil"/>
            </w:tcBorders>
            <w:vAlign w:val="center"/>
          </w:tcPr>
          <w:p w14:paraId="0DAFF5FD" w14:textId="77777777" w:rsidR="00342C26" w:rsidRPr="00F04371" w:rsidRDefault="00342C26" w:rsidP="00106F88">
            <w:pPr>
              <w:contextualSpacing/>
              <w:jc w:val="center"/>
              <w:rPr>
                <w:rFonts w:ascii="Arial" w:hAnsi="Arial" w:cs="Arial"/>
                <w:b/>
                <w:sz w:val="20"/>
                <w:szCs w:val="20"/>
              </w:rPr>
            </w:pPr>
            <w:r w:rsidRPr="00F04371">
              <w:rPr>
                <w:rFonts w:ascii="Arial" w:hAnsi="Arial" w:cs="Arial"/>
                <w:b/>
                <w:sz w:val="20"/>
                <w:szCs w:val="20"/>
              </w:rPr>
              <w:t>SD</w:t>
            </w:r>
          </w:p>
        </w:tc>
        <w:tc>
          <w:tcPr>
            <w:tcW w:w="1656" w:type="dxa"/>
            <w:tcBorders>
              <w:top w:val="nil"/>
              <w:left w:val="nil"/>
              <w:bottom w:val="single" w:sz="4" w:space="0" w:color="auto"/>
              <w:right w:val="nil"/>
            </w:tcBorders>
            <w:vAlign w:val="center"/>
          </w:tcPr>
          <w:p w14:paraId="327C941F" w14:textId="77777777" w:rsidR="00342C26" w:rsidRPr="002E33E7" w:rsidRDefault="00342C26" w:rsidP="00106F88">
            <w:pPr>
              <w:contextualSpacing/>
              <w:jc w:val="center"/>
              <w:rPr>
                <w:rFonts w:ascii="Arial" w:hAnsi="Arial" w:cs="Arial"/>
                <w:b/>
                <w:iCs/>
                <w:sz w:val="20"/>
                <w:szCs w:val="20"/>
              </w:rPr>
            </w:pPr>
            <w:r w:rsidRPr="002E33E7">
              <w:rPr>
                <w:rFonts w:ascii="Arial" w:hAnsi="Arial" w:cs="Arial"/>
                <w:b/>
                <w:iCs/>
                <w:sz w:val="20"/>
                <w:szCs w:val="20"/>
              </w:rPr>
              <w:t>LD</w:t>
            </w:r>
          </w:p>
        </w:tc>
        <w:tc>
          <w:tcPr>
            <w:tcW w:w="1656" w:type="dxa"/>
            <w:tcBorders>
              <w:top w:val="nil"/>
              <w:left w:val="nil"/>
              <w:bottom w:val="single" w:sz="4" w:space="0" w:color="auto"/>
              <w:right w:val="nil"/>
            </w:tcBorders>
            <w:vAlign w:val="center"/>
          </w:tcPr>
          <w:p w14:paraId="704B3F5A" w14:textId="77777777" w:rsidR="00342C26" w:rsidRPr="002E33E7" w:rsidRDefault="00342C26" w:rsidP="00106F88">
            <w:pPr>
              <w:contextualSpacing/>
              <w:jc w:val="center"/>
              <w:rPr>
                <w:rFonts w:ascii="Arial" w:hAnsi="Arial" w:cs="Arial"/>
                <w:b/>
                <w:iCs/>
                <w:sz w:val="20"/>
                <w:szCs w:val="20"/>
              </w:rPr>
            </w:pPr>
            <w:r w:rsidRPr="002E33E7">
              <w:rPr>
                <w:rFonts w:ascii="Arial" w:hAnsi="Arial" w:cs="Arial"/>
                <w:b/>
                <w:iCs/>
                <w:sz w:val="20"/>
                <w:szCs w:val="20"/>
              </w:rPr>
              <w:t>LD-M</w:t>
            </w:r>
          </w:p>
        </w:tc>
        <w:tc>
          <w:tcPr>
            <w:tcW w:w="1656" w:type="dxa"/>
            <w:tcBorders>
              <w:top w:val="nil"/>
              <w:left w:val="nil"/>
              <w:bottom w:val="single" w:sz="4" w:space="0" w:color="auto"/>
              <w:right w:val="nil"/>
            </w:tcBorders>
            <w:vAlign w:val="center"/>
          </w:tcPr>
          <w:p w14:paraId="11CA5496" w14:textId="77777777" w:rsidR="00342C26" w:rsidRPr="002E33E7" w:rsidRDefault="00342C26" w:rsidP="00106F88">
            <w:pPr>
              <w:contextualSpacing/>
              <w:jc w:val="center"/>
              <w:rPr>
                <w:rFonts w:ascii="Arial" w:hAnsi="Arial" w:cs="Arial"/>
                <w:b/>
                <w:iCs/>
                <w:sz w:val="20"/>
                <w:szCs w:val="20"/>
              </w:rPr>
            </w:pPr>
            <w:r w:rsidRPr="002E33E7">
              <w:rPr>
                <w:rFonts w:ascii="Arial" w:hAnsi="Arial" w:cs="Arial"/>
                <w:b/>
                <w:iCs/>
                <w:sz w:val="20"/>
                <w:szCs w:val="20"/>
              </w:rPr>
              <w:t>SD</w:t>
            </w:r>
          </w:p>
        </w:tc>
      </w:tr>
      <w:tr w:rsidR="009A2ABE" w:rsidRPr="00572E89" w14:paraId="7D0AF82B" w14:textId="77777777" w:rsidTr="004B4712">
        <w:trPr>
          <w:trHeight w:val="432"/>
          <w:jc w:val="center"/>
        </w:trPr>
        <w:tc>
          <w:tcPr>
            <w:tcW w:w="2950" w:type="dxa"/>
            <w:tcBorders>
              <w:top w:val="nil"/>
              <w:left w:val="nil"/>
              <w:bottom w:val="nil"/>
              <w:right w:val="nil"/>
            </w:tcBorders>
            <w:vAlign w:val="center"/>
          </w:tcPr>
          <w:p w14:paraId="4872A180" w14:textId="38F1AB69" w:rsidR="009A2ABE" w:rsidRPr="00BA76EC" w:rsidRDefault="009A2ABE" w:rsidP="00572E89">
            <w:pPr>
              <w:contextualSpacing/>
              <w:rPr>
                <w:rFonts w:ascii="Arial" w:hAnsi="Arial" w:cs="Arial"/>
                <w:sz w:val="20"/>
                <w:szCs w:val="20"/>
              </w:rPr>
            </w:pPr>
            <w:r w:rsidRPr="00BA76EC">
              <w:rPr>
                <w:rFonts w:ascii="Arial" w:hAnsi="Arial" w:cs="Arial"/>
                <w:sz w:val="20"/>
                <w:szCs w:val="20"/>
              </w:rPr>
              <w:t>Number of Attacks</w:t>
            </w:r>
          </w:p>
        </w:tc>
        <w:tc>
          <w:tcPr>
            <w:tcW w:w="1656" w:type="dxa"/>
            <w:tcBorders>
              <w:top w:val="nil"/>
              <w:left w:val="nil"/>
              <w:bottom w:val="nil"/>
              <w:right w:val="nil"/>
            </w:tcBorders>
            <w:vAlign w:val="center"/>
          </w:tcPr>
          <w:p w14:paraId="70AA9658" w14:textId="2728B104" w:rsidR="009A2ABE" w:rsidRPr="009A255B" w:rsidRDefault="005B64FA" w:rsidP="00572E89">
            <w:pPr>
              <w:contextualSpacing/>
              <w:jc w:val="center"/>
              <w:rPr>
                <w:rFonts w:ascii="Arial" w:hAnsi="Arial" w:cs="Arial"/>
                <w:sz w:val="20"/>
                <w:szCs w:val="20"/>
              </w:rPr>
            </w:pPr>
            <w:r w:rsidRPr="009A255B">
              <w:rPr>
                <w:rFonts w:ascii="Arial" w:hAnsi="Arial" w:cs="Arial"/>
                <w:sz w:val="20"/>
                <w:szCs w:val="20"/>
              </w:rPr>
              <w:t>1.800 ± 0.917</w:t>
            </w:r>
            <w:r w:rsidRPr="000714C1">
              <w:rPr>
                <w:rFonts w:ascii="Arial" w:hAnsi="Arial" w:cs="Arial"/>
                <w:sz w:val="20"/>
                <w:szCs w:val="20"/>
                <w:vertAlign w:val="superscript"/>
              </w:rPr>
              <w:t>a</w:t>
            </w:r>
          </w:p>
        </w:tc>
        <w:tc>
          <w:tcPr>
            <w:tcW w:w="1656" w:type="dxa"/>
            <w:tcBorders>
              <w:top w:val="nil"/>
              <w:left w:val="nil"/>
              <w:bottom w:val="nil"/>
              <w:right w:val="nil"/>
            </w:tcBorders>
            <w:vAlign w:val="center"/>
          </w:tcPr>
          <w:p w14:paraId="5B56AEEB" w14:textId="09C0EA59" w:rsidR="005B64FA" w:rsidRPr="009A255B" w:rsidRDefault="005B64FA" w:rsidP="005B64FA">
            <w:pPr>
              <w:contextualSpacing/>
              <w:jc w:val="center"/>
              <w:rPr>
                <w:rFonts w:ascii="Arial" w:hAnsi="Arial" w:cs="Arial"/>
                <w:sz w:val="20"/>
                <w:szCs w:val="20"/>
              </w:rPr>
            </w:pPr>
            <w:r w:rsidRPr="009A255B">
              <w:rPr>
                <w:rFonts w:ascii="Arial" w:hAnsi="Arial" w:cs="Arial"/>
                <w:sz w:val="20"/>
                <w:szCs w:val="20"/>
              </w:rPr>
              <w:t>10.13 ± 3.786</w:t>
            </w:r>
            <w:r w:rsidRPr="000714C1">
              <w:rPr>
                <w:rFonts w:ascii="Arial" w:hAnsi="Arial" w:cs="Arial"/>
                <w:b/>
                <w:bCs/>
                <w:sz w:val="20"/>
                <w:szCs w:val="20"/>
                <w:vertAlign w:val="superscript"/>
              </w:rPr>
              <w:t>b</w:t>
            </w:r>
          </w:p>
        </w:tc>
        <w:tc>
          <w:tcPr>
            <w:tcW w:w="1656" w:type="dxa"/>
            <w:tcBorders>
              <w:top w:val="nil"/>
              <w:left w:val="nil"/>
              <w:bottom w:val="nil"/>
              <w:right w:val="nil"/>
            </w:tcBorders>
            <w:vAlign w:val="center"/>
          </w:tcPr>
          <w:p w14:paraId="27815E71" w14:textId="50F47D42" w:rsidR="009A2ABE" w:rsidRPr="009A255B" w:rsidRDefault="005B64FA" w:rsidP="00572E89">
            <w:pPr>
              <w:contextualSpacing/>
              <w:jc w:val="center"/>
              <w:rPr>
                <w:rFonts w:ascii="Arial" w:hAnsi="Arial" w:cs="Arial"/>
                <w:sz w:val="20"/>
                <w:szCs w:val="20"/>
              </w:rPr>
            </w:pPr>
            <w:r w:rsidRPr="009A255B">
              <w:rPr>
                <w:rFonts w:ascii="Arial" w:hAnsi="Arial" w:cs="Arial"/>
                <w:sz w:val="20"/>
                <w:szCs w:val="20"/>
              </w:rPr>
              <w:t>10.13 ± 4.068</w:t>
            </w:r>
            <w:r w:rsidRPr="000714C1">
              <w:rPr>
                <w:rFonts w:ascii="Arial" w:hAnsi="Arial" w:cs="Arial"/>
                <w:b/>
                <w:bCs/>
                <w:sz w:val="20"/>
                <w:szCs w:val="20"/>
                <w:vertAlign w:val="superscript"/>
              </w:rPr>
              <w:t>b</w:t>
            </w:r>
          </w:p>
        </w:tc>
        <w:tc>
          <w:tcPr>
            <w:tcW w:w="1656" w:type="dxa"/>
            <w:tcBorders>
              <w:top w:val="nil"/>
              <w:left w:val="nil"/>
              <w:bottom w:val="nil"/>
              <w:right w:val="nil"/>
            </w:tcBorders>
            <w:vAlign w:val="center"/>
          </w:tcPr>
          <w:p w14:paraId="2910CC33" w14:textId="658A1BBF" w:rsidR="009A2ABE" w:rsidRPr="009A255B" w:rsidRDefault="00CC7ED0" w:rsidP="00572E89">
            <w:pPr>
              <w:contextualSpacing/>
              <w:jc w:val="center"/>
              <w:rPr>
                <w:rFonts w:ascii="Arial" w:hAnsi="Arial" w:cs="Arial"/>
                <w:iCs/>
                <w:sz w:val="20"/>
                <w:szCs w:val="20"/>
              </w:rPr>
            </w:pPr>
            <w:r w:rsidRPr="009A255B">
              <w:rPr>
                <w:rFonts w:ascii="Arial" w:hAnsi="Arial" w:cs="Arial"/>
                <w:iCs/>
                <w:sz w:val="20"/>
                <w:szCs w:val="20"/>
              </w:rPr>
              <w:t>5.400 ± 2.731</w:t>
            </w:r>
            <w:r w:rsidRPr="000714C1">
              <w:rPr>
                <w:rFonts w:ascii="Arial" w:hAnsi="Arial" w:cs="Arial"/>
                <w:iCs/>
                <w:sz w:val="20"/>
                <w:szCs w:val="20"/>
                <w:vertAlign w:val="superscript"/>
              </w:rPr>
              <w:t>a</w:t>
            </w:r>
          </w:p>
        </w:tc>
        <w:tc>
          <w:tcPr>
            <w:tcW w:w="1656" w:type="dxa"/>
            <w:tcBorders>
              <w:top w:val="nil"/>
              <w:left w:val="nil"/>
              <w:bottom w:val="nil"/>
              <w:right w:val="nil"/>
            </w:tcBorders>
            <w:vAlign w:val="center"/>
          </w:tcPr>
          <w:p w14:paraId="04768E62" w14:textId="0A3E0934" w:rsidR="009A2ABE" w:rsidRPr="009A255B" w:rsidRDefault="00CC7ED0" w:rsidP="00572E89">
            <w:pPr>
              <w:contextualSpacing/>
              <w:jc w:val="center"/>
              <w:rPr>
                <w:rFonts w:ascii="Arial" w:hAnsi="Arial" w:cs="Arial"/>
                <w:iCs/>
                <w:sz w:val="20"/>
                <w:szCs w:val="20"/>
              </w:rPr>
            </w:pPr>
            <w:r w:rsidRPr="009A255B">
              <w:rPr>
                <w:rFonts w:ascii="Arial" w:hAnsi="Arial" w:cs="Arial"/>
                <w:iCs/>
                <w:sz w:val="20"/>
                <w:szCs w:val="20"/>
              </w:rPr>
              <w:t xml:space="preserve">10.00 ± </w:t>
            </w:r>
            <w:proofErr w:type="gramStart"/>
            <w:r w:rsidRPr="009A255B">
              <w:rPr>
                <w:rFonts w:ascii="Arial" w:hAnsi="Arial" w:cs="Arial"/>
                <w:iCs/>
                <w:sz w:val="20"/>
                <w:szCs w:val="20"/>
              </w:rPr>
              <w:t>3.262</w:t>
            </w:r>
            <w:r w:rsidRPr="000714C1">
              <w:rPr>
                <w:rFonts w:ascii="Arial" w:hAnsi="Arial" w:cs="Arial"/>
                <w:iCs/>
                <w:sz w:val="20"/>
                <w:szCs w:val="20"/>
                <w:vertAlign w:val="superscript"/>
              </w:rPr>
              <w:t>a,b</w:t>
            </w:r>
            <w:proofErr w:type="gramEnd"/>
          </w:p>
        </w:tc>
        <w:tc>
          <w:tcPr>
            <w:tcW w:w="1656" w:type="dxa"/>
            <w:tcBorders>
              <w:top w:val="nil"/>
              <w:left w:val="nil"/>
              <w:bottom w:val="nil"/>
              <w:right w:val="nil"/>
            </w:tcBorders>
            <w:vAlign w:val="center"/>
          </w:tcPr>
          <w:p w14:paraId="5340EE83" w14:textId="12E4DE90" w:rsidR="009A2ABE" w:rsidRPr="009A255B" w:rsidRDefault="00CC7ED0" w:rsidP="00572E89">
            <w:pPr>
              <w:contextualSpacing/>
              <w:jc w:val="center"/>
              <w:rPr>
                <w:rFonts w:ascii="Arial" w:hAnsi="Arial" w:cs="Arial"/>
                <w:iCs/>
                <w:sz w:val="20"/>
                <w:szCs w:val="20"/>
              </w:rPr>
            </w:pPr>
            <w:r w:rsidRPr="009A255B">
              <w:rPr>
                <w:rFonts w:ascii="Arial" w:hAnsi="Arial" w:cs="Arial"/>
                <w:iCs/>
                <w:sz w:val="20"/>
                <w:szCs w:val="20"/>
              </w:rPr>
              <w:t>16.75 ± 4.624</w:t>
            </w:r>
            <w:r w:rsidRPr="000714C1">
              <w:rPr>
                <w:rFonts w:ascii="Arial" w:hAnsi="Arial" w:cs="Arial"/>
                <w:b/>
                <w:bCs/>
                <w:iCs/>
                <w:sz w:val="20"/>
                <w:szCs w:val="20"/>
                <w:vertAlign w:val="superscript"/>
              </w:rPr>
              <w:t>b</w:t>
            </w:r>
          </w:p>
        </w:tc>
      </w:tr>
      <w:tr w:rsidR="00342C26" w:rsidRPr="00572E89" w14:paraId="0765AF33" w14:textId="77777777" w:rsidTr="004B4712">
        <w:trPr>
          <w:trHeight w:val="432"/>
          <w:jc w:val="center"/>
        </w:trPr>
        <w:tc>
          <w:tcPr>
            <w:tcW w:w="2950" w:type="dxa"/>
            <w:tcBorders>
              <w:top w:val="nil"/>
              <w:left w:val="nil"/>
              <w:bottom w:val="nil"/>
              <w:right w:val="nil"/>
            </w:tcBorders>
            <w:vAlign w:val="center"/>
          </w:tcPr>
          <w:p w14:paraId="54262E10" w14:textId="0583F357" w:rsidR="00342C26" w:rsidRPr="00572E89" w:rsidRDefault="00342C26" w:rsidP="00572E89">
            <w:pPr>
              <w:contextualSpacing/>
              <w:rPr>
                <w:rFonts w:ascii="Arial" w:hAnsi="Arial" w:cs="Arial"/>
                <w:sz w:val="20"/>
                <w:szCs w:val="20"/>
              </w:rPr>
            </w:pPr>
            <w:r w:rsidRPr="00572E89">
              <w:rPr>
                <w:rFonts w:ascii="Arial" w:hAnsi="Arial" w:cs="Arial"/>
                <w:sz w:val="20"/>
                <w:szCs w:val="20"/>
              </w:rPr>
              <w:t>Attack Duration</w:t>
            </w:r>
          </w:p>
        </w:tc>
        <w:tc>
          <w:tcPr>
            <w:tcW w:w="1656" w:type="dxa"/>
            <w:tcBorders>
              <w:top w:val="nil"/>
              <w:left w:val="nil"/>
              <w:bottom w:val="nil"/>
              <w:right w:val="nil"/>
            </w:tcBorders>
            <w:vAlign w:val="center"/>
          </w:tcPr>
          <w:p w14:paraId="57C1EE62" w14:textId="7580B7DF" w:rsidR="00342C26" w:rsidRPr="000D44C4" w:rsidRDefault="00342C26" w:rsidP="00572E89">
            <w:pPr>
              <w:contextualSpacing/>
              <w:jc w:val="center"/>
              <w:rPr>
                <w:rFonts w:ascii="Arial" w:hAnsi="Arial" w:cs="Arial"/>
                <w:sz w:val="20"/>
                <w:szCs w:val="20"/>
                <w:highlight w:val="yellow"/>
              </w:rPr>
            </w:pPr>
            <w:r w:rsidRPr="003703F0">
              <w:rPr>
                <w:rFonts w:ascii="Arial" w:hAnsi="Arial" w:cs="Arial"/>
                <w:sz w:val="20"/>
                <w:szCs w:val="20"/>
              </w:rPr>
              <w:t>3.5</w:t>
            </w:r>
            <w:r w:rsidR="004B4712" w:rsidRPr="003703F0">
              <w:rPr>
                <w:rFonts w:ascii="Arial" w:hAnsi="Arial" w:cs="Arial"/>
                <w:sz w:val="20"/>
                <w:szCs w:val="20"/>
              </w:rPr>
              <w:t>08</w:t>
            </w:r>
            <w:r w:rsidRPr="003703F0">
              <w:rPr>
                <w:rFonts w:ascii="Arial" w:hAnsi="Arial" w:cs="Arial"/>
                <w:sz w:val="20"/>
                <w:szCs w:val="20"/>
              </w:rPr>
              <w:t xml:space="preserve"> ± 2.</w:t>
            </w:r>
            <w:r w:rsidR="004B4712" w:rsidRPr="003703F0">
              <w:rPr>
                <w:rFonts w:ascii="Arial" w:hAnsi="Arial" w:cs="Arial"/>
                <w:sz w:val="20"/>
                <w:szCs w:val="20"/>
              </w:rPr>
              <w:t>190</w:t>
            </w:r>
            <w:r w:rsidRPr="003703F0">
              <w:rPr>
                <w:rFonts w:ascii="Arial" w:hAnsi="Arial" w:cs="Arial"/>
                <w:sz w:val="20"/>
                <w:szCs w:val="20"/>
                <w:vertAlign w:val="superscript"/>
              </w:rPr>
              <w:t>a</w:t>
            </w:r>
          </w:p>
        </w:tc>
        <w:tc>
          <w:tcPr>
            <w:tcW w:w="1656" w:type="dxa"/>
            <w:tcBorders>
              <w:top w:val="nil"/>
              <w:left w:val="nil"/>
              <w:bottom w:val="nil"/>
              <w:right w:val="nil"/>
            </w:tcBorders>
            <w:vAlign w:val="center"/>
          </w:tcPr>
          <w:p w14:paraId="45E305E2" w14:textId="35F846AB" w:rsidR="00342C26" w:rsidRPr="000D44C4" w:rsidRDefault="00342C26" w:rsidP="00572E89">
            <w:pPr>
              <w:contextualSpacing/>
              <w:jc w:val="center"/>
              <w:rPr>
                <w:rFonts w:ascii="Arial" w:hAnsi="Arial" w:cs="Arial"/>
                <w:sz w:val="20"/>
                <w:szCs w:val="20"/>
                <w:highlight w:val="yellow"/>
              </w:rPr>
            </w:pPr>
            <w:r w:rsidRPr="003703F0">
              <w:rPr>
                <w:rFonts w:ascii="Arial" w:hAnsi="Arial" w:cs="Arial"/>
                <w:sz w:val="20"/>
                <w:szCs w:val="20"/>
              </w:rPr>
              <w:t>22.9</w:t>
            </w:r>
            <w:r w:rsidR="004B4712" w:rsidRPr="003703F0">
              <w:rPr>
                <w:rFonts w:ascii="Arial" w:hAnsi="Arial" w:cs="Arial"/>
                <w:sz w:val="20"/>
                <w:szCs w:val="20"/>
              </w:rPr>
              <w:t>4</w:t>
            </w:r>
            <w:r w:rsidRPr="003703F0">
              <w:rPr>
                <w:rFonts w:ascii="Arial" w:hAnsi="Arial" w:cs="Arial"/>
                <w:sz w:val="20"/>
                <w:szCs w:val="20"/>
              </w:rPr>
              <w:t xml:space="preserve"> ± 8.1</w:t>
            </w:r>
            <w:r w:rsidR="004B4712" w:rsidRPr="003703F0">
              <w:rPr>
                <w:rFonts w:ascii="Arial" w:hAnsi="Arial" w:cs="Arial"/>
                <w:sz w:val="20"/>
                <w:szCs w:val="20"/>
              </w:rPr>
              <w:t>46</w:t>
            </w:r>
            <w:r w:rsidRPr="003703F0">
              <w:rPr>
                <w:rFonts w:ascii="Arial" w:hAnsi="Arial" w:cs="Arial"/>
                <w:b/>
                <w:bCs/>
                <w:sz w:val="20"/>
                <w:szCs w:val="20"/>
                <w:vertAlign w:val="superscript"/>
              </w:rPr>
              <w:t>b</w:t>
            </w:r>
          </w:p>
        </w:tc>
        <w:tc>
          <w:tcPr>
            <w:tcW w:w="1656" w:type="dxa"/>
            <w:tcBorders>
              <w:top w:val="nil"/>
              <w:left w:val="nil"/>
              <w:bottom w:val="nil"/>
              <w:right w:val="nil"/>
            </w:tcBorders>
            <w:vAlign w:val="center"/>
          </w:tcPr>
          <w:p w14:paraId="3165989A" w14:textId="0808C90B" w:rsidR="00342C26" w:rsidRPr="003703F0" w:rsidRDefault="0093455E" w:rsidP="00572E89">
            <w:pPr>
              <w:contextualSpacing/>
              <w:jc w:val="center"/>
              <w:rPr>
                <w:rFonts w:ascii="Arial" w:hAnsi="Arial" w:cs="Arial"/>
                <w:sz w:val="20"/>
                <w:szCs w:val="20"/>
              </w:rPr>
            </w:pPr>
            <w:r w:rsidRPr="003703F0">
              <w:rPr>
                <w:rFonts w:ascii="Arial" w:hAnsi="Arial" w:cs="Arial"/>
                <w:sz w:val="20"/>
                <w:szCs w:val="20"/>
              </w:rPr>
              <w:t>25.</w:t>
            </w:r>
            <w:r w:rsidR="004B4712" w:rsidRPr="003703F0">
              <w:rPr>
                <w:rFonts w:ascii="Arial" w:hAnsi="Arial" w:cs="Arial"/>
                <w:sz w:val="20"/>
                <w:szCs w:val="20"/>
              </w:rPr>
              <w:t>47</w:t>
            </w:r>
            <w:r w:rsidR="00342C26" w:rsidRPr="003703F0">
              <w:rPr>
                <w:rFonts w:ascii="Arial" w:hAnsi="Arial" w:cs="Arial"/>
                <w:sz w:val="20"/>
                <w:szCs w:val="20"/>
              </w:rPr>
              <w:t xml:space="preserve"> ± </w:t>
            </w:r>
            <w:r w:rsidRPr="003703F0">
              <w:rPr>
                <w:rFonts w:ascii="Arial" w:hAnsi="Arial" w:cs="Arial"/>
                <w:sz w:val="20"/>
                <w:szCs w:val="20"/>
              </w:rPr>
              <w:t>11.</w:t>
            </w:r>
            <w:r w:rsidR="004B4712" w:rsidRPr="003703F0">
              <w:rPr>
                <w:rFonts w:ascii="Arial" w:hAnsi="Arial" w:cs="Arial"/>
                <w:sz w:val="20"/>
                <w:szCs w:val="20"/>
              </w:rPr>
              <w:t>58</w:t>
            </w:r>
            <w:r w:rsidR="00342C26" w:rsidRPr="003703F0">
              <w:rPr>
                <w:rFonts w:ascii="Arial" w:hAnsi="Arial" w:cs="Arial"/>
                <w:b/>
                <w:sz w:val="20"/>
                <w:szCs w:val="20"/>
                <w:vertAlign w:val="superscript"/>
              </w:rPr>
              <w:t>b</w:t>
            </w:r>
          </w:p>
        </w:tc>
        <w:tc>
          <w:tcPr>
            <w:tcW w:w="1656" w:type="dxa"/>
            <w:tcBorders>
              <w:top w:val="nil"/>
              <w:left w:val="nil"/>
              <w:bottom w:val="nil"/>
              <w:right w:val="nil"/>
            </w:tcBorders>
            <w:vAlign w:val="center"/>
          </w:tcPr>
          <w:p w14:paraId="219C1C32" w14:textId="12EF60E3" w:rsidR="00342C26" w:rsidRPr="000D44C4" w:rsidRDefault="0093455E" w:rsidP="00572E89">
            <w:pPr>
              <w:contextualSpacing/>
              <w:jc w:val="center"/>
              <w:rPr>
                <w:rFonts w:ascii="Arial" w:hAnsi="Arial" w:cs="Arial"/>
                <w:iCs/>
                <w:sz w:val="20"/>
                <w:szCs w:val="20"/>
                <w:highlight w:val="yellow"/>
              </w:rPr>
            </w:pPr>
            <w:r w:rsidRPr="003703F0">
              <w:rPr>
                <w:rFonts w:ascii="Arial" w:hAnsi="Arial" w:cs="Arial"/>
                <w:iCs/>
                <w:sz w:val="20"/>
                <w:szCs w:val="20"/>
              </w:rPr>
              <w:t>12.1</w:t>
            </w:r>
            <w:r w:rsidR="004B4712" w:rsidRPr="003703F0">
              <w:rPr>
                <w:rFonts w:ascii="Arial" w:hAnsi="Arial" w:cs="Arial"/>
                <w:iCs/>
                <w:sz w:val="20"/>
                <w:szCs w:val="20"/>
              </w:rPr>
              <w:t>0</w:t>
            </w:r>
            <w:r w:rsidRPr="003703F0">
              <w:rPr>
                <w:rFonts w:ascii="Arial" w:hAnsi="Arial" w:cs="Arial"/>
                <w:iCs/>
                <w:sz w:val="20"/>
                <w:szCs w:val="20"/>
              </w:rPr>
              <w:t xml:space="preserve"> </w:t>
            </w:r>
            <w:r w:rsidR="00342C26" w:rsidRPr="003703F0">
              <w:rPr>
                <w:rFonts w:ascii="Arial" w:hAnsi="Arial" w:cs="Arial"/>
                <w:sz w:val="20"/>
                <w:szCs w:val="20"/>
              </w:rPr>
              <w:t xml:space="preserve">± </w:t>
            </w:r>
            <w:r w:rsidRPr="003703F0">
              <w:rPr>
                <w:rFonts w:ascii="Arial" w:hAnsi="Arial" w:cs="Arial"/>
                <w:sz w:val="20"/>
                <w:szCs w:val="20"/>
              </w:rPr>
              <w:t>6.0</w:t>
            </w:r>
            <w:r w:rsidR="004B4712" w:rsidRPr="003703F0">
              <w:rPr>
                <w:rFonts w:ascii="Arial" w:hAnsi="Arial" w:cs="Arial"/>
                <w:sz w:val="20"/>
                <w:szCs w:val="20"/>
              </w:rPr>
              <w:t>09</w:t>
            </w:r>
            <w:r w:rsidR="00342C26" w:rsidRPr="003703F0">
              <w:rPr>
                <w:rFonts w:ascii="Arial" w:hAnsi="Arial" w:cs="Arial"/>
                <w:sz w:val="20"/>
                <w:szCs w:val="20"/>
                <w:vertAlign w:val="superscript"/>
              </w:rPr>
              <w:t>a</w:t>
            </w:r>
          </w:p>
        </w:tc>
        <w:tc>
          <w:tcPr>
            <w:tcW w:w="1656" w:type="dxa"/>
            <w:tcBorders>
              <w:top w:val="nil"/>
              <w:left w:val="nil"/>
              <w:bottom w:val="nil"/>
              <w:right w:val="nil"/>
            </w:tcBorders>
            <w:vAlign w:val="center"/>
          </w:tcPr>
          <w:p w14:paraId="7CF2723E" w14:textId="18AE3C51" w:rsidR="00342C26" w:rsidRPr="000D44C4" w:rsidRDefault="0093455E" w:rsidP="00572E89">
            <w:pPr>
              <w:contextualSpacing/>
              <w:jc w:val="center"/>
              <w:rPr>
                <w:rFonts w:ascii="Arial" w:hAnsi="Arial" w:cs="Arial"/>
                <w:iCs/>
                <w:sz w:val="20"/>
                <w:szCs w:val="20"/>
                <w:highlight w:val="yellow"/>
              </w:rPr>
            </w:pPr>
            <w:r w:rsidRPr="003703F0">
              <w:rPr>
                <w:rFonts w:ascii="Arial" w:hAnsi="Arial" w:cs="Arial"/>
                <w:iCs/>
                <w:sz w:val="20"/>
                <w:szCs w:val="20"/>
              </w:rPr>
              <w:t>10.4</w:t>
            </w:r>
            <w:r w:rsidR="004B4712" w:rsidRPr="003703F0">
              <w:rPr>
                <w:rFonts w:ascii="Arial" w:hAnsi="Arial" w:cs="Arial"/>
                <w:iCs/>
                <w:sz w:val="20"/>
                <w:szCs w:val="20"/>
              </w:rPr>
              <w:t>3</w:t>
            </w:r>
            <w:r w:rsidR="00342C26" w:rsidRPr="003703F0">
              <w:rPr>
                <w:rFonts w:ascii="Arial" w:hAnsi="Arial" w:cs="Arial"/>
                <w:iCs/>
                <w:sz w:val="20"/>
                <w:szCs w:val="20"/>
              </w:rPr>
              <w:t xml:space="preserve"> ± </w:t>
            </w:r>
            <w:r w:rsidRPr="003703F0">
              <w:rPr>
                <w:rFonts w:ascii="Arial" w:hAnsi="Arial" w:cs="Arial"/>
                <w:iCs/>
                <w:sz w:val="20"/>
                <w:szCs w:val="20"/>
              </w:rPr>
              <w:t>3.2</w:t>
            </w:r>
            <w:r w:rsidR="004B4712" w:rsidRPr="003703F0">
              <w:rPr>
                <w:rFonts w:ascii="Arial" w:hAnsi="Arial" w:cs="Arial"/>
                <w:iCs/>
                <w:sz w:val="20"/>
                <w:szCs w:val="20"/>
              </w:rPr>
              <w:t>78</w:t>
            </w:r>
            <w:r w:rsidR="009905D3" w:rsidRPr="003703F0">
              <w:rPr>
                <w:rFonts w:ascii="Arial" w:hAnsi="Arial" w:cs="Arial"/>
                <w:iCs/>
                <w:sz w:val="20"/>
                <w:szCs w:val="20"/>
                <w:vertAlign w:val="superscript"/>
              </w:rPr>
              <w:t>a</w:t>
            </w:r>
          </w:p>
        </w:tc>
        <w:tc>
          <w:tcPr>
            <w:tcW w:w="1656" w:type="dxa"/>
            <w:tcBorders>
              <w:top w:val="nil"/>
              <w:left w:val="nil"/>
              <w:bottom w:val="nil"/>
              <w:right w:val="nil"/>
            </w:tcBorders>
            <w:vAlign w:val="center"/>
          </w:tcPr>
          <w:p w14:paraId="7C15AAAF" w14:textId="361CD835" w:rsidR="00342C26" w:rsidRPr="000D44C4" w:rsidRDefault="0093455E" w:rsidP="00572E89">
            <w:pPr>
              <w:contextualSpacing/>
              <w:jc w:val="center"/>
              <w:rPr>
                <w:rFonts w:ascii="Arial" w:hAnsi="Arial" w:cs="Arial"/>
                <w:iCs/>
                <w:sz w:val="20"/>
                <w:szCs w:val="20"/>
                <w:highlight w:val="yellow"/>
              </w:rPr>
            </w:pPr>
            <w:r w:rsidRPr="008848D0">
              <w:rPr>
                <w:rFonts w:ascii="Arial" w:hAnsi="Arial" w:cs="Arial"/>
                <w:iCs/>
                <w:sz w:val="20"/>
                <w:szCs w:val="20"/>
              </w:rPr>
              <w:t>19.8</w:t>
            </w:r>
            <w:r w:rsidR="004B4712" w:rsidRPr="008848D0">
              <w:rPr>
                <w:rFonts w:ascii="Arial" w:hAnsi="Arial" w:cs="Arial"/>
                <w:iCs/>
                <w:sz w:val="20"/>
                <w:szCs w:val="20"/>
              </w:rPr>
              <w:t>0</w:t>
            </w:r>
            <w:r w:rsidR="00342C26" w:rsidRPr="008848D0">
              <w:rPr>
                <w:rFonts w:ascii="Arial" w:hAnsi="Arial" w:cs="Arial"/>
                <w:iCs/>
                <w:sz w:val="20"/>
                <w:szCs w:val="20"/>
              </w:rPr>
              <w:t xml:space="preserve"> ± </w:t>
            </w:r>
            <w:r w:rsidRPr="008848D0">
              <w:rPr>
                <w:rFonts w:ascii="Arial" w:hAnsi="Arial" w:cs="Arial"/>
                <w:iCs/>
                <w:sz w:val="20"/>
                <w:szCs w:val="20"/>
              </w:rPr>
              <w:t>3.49</w:t>
            </w:r>
            <w:r w:rsidR="003703F0" w:rsidRPr="008848D0">
              <w:rPr>
                <w:rFonts w:ascii="Arial" w:hAnsi="Arial" w:cs="Arial"/>
                <w:iCs/>
                <w:sz w:val="20"/>
                <w:szCs w:val="20"/>
              </w:rPr>
              <w:t>2</w:t>
            </w:r>
            <w:r w:rsidR="00342C26" w:rsidRPr="008848D0">
              <w:rPr>
                <w:rFonts w:ascii="Arial" w:hAnsi="Arial" w:cs="Arial"/>
                <w:iCs/>
                <w:sz w:val="20"/>
                <w:szCs w:val="20"/>
                <w:vertAlign w:val="superscript"/>
              </w:rPr>
              <w:t>a</w:t>
            </w:r>
          </w:p>
        </w:tc>
      </w:tr>
      <w:tr w:rsidR="00342C26" w:rsidRPr="00572E89" w14:paraId="35D7B148" w14:textId="77777777" w:rsidTr="004B4712">
        <w:trPr>
          <w:trHeight w:val="432"/>
          <w:jc w:val="center"/>
        </w:trPr>
        <w:tc>
          <w:tcPr>
            <w:tcW w:w="2950" w:type="dxa"/>
            <w:tcBorders>
              <w:top w:val="nil"/>
              <w:left w:val="nil"/>
              <w:bottom w:val="nil"/>
              <w:right w:val="nil"/>
            </w:tcBorders>
            <w:vAlign w:val="center"/>
          </w:tcPr>
          <w:p w14:paraId="62FEFF4F" w14:textId="2357462C" w:rsidR="00342C26" w:rsidRPr="00572E89" w:rsidRDefault="00342C26" w:rsidP="00572E89">
            <w:pPr>
              <w:contextualSpacing/>
              <w:rPr>
                <w:rFonts w:ascii="Arial" w:hAnsi="Arial" w:cs="Arial"/>
                <w:sz w:val="20"/>
                <w:szCs w:val="20"/>
              </w:rPr>
            </w:pPr>
            <w:r w:rsidRPr="00572E89">
              <w:rPr>
                <w:rFonts w:ascii="Arial" w:hAnsi="Arial" w:cs="Arial"/>
                <w:sz w:val="20"/>
                <w:szCs w:val="20"/>
              </w:rPr>
              <w:t>Latency to First Attack (s)</w:t>
            </w:r>
          </w:p>
        </w:tc>
        <w:tc>
          <w:tcPr>
            <w:tcW w:w="1656" w:type="dxa"/>
            <w:tcBorders>
              <w:top w:val="nil"/>
              <w:left w:val="nil"/>
              <w:bottom w:val="nil"/>
              <w:right w:val="nil"/>
            </w:tcBorders>
            <w:vAlign w:val="center"/>
          </w:tcPr>
          <w:p w14:paraId="6B9553FC" w14:textId="75783417" w:rsidR="00342C26" w:rsidRPr="000D44C4" w:rsidRDefault="0093455E" w:rsidP="00572E89">
            <w:pPr>
              <w:contextualSpacing/>
              <w:jc w:val="center"/>
              <w:rPr>
                <w:rFonts w:ascii="Arial" w:hAnsi="Arial" w:cs="Arial"/>
                <w:sz w:val="20"/>
                <w:szCs w:val="20"/>
                <w:highlight w:val="yellow"/>
              </w:rPr>
            </w:pPr>
            <w:r w:rsidRPr="00E24E24">
              <w:rPr>
                <w:rFonts w:ascii="Arial" w:hAnsi="Arial" w:cs="Arial"/>
                <w:sz w:val="20"/>
                <w:szCs w:val="20"/>
              </w:rPr>
              <w:t>1</w:t>
            </w:r>
            <w:r w:rsidR="004A6FC0" w:rsidRPr="00E24E24">
              <w:rPr>
                <w:rFonts w:ascii="Arial" w:hAnsi="Arial" w:cs="Arial"/>
                <w:sz w:val="20"/>
                <w:szCs w:val="20"/>
              </w:rPr>
              <w:t>69.8</w:t>
            </w:r>
            <w:r w:rsidR="00342C26" w:rsidRPr="00E24E24">
              <w:rPr>
                <w:rFonts w:ascii="Arial" w:hAnsi="Arial" w:cs="Arial"/>
                <w:sz w:val="20"/>
                <w:szCs w:val="20"/>
              </w:rPr>
              <w:t xml:space="preserve"> ± </w:t>
            </w:r>
            <w:r w:rsidRPr="00E24E24">
              <w:rPr>
                <w:rFonts w:ascii="Arial" w:hAnsi="Arial" w:cs="Arial"/>
                <w:sz w:val="20"/>
                <w:szCs w:val="20"/>
              </w:rPr>
              <w:t>47.5</w:t>
            </w:r>
            <w:r w:rsidR="004A6FC0" w:rsidRPr="00E24E24">
              <w:rPr>
                <w:rFonts w:ascii="Arial" w:hAnsi="Arial" w:cs="Arial"/>
                <w:sz w:val="20"/>
                <w:szCs w:val="20"/>
              </w:rPr>
              <w:t>1</w:t>
            </w:r>
            <w:r w:rsidR="00342C26" w:rsidRPr="00E24E24">
              <w:rPr>
                <w:rFonts w:ascii="Arial" w:hAnsi="Arial" w:cs="Arial"/>
                <w:sz w:val="20"/>
                <w:szCs w:val="20"/>
                <w:vertAlign w:val="superscript"/>
              </w:rPr>
              <w:t>a</w:t>
            </w:r>
          </w:p>
        </w:tc>
        <w:tc>
          <w:tcPr>
            <w:tcW w:w="1656" w:type="dxa"/>
            <w:tcBorders>
              <w:top w:val="nil"/>
              <w:left w:val="nil"/>
              <w:bottom w:val="nil"/>
              <w:right w:val="nil"/>
            </w:tcBorders>
            <w:vAlign w:val="center"/>
          </w:tcPr>
          <w:p w14:paraId="5AC3E607" w14:textId="33E12DBA" w:rsidR="00342C26" w:rsidRPr="000D44C4" w:rsidRDefault="0093455E" w:rsidP="00572E89">
            <w:pPr>
              <w:contextualSpacing/>
              <w:jc w:val="center"/>
              <w:rPr>
                <w:rFonts w:ascii="Arial" w:hAnsi="Arial" w:cs="Arial"/>
                <w:sz w:val="20"/>
                <w:szCs w:val="20"/>
                <w:highlight w:val="yellow"/>
              </w:rPr>
            </w:pPr>
            <w:r w:rsidRPr="00E24E24">
              <w:rPr>
                <w:rFonts w:ascii="Arial" w:hAnsi="Arial" w:cs="Arial"/>
                <w:sz w:val="20"/>
                <w:szCs w:val="20"/>
              </w:rPr>
              <w:t>144</w:t>
            </w:r>
            <w:r w:rsidR="004A6FC0" w:rsidRPr="00E24E24">
              <w:rPr>
                <w:rFonts w:ascii="Arial" w:hAnsi="Arial" w:cs="Arial"/>
                <w:sz w:val="20"/>
                <w:szCs w:val="20"/>
              </w:rPr>
              <w:t>.5</w:t>
            </w:r>
            <w:r w:rsidR="00342C26" w:rsidRPr="00E24E24">
              <w:rPr>
                <w:rFonts w:ascii="Arial" w:hAnsi="Arial" w:cs="Arial"/>
                <w:sz w:val="20"/>
                <w:szCs w:val="20"/>
              </w:rPr>
              <w:t xml:space="preserve"> ±</w:t>
            </w:r>
            <w:r w:rsidRPr="00E24E24">
              <w:rPr>
                <w:rFonts w:ascii="Arial" w:hAnsi="Arial" w:cs="Arial"/>
                <w:sz w:val="20"/>
                <w:szCs w:val="20"/>
              </w:rPr>
              <w:t xml:space="preserve"> 38.</w:t>
            </w:r>
            <w:r w:rsidR="004A6FC0" w:rsidRPr="00E24E24">
              <w:rPr>
                <w:rFonts w:ascii="Arial" w:hAnsi="Arial" w:cs="Arial"/>
                <w:sz w:val="20"/>
                <w:szCs w:val="20"/>
              </w:rPr>
              <w:t>87</w:t>
            </w:r>
            <w:r w:rsidR="008446C7" w:rsidRPr="00E24E24">
              <w:rPr>
                <w:rFonts w:ascii="Arial" w:hAnsi="Arial" w:cs="Arial"/>
                <w:bCs/>
                <w:sz w:val="20"/>
                <w:szCs w:val="20"/>
                <w:vertAlign w:val="superscript"/>
              </w:rPr>
              <w:t>a</w:t>
            </w:r>
          </w:p>
        </w:tc>
        <w:tc>
          <w:tcPr>
            <w:tcW w:w="1656" w:type="dxa"/>
            <w:tcBorders>
              <w:top w:val="nil"/>
              <w:left w:val="nil"/>
              <w:bottom w:val="nil"/>
              <w:right w:val="nil"/>
            </w:tcBorders>
            <w:vAlign w:val="center"/>
          </w:tcPr>
          <w:p w14:paraId="285C8192" w14:textId="10DEDDC5" w:rsidR="00342C26" w:rsidRPr="000D44C4" w:rsidRDefault="0093455E" w:rsidP="00572E89">
            <w:pPr>
              <w:contextualSpacing/>
              <w:jc w:val="center"/>
              <w:rPr>
                <w:rFonts w:ascii="Arial" w:hAnsi="Arial" w:cs="Arial"/>
                <w:sz w:val="20"/>
                <w:szCs w:val="20"/>
                <w:highlight w:val="yellow"/>
              </w:rPr>
            </w:pPr>
            <w:r w:rsidRPr="00E24E24">
              <w:rPr>
                <w:rFonts w:ascii="Arial" w:hAnsi="Arial" w:cs="Arial"/>
                <w:sz w:val="20"/>
                <w:szCs w:val="20"/>
              </w:rPr>
              <w:t>155</w:t>
            </w:r>
            <w:r w:rsidR="004A6FC0" w:rsidRPr="00E24E24">
              <w:rPr>
                <w:rFonts w:ascii="Arial" w:hAnsi="Arial" w:cs="Arial"/>
                <w:sz w:val="20"/>
                <w:szCs w:val="20"/>
              </w:rPr>
              <w:t>.4</w:t>
            </w:r>
            <w:r w:rsidR="00342C26" w:rsidRPr="00E24E24">
              <w:rPr>
                <w:rFonts w:ascii="Arial" w:hAnsi="Arial" w:cs="Arial"/>
                <w:sz w:val="20"/>
                <w:szCs w:val="20"/>
              </w:rPr>
              <w:t xml:space="preserve"> ± </w:t>
            </w:r>
            <w:r w:rsidRPr="00E24E24">
              <w:rPr>
                <w:rFonts w:ascii="Arial" w:hAnsi="Arial" w:cs="Arial"/>
                <w:sz w:val="20"/>
                <w:szCs w:val="20"/>
              </w:rPr>
              <w:t>44.</w:t>
            </w:r>
            <w:r w:rsidR="004A6FC0" w:rsidRPr="00E24E24">
              <w:rPr>
                <w:rFonts w:ascii="Arial" w:hAnsi="Arial" w:cs="Arial"/>
                <w:sz w:val="20"/>
                <w:szCs w:val="20"/>
              </w:rPr>
              <w:t>79</w:t>
            </w:r>
            <w:r w:rsidR="008446C7" w:rsidRPr="00E24E24">
              <w:rPr>
                <w:rFonts w:ascii="Arial" w:hAnsi="Arial" w:cs="Arial"/>
                <w:sz w:val="20"/>
                <w:szCs w:val="20"/>
                <w:vertAlign w:val="superscript"/>
              </w:rPr>
              <w:t>a</w:t>
            </w:r>
          </w:p>
        </w:tc>
        <w:tc>
          <w:tcPr>
            <w:tcW w:w="1656" w:type="dxa"/>
            <w:tcBorders>
              <w:top w:val="nil"/>
              <w:left w:val="nil"/>
              <w:bottom w:val="nil"/>
              <w:right w:val="nil"/>
            </w:tcBorders>
            <w:vAlign w:val="center"/>
          </w:tcPr>
          <w:p w14:paraId="7FE38E82" w14:textId="64A3A0B0" w:rsidR="00342C26" w:rsidRPr="000D44C4" w:rsidRDefault="0093455E" w:rsidP="00572E89">
            <w:pPr>
              <w:contextualSpacing/>
              <w:jc w:val="center"/>
              <w:rPr>
                <w:rFonts w:ascii="Arial" w:hAnsi="Arial" w:cs="Arial"/>
                <w:iCs/>
                <w:sz w:val="20"/>
                <w:szCs w:val="20"/>
                <w:highlight w:val="yellow"/>
              </w:rPr>
            </w:pPr>
            <w:r w:rsidRPr="00E24E24">
              <w:rPr>
                <w:rFonts w:ascii="Arial" w:hAnsi="Arial" w:cs="Arial"/>
                <w:iCs/>
                <w:sz w:val="20"/>
                <w:szCs w:val="20"/>
              </w:rPr>
              <w:t>146</w:t>
            </w:r>
            <w:r w:rsidR="004A6FC0" w:rsidRPr="00E24E24">
              <w:rPr>
                <w:rFonts w:ascii="Arial" w:hAnsi="Arial" w:cs="Arial"/>
                <w:iCs/>
                <w:sz w:val="20"/>
                <w:szCs w:val="20"/>
              </w:rPr>
              <w:t>.3</w:t>
            </w:r>
            <w:r w:rsidRPr="00E24E24">
              <w:rPr>
                <w:rFonts w:ascii="Arial" w:hAnsi="Arial" w:cs="Arial"/>
                <w:iCs/>
                <w:sz w:val="20"/>
                <w:szCs w:val="20"/>
              </w:rPr>
              <w:t xml:space="preserve"> ± 47.</w:t>
            </w:r>
            <w:r w:rsidR="004A6FC0" w:rsidRPr="00E24E24">
              <w:rPr>
                <w:rFonts w:ascii="Arial" w:hAnsi="Arial" w:cs="Arial"/>
                <w:iCs/>
                <w:sz w:val="20"/>
                <w:szCs w:val="20"/>
              </w:rPr>
              <w:t>39</w:t>
            </w:r>
            <w:r w:rsidRPr="00E24E24">
              <w:rPr>
                <w:rFonts w:ascii="Arial" w:hAnsi="Arial" w:cs="Arial"/>
                <w:iCs/>
                <w:sz w:val="20"/>
                <w:szCs w:val="20"/>
                <w:vertAlign w:val="superscript"/>
              </w:rPr>
              <w:t>a</w:t>
            </w:r>
          </w:p>
        </w:tc>
        <w:tc>
          <w:tcPr>
            <w:tcW w:w="1656" w:type="dxa"/>
            <w:tcBorders>
              <w:top w:val="nil"/>
              <w:left w:val="nil"/>
              <w:bottom w:val="nil"/>
              <w:right w:val="nil"/>
            </w:tcBorders>
            <w:vAlign w:val="center"/>
          </w:tcPr>
          <w:p w14:paraId="57DF1493" w14:textId="19BA078F" w:rsidR="00342C26" w:rsidRPr="000D44C4" w:rsidRDefault="0093455E" w:rsidP="00572E89">
            <w:pPr>
              <w:contextualSpacing/>
              <w:jc w:val="center"/>
              <w:rPr>
                <w:rFonts w:ascii="Arial" w:hAnsi="Arial" w:cs="Arial"/>
                <w:iCs/>
                <w:sz w:val="20"/>
                <w:szCs w:val="20"/>
                <w:highlight w:val="yellow"/>
              </w:rPr>
            </w:pPr>
            <w:r w:rsidRPr="00E24E24">
              <w:rPr>
                <w:rFonts w:ascii="Arial" w:hAnsi="Arial" w:cs="Arial"/>
                <w:iCs/>
                <w:sz w:val="20"/>
                <w:szCs w:val="20"/>
              </w:rPr>
              <w:t>48.</w:t>
            </w:r>
            <w:r w:rsidR="004A6FC0" w:rsidRPr="00E24E24">
              <w:rPr>
                <w:rFonts w:ascii="Arial" w:hAnsi="Arial" w:cs="Arial"/>
                <w:iCs/>
                <w:sz w:val="20"/>
                <w:szCs w:val="20"/>
              </w:rPr>
              <w:t>88</w:t>
            </w:r>
            <w:r w:rsidRPr="00E24E24">
              <w:rPr>
                <w:rFonts w:ascii="Arial" w:hAnsi="Arial" w:cs="Arial"/>
                <w:iCs/>
                <w:sz w:val="20"/>
                <w:szCs w:val="20"/>
              </w:rPr>
              <w:t xml:space="preserve"> ± 11.</w:t>
            </w:r>
            <w:r w:rsidR="004A6FC0" w:rsidRPr="00E24E24">
              <w:rPr>
                <w:rFonts w:ascii="Arial" w:hAnsi="Arial" w:cs="Arial"/>
                <w:iCs/>
                <w:sz w:val="20"/>
                <w:szCs w:val="20"/>
              </w:rPr>
              <w:t>58</w:t>
            </w:r>
            <w:r w:rsidRPr="00E24E24">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24253547" w14:textId="1FD45B86" w:rsidR="00342C26" w:rsidRPr="00E24E24" w:rsidRDefault="0093455E" w:rsidP="00572E89">
            <w:pPr>
              <w:contextualSpacing/>
              <w:jc w:val="center"/>
              <w:rPr>
                <w:rFonts w:ascii="Arial" w:hAnsi="Arial" w:cs="Arial"/>
                <w:iCs/>
                <w:sz w:val="20"/>
                <w:szCs w:val="20"/>
              </w:rPr>
            </w:pPr>
            <w:r w:rsidRPr="00E24E24">
              <w:rPr>
                <w:rFonts w:ascii="Arial" w:hAnsi="Arial" w:cs="Arial"/>
                <w:iCs/>
                <w:sz w:val="20"/>
                <w:szCs w:val="20"/>
              </w:rPr>
              <w:t xml:space="preserve">83.13 ± </w:t>
            </w:r>
            <w:proofErr w:type="gramStart"/>
            <w:r w:rsidRPr="00E24E24">
              <w:rPr>
                <w:rFonts w:ascii="Arial" w:hAnsi="Arial" w:cs="Arial"/>
                <w:iCs/>
                <w:sz w:val="20"/>
                <w:szCs w:val="20"/>
              </w:rPr>
              <w:t>14.85</w:t>
            </w:r>
            <w:r w:rsidR="006420D4" w:rsidRPr="00E24E24">
              <w:rPr>
                <w:rFonts w:ascii="Arial" w:hAnsi="Arial" w:cs="Arial"/>
                <w:iCs/>
                <w:sz w:val="20"/>
                <w:szCs w:val="20"/>
                <w:vertAlign w:val="superscript"/>
              </w:rPr>
              <w:t>a,</w:t>
            </w:r>
            <w:r w:rsidRPr="00E24E24">
              <w:rPr>
                <w:rFonts w:ascii="Arial" w:hAnsi="Arial" w:cs="Arial"/>
                <w:iCs/>
                <w:sz w:val="20"/>
                <w:szCs w:val="20"/>
                <w:vertAlign w:val="superscript"/>
              </w:rPr>
              <w:t>b</w:t>
            </w:r>
            <w:proofErr w:type="gramEnd"/>
          </w:p>
        </w:tc>
      </w:tr>
      <w:tr w:rsidR="00342C26" w:rsidRPr="00572E89" w14:paraId="37FF822A" w14:textId="77777777" w:rsidTr="004B4712">
        <w:trPr>
          <w:trHeight w:val="432"/>
          <w:jc w:val="center"/>
        </w:trPr>
        <w:tc>
          <w:tcPr>
            <w:tcW w:w="2950" w:type="dxa"/>
            <w:tcBorders>
              <w:top w:val="nil"/>
              <w:left w:val="nil"/>
              <w:bottom w:val="nil"/>
              <w:right w:val="nil"/>
            </w:tcBorders>
            <w:vAlign w:val="center"/>
          </w:tcPr>
          <w:p w14:paraId="2EB8E575" w14:textId="65F47A1D" w:rsidR="00342C26" w:rsidRPr="00572E89" w:rsidRDefault="00342C26" w:rsidP="00572E89">
            <w:pPr>
              <w:contextualSpacing/>
              <w:rPr>
                <w:rFonts w:ascii="Arial" w:hAnsi="Arial" w:cs="Arial"/>
                <w:sz w:val="20"/>
                <w:szCs w:val="20"/>
              </w:rPr>
            </w:pPr>
            <w:r w:rsidRPr="00572E89">
              <w:rPr>
                <w:rFonts w:ascii="Arial" w:hAnsi="Arial" w:cs="Arial"/>
                <w:sz w:val="20"/>
                <w:szCs w:val="20"/>
              </w:rPr>
              <w:t>Number of Chases</w:t>
            </w:r>
          </w:p>
        </w:tc>
        <w:tc>
          <w:tcPr>
            <w:tcW w:w="1656" w:type="dxa"/>
            <w:tcBorders>
              <w:top w:val="nil"/>
              <w:left w:val="nil"/>
              <w:bottom w:val="nil"/>
              <w:right w:val="nil"/>
            </w:tcBorders>
            <w:vAlign w:val="center"/>
          </w:tcPr>
          <w:p w14:paraId="06478C3B" w14:textId="184A8C4D" w:rsidR="00342C26" w:rsidRPr="00521E58" w:rsidRDefault="008446C7" w:rsidP="00572E89">
            <w:pPr>
              <w:contextualSpacing/>
              <w:jc w:val="center"/>
              <w:rPr>
                <w:rFonts w:ascii="Arial" w:hAnsi="Arial" w:cs="Arial"/>
                <w:sz w:val="20"/>
                <w:szCs w:val="20"/>
              </w:rPr>
            </w:pPr>
            <w:r w:rsidRPr="00521E58">
              <w:rPr>
                <w:rFonts w:ascii="Arial" w:hAnsi="Arial" w:cs="Arial"/>
                <w:iCs/>
                <w:sz w:val="20"/>
                <w:szCs w:val="20"/>
              </w:rPr>
              <w:t>0.000 ± 0.000</w:t>
            </w:r>
            <w:r w:rsidRPr="00521E58">
              <w:rPr>
                <w:rFonts w:ascii="Arial" w:hAnsi="Arial" w:cs="Arial"/>
                <w:iCs/>
                <w:sz w:val="20"/>
                <w:szCs w:val="20"/>
                <w:vertAlign w:val="superscript"/>
              </w:rPr>
              <w:t>a</w:t>
            </w:r>
          </w:p>
        </w:tc>
        <w:tc>
          <w:tcPr>
            <w:tcW w:w="1656" w:type="dxa"/>
            <w:tcBorders>
              <w:top w:val="nil"/>
              <w:left w:val="nil"/>
              <w:bottom w:val="nil"/>
              <w:right w:val="nil"/>
            </w:tcBorders>
            <w:vAlign w:val="center"/>
          </w:tcPr>
          <w:p w14:paraId="01DB54EE" w14:textId="4C6CD876" w:rsidR="00342C26" w:rsidRPr="00521E58" w:rsidRDefault="008446C7" w:rsidP="00572E89">
            <w:pPr>
              <w:contextualSpacing/>
              <w:jc w:val="center"/>
              <w:rPr>
                <w:rFonts w:ascii="Arial" w:hAnsi="Arial" w:cs="Arial"/>
                <w:sz w:val="20"/>
                <w:szCs w:val="20"/>
              </w:rPr>
            </w:pPr>
            <w:r w:rsidRPr="00521E58">
              <w:rPr>
                <w:rFonts w:ascii="Arial" w:hAnsi="Arial" w:cs="Arial"/>
                <w:iCs/>
                <w:sz w:val="20"/>
                <w:szCs w:val="20"/>
              </w:rPr>
              <w:t>2.375 ± 1.499</w:t>
            </w:r>
            <w:r w:rsidR="000A7310" w:rsidRPr="00521E58">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5655E95B" w14:textId="6E0AA57A" w:rsidR="00342C26" w:rsidRPr="000D44C4" w:rsidRDefault="008446C7" w:rsidP="00572E89">
            <w:pPr>
              <w:contextualSpacing/>
              <w:jc w:val="center"/>
              <w:rPr>
                <w:rFonts w:ascii="Arial" w:hAnsi="Arial" w:cs="Arial"/>
                <w:sz w:val="20"/>
                <w:szCs w:val="20"/>
                <w:highlight w:val="yellow"/>
              </w:rPr>
            </w:pPr>
            <w:r w:rsidRPr="00521E58">
              <w:rPr>
                <w:rFonts w:ascii="Arial" w:hAnsi="Arial" w:cs="Arial"/>
                <w:iCs/>
                <w:sz w:val="20"/>
                <w:szCs w:val="20"/>
              </w:rPr>
              <w:t xml:space="preserve">0.375 ± </w:t>
            </w:r>
            <w:proofErr w:type="gramStart"/>
            <w:r w:rsidRPr="00521E58">
              <w:rPr>
                <w:rFonts w:ascii="Arial" w:hAnsi="Arial" w:cs="Arial"/>
                <w:iCs/>
                <w:sz w:val="20"/>
                <w:szCs w:val="20"/>
              </w:rPr>
              <w:t>0.263</w:t>
            </w:r>
            <w:r w:rsidRPr="00521E58">
              <w:rPr>
                <w:rFonts w:ascii="Arial" w:hAnsi="Arial" w:cs="Arial"/>
                <w:iCs/>
                <w:sz w:val="20"/>
                <w:szCs w:val="20"/>
                <w:vertAlign w:val="superscript"/>
              </w:rPr>
              <w:t>a</w:t>
            </w:r>
            <w:r w:rsidR="000A7310" w:rsidRPr="00521E58">
              <w:rPr>
                <w:rFonts w:ascii="Arial" w:hAnsi="Arial" w:cs="Arial"/>
                <w:iCs/>
                <w:sz w:val="20"/>
                <w:szCs w:val="20"/>
                <w:vertAlign w:val="superscript"/>
              </w:rPr>
              <w:t>,b</w:t>
            </w:r>
            <w:proofErr w:type="gramEnd"/>
          </w:p>
        </w:tc>
        <w:tc>
          <w:tcPr>
            <w:tcW w:w="1656" w:type="dxa"/>
            <w:tcBorders>
              <w:top w:val="nil"/>
              <w:left w:val="nil"/>
              <w:bottom w:val="nil"/>
              <w:right w:val="nil"/>
            </w:tcBorders>
            <w:vAlign w:val="center"/>
          </w:tcPr>
          <w:p w14:paraId="38E6190F" w14:textId="29DF509A" w:rsidR="00342C26" w:rsidRPr="000D44C4" w:rsidRDefault="008446C7" w:rsidP="00572E89">
            <w:pPr>
              <w:contextualSpacing/>
              <w:jc w:val="center"/>
              <w:rPr>
                <w:rFonts w:ascii="Arial" w:hAnsi="Arial" w:cs="Arial"/>
                <w:iCs/>
                <w:sz w:val="20"/>
                <w:szCs w:val="20"/>
                <w:highlight w:val="yellow"/>
              </w:rPr>
            </w:pPr>
            <w:r w:rsidRPr="00521E58">
              <w:rPr>
                <w:rFonts w:ascii="Arial" w:hAnsi="Arial" w:cs="Arial"/>
                <w:iCs/>
                <w:sz w:val="20"/>
                <w:szCs w:val="20"/>
              </w:rPr>
              <w:t>0.833</w:t>
            </w:r>
            <w:r w:rsidR="00342C26" w:rsidRPr="00521E58">
              <w:rPr>
                <w:rFonts w:ascii="Arial" w:hAnsi="Arial" w:cs="Arial"/>
                <w:iCs/>
                <w:sz w:val="20"/>
                <w:szCs w:val="20"/>
              </w:rPr>
              <w:t xml:space="preserve"> ± </w:t>
            </w:r>
            <w:r w:rsidRPr="00521E58">
              <w:rPr>
                <w:rFonts w:ascii="Arial" w:hAnsi="Arial" w:cs="Arial"/>
                <w:iCs/>
                <w:sz w:val="20"/>
                <w:szCs w:val="20"/>
              </w:rPr>
              <w:t>0.654</w:t>
            </w:r>
            <w:r w:rsidR="00342C26" w:rsidRPr="00521E58">
              <w:rPr>
                <w:rFonts w:ascii="Arial" w:hAnsi="Arial" w:cs="Arial"/>
                <w:iCs/>
                <w:sz w:val="20"/>
                <w:szCs w:val="20"/>
                <w:vertAlign w:val="superscript"/>
              </w:rPr>
              <w:t>a</w:t>
            </w:r>
          </w:p>
        </w:tc>
        <w:tc>
          <w:tcPr>
            <w:tcW w:w="1656" w:type="dxa"/>
            <w:tcBorders>
              <w:top w:val="nil"/>
              <w:left w:val="nil"/>
              <w:bottom w:val="nil"/>
              <w:right w:val="nil"/>
            </w:tcBorders>
            <w:vAlign w:val="center"/>
          </w:tcPr>
          <w:p w14:paraId="6E5C2C7D" w14:textId="6279FFF0" w:rsidR="00342C26" w:rsidRPr="00521E58" w:rsidRDefault="008446C7" w:rsidP="00572E89">
            <w:pPr>
              <w:contextualSpacing/>
              <w:jc w:val="center"/>
              <w:rPr>
                <w:rFonts w:ascii="Arial" w:hAnsi="Arial" w:cs="Arial"/>
                <w:iCs/>
                <w:sz w:val="20"/>
                <w:szCs w:val="20"/>
              </w:rPr>
            </w:pPr>
            <w:r w:rsidRPr="00521E58">
              <w:rPr>
                <w:rFonts w:ascii="Arial" w:hAnsi="Arial" w:cs="Arial"/>
                <w:iCs/>
                <w:sz w:val="20"/>
                <w:szCs w:val="20"/>
              </w:rPr>
              <w:t>1.375</w:t>
            </w:r>
            <w:r w:rsidR="00342C26" w:rsidRPr="00521E58">
              <w:rPr>
                <w:rFonts w:ascii="Arial" w:hAnsi="Arial" w:cs="Arial"/>
                <w:iCs/>
                <w:sz w:val="20"/>
                <w:szCs w:val="20"/>
              </w:rPr>
              <w:t xml:space="preserve"> ± </w:t>
            </w:r>
            <w:proofErr w:type="gramStart"/>
            <w:r w:rsidRPr="00521E58">
              <w:rPr>
                <w:rFonts w:ascii="Arial" w:hAnsi="Arial" w:cs="Arial"/>
                <w:iCs/>
                <w:sz w:val="20"/>
                <w:szCs w:val="20"/>
              </w:rPr>
              <w:t>0.653</w:t>
            </w:r>
            <w:r w:rsidR="009905D3" w:rsidRPr="00521E58">
              <w:rPr>
                <w:rFonts w:ascii="Arial" w:hAnsi="Arial" w:cs="Arial"/>
                <w:iCs/>
                <w:sz w:val="20"/>
                <w:szCs w:val="20"/>
                <w:vertAlign w:val="superscript"/>
              </w:rPr>
              <w:t>a,</w:t>
            </w:r>
            <w:r w:rsidR="00342C26" w:rsidRPr="00521E58">
              <w:rPr>
                <w:rFonts w:ascii="Arial" w:hAnsi="Arial" w:cs="Arial"/>
                <w:iCs/>
                <w:sz w:val="20"/>
                <w:szCs w:val="20"/>
                <w:vertAlign w:val="superscript"/>
              </w:rPr>
              <w:t>b</w:t>
            </w:r>
            <w:proofErr w:type="gramEnd"/>
          </w:p>
        </w:tc>
        <w:tc>
          <w:tcPr>
            <w:tcW w:w="1656" w:type="dxa"/>
            <w:tcBorders>
              <w:top w:val="nil"/>
              <w:left w:val="nil"/>
              <w:bottom w:val="nil"/>
              <w:right w:val="nil"/>
            </w:tcBorders>
            <w:vAlign w:val="center"/>
          </w:tcPr>
          <w:p w14:paraId="6123A1A8" w14:textId="55774F77" w:rsidR="00342C26" w:rsidRPr="000D44C4" w:rsidRDefault="008446C7" w:rsidP="00572E89">
            <w:pPr>
              <w:contextualSpacing/>
              <w:jc w:val="center"/>
              <w:rPr>
                <w:rFonts w:ascii="Arial" w:hAnsi="Arial" w:cs="Arial"/>
                <w:iCs/>
                <w:sz w:val="20"/>
                <w:szCs w:val="20"/>
                <w:highlight w:val="yellow"/>
              </w:rPr>
            </w:pPr>
            <w:r w:rsidRPr="00521E58">
              <w:rPr>
                <w:rFonts w:ascii="Arial" w:hAnsi="Arial" w:cs="Arial"/>
                <w:iCs/>
                <w:sz w:val="20"/>
                <w:szCs w:val="20"/>
              </w:rPr>
              <w:t>3.375</w:t>
            </w:r>
            <w:r w:rsidR="00342C26" w:rsidRPr="00521E58">
              <w:rPr>
                <w:rFonts w:ascii="Arial" w:hAnsi="Arial" w:cs="Arial"/>
                <w:iCs/>
                <w:sz w:val="20"/>
                <w:szCs w:val="20"/>
              </w:rPr>
              <w:t xml:space="preserve"> ± </w:t>
            </w:r>
            <w:r w:rsidRPr="00521E58">
              <w:rPr>
                <w:rFonts w:ascii="Arial" w:hAnsi="Arial" w:cs="Arial"/>
                <w:iCs/>
                <w:sz w:val="20"/>
                <w:szCs w:val="20"/>
              </w:rPr>
              <w:t>1.647</w:t>
            </w:r>
            <w:r w:rsidR="00342C26" w:rsidRPr="00521E58">
              <w:rPr>
                <w:rFonts w:ascii="Arial" w:hAnsi="Arial" w:cs="Arial"/>
                <w:b/>
                <w:bCs/>
                <w:iCs/>
                <w:sz w:val="20"/>
                <w:szCs w:val="20"/>
                <w:vertAlign w:val="superscript"/>
              </w:rPr>
              <w:t>b</w:t>
            </w:r>
          </w:p>
        </w:tc>
      </w:tr>
      <w:tr w:rsidR="00342C26" w:rsidRPr="00572E89" w14:paraId="66FEC2D4" w14:textId="77777777" w:rsidTr="004B4712">
        <w:trPr>
          <w:trHeight w:val="432"/>
          <w:jc w:val="center"/>
        </w:trPr>
        <w:tc>
          <w:tcPr>
            <w:tcW w:w="2950" w:type="dxa"/>
            <w:tcBorders>
              <w:top w:val="nil"/>
              <w:left w:val="nil"/>
              <w:bottom w:val="nil"/>
              <w:right w:val="nil"/>
            </w:tcBorders>
            <w:vAlign w:val="center"/>
          </w:tcPr>
          <w:p w14:paraId="1F0A2B20" w14:textId="4B1B3ECC" w:rsidR="00342C26" w:rsidRPr="00572E89" w:rsidRDefault="00342C26" w:rsidP="00572E89">
            <w:pPr>
              <w:contextualSpacing/>
              <w:rPr>
                <w:rFonts w:ascii="Arial" w:hAnsi="Arial" w:cs="Arial"/>
                <w:sz w:val="20"/>
                <w:szCs w:val="20"/>
              </w:rPr>
            </w:pPr>
            <w:r w:rsidRPr="00572E89">
              <w:rPr>
                <w:rFonts w:ascii="Arial" w:hAnsi="Arial" w:cs="Arial"/>
                <w:sz w:val="20"/>
                <w:szCs w:val="20"/>
              </w:rPr>
              <w:t>AGG Frequency</w:t>
            </w:r>
          </w:p>
        </w:tc>
        <w:tc>
          <w:tcPr>
            <w:tcW w:w="1656" w:type="dxa"/>
            <w:tcBorders>
              <w:top w:val="nil"/>
              <w:left w:val="nil"/>
              <w:bottom w:val="nil"/>
              <w:right w:val="nil"/>
            </w:tcBorders>
            <w:vAlign w:val="center"/>
          </w:tcPr>
          <w:p w14:paraId="64252451" w14:textId="26788A73" w:rsidR="00342C26" w:rsidRPr="000D44C4" w:rsidRDefault="003716AF" w:rsidP="00572E89">
            <w:pPr>
              <w:contextualSpacing/>
              <w:jc w:val="center"/>
              <w:rPr>
                <w:rFonts w:ascii="Arial" w:hAnsi="Arial" w:cs="Arial"/>
                <w:iCs/>
                <w:sz w:val="20"/>
                <w:szCs w:val="20"/>
                <w:highlight w:val="yellow"/>
              </w:rPr>
            </w:pPr>
            <w:r w:rsidRPr="00EE0DDD">
              <w:rPr>
                <w:rFonts w:ascii="Arial" w:hAnsi="Arial" w:cs="Arial"/>
                <w:iCs/>
                <w:sz w:val="20"/>
                <w:szCs w:val="20"/>
              </w:rPr>
              <w:t>1.800 ± 0.917</w:t>
            </w:r>
            <w:r w:rsidRPr="00EE0DDD">
              <w:rPr>
                <w:rFonts w:ascii="Arial" w:hAnsi="Arial" w:cs="Arial"/>
                <w:iCs/>
                <w:sz w:val="20"/>
                <w:szCs w:val="20"/>
                <w:vertAlign w:val="superscript"/>
              </w:rPr>
              <w:t>a</w:t>
            </w:r>
          </w:p>
        </w:tc>
        <w:tc>
          <w:tcPr>
            <w:tcW w:w="1656" w:type="dxa"/>
            <w:tcBorders>
              <w:top w:val="nil"/>
              <w:left w:val="nil"/>
              <w:bottom w:val="nil"/>
              <w:right w:val="nil"/>
            </w:tcBorders>
            <w:vAlign w:val="center"/>
          </w:tcPr>
          <w:p w14:paraId="7FEF3261" w14:textId="25B655F3" w:rsidR="00342C26" w:rsidRPr="000D44C4" w:rsidRDefault="003716AF" w:rsidP="00572E89">
            <w:pPr>
              <w:contextualSpacing/>
              <w:jc w:val="center"/>
              <w:rPr>
                <w:rFonts w:ascii="Arial" w:hAnsi="Arial" w:cs="Arial"/>
                <w:iCs/>
                <w:sz w:val="20"/>
                <w:szCs w:val="20"/>
                <w:highlight w:val="yellow"/>
              </w:rPr>
            </w:pPr>
            <w:r w:rsidRPr="00EE0DDD">
              <w:rPr>
                <w:rFonts w:ascii="Arial" w:hAnsi="Arial" w:cs="Arial"/>
                <w:iCs/>
                <w:sz w:val="20"/>
                <w:szCs w:val="20"/>
              </w:rPr>
              <w:t>12.50 ± 5.227</w:t>
            </w:r>
            <w:r w:rsidR="00C8755E" w:rsidRPr="00EE0DDD">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166CB637" w14:textId="6F468996" w:rsidR="00342C26" w:rsidRPr="000D44C4" w:rsidRDefault="003716AF" w:rsidP="00572E89">
            <w:pPr>
              <w:contextualSpacing/>
              <w:jc w:val="center"/>
              <w:rPr>
                <w:rFonts w:ascii="Arial" w:hAnsi="Arial" w:cs="Arial"/>
                <w:iCs/>
                <w:sz w:val="20"/>
                <w:szCs w:val="20"/>
                <w:highlight w:val="yellow"/>
              </w:rPr>
            </w:pPr>
            <w:r w:rsidRPr="00EE0DDD">
              <w:rPr>
                <w:rFonts w:ascii="Arial" w:hAnsi="Arial" w:cs="Arial"/>
                <w:iCs/>
                <w:sz w:val="20"/>
                <w:szCs w:val="20"/>
              </w:rPr>
              <w:t>10.50 ± 4.259</w:t>
            </w:r>
            <w:r w:rsidR="00C8755E" w:rsidRPr="00EE0DDD">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639722F0" w14:textId="1B25A8A7" w:rsidR="00342C26" w:rsidRPr="000D44C4" w:rsidRDefault="003716AF" w:rsidP="00572E89">
            <w:pPr>
              <w:contextualSpacing/>
              <w:jc w:val="center"/>
              <w:rPr>
                <w:rFonts w:ascii="Arial" w:hAnsi="Arial" w:cs="Arial"/>
                <w:iCs/>
                <w:sz w:val="20"/>
                <w:szCs w:val="20"/>
                <w:highlight w:val="yellow"/>
              </w:rPr>
            </w:pPr>
            <w:r w:rsidRPr="00EE0DDD">
              <w:rPr>
                <w:rFonts w:ascii="Arial" w:hAnsi="Arial" w:cs="Arial"/>
                <w:iCs/>
                <w:sz w:val="20"/>
                <w:szCs w:val="20"/>
              </w:rPr>
              <w:t>5.600 ± 2.839</w:t>
            </w:r>
            <w:r w:rsidRPr="00EE0DDD">
              <w:rPr>
                <w:rFonts w:ascii="Arial" w:hAnsi="Arial" w:cs="Arial"/>
                <w:iCs/>
                <w:sz w:val="20"/>
                <w:szCs w:val="20"/>
                <w:vertAlign w:val="superscript"/>
              </w:rPr>
              <w:t>a</w:t>
            </w:r>
          </w:p>
        </w:tc>
        <w:tc>
          <w:tcPr>
            <w:tcW w:w="1656" w:type="dxa"/>
            <w:tcBorders>
              <w:top w:val="nil"/>
              <w:left w:val="nil"/>
              <w:bottom w:val="nil"/>
              <w:right w:val="nil"/>
            </w:tcBorders>
            <w:vAlign w:val="center"/>
          </w:tcPr>
          <w:p w14:paraId="38242B8D" w14:textId="04C29D1C" w:rsidR="00342C26" w:rsidRPr="000D44C4" w:rsidRDefault="003716AF" w:rsidP="00572E89">
            <w:pPr>
              <w:contextualSpacing/>
              <w:jc w:val="center"/>
              <w:rPr>
                <w:rFonts w:ascii="Arial" w:hAnsi="Arial" w:cs="Arial"/>
                <w:iCs/>
                <w:sz w:val="20"/>
                <w:szCs w:val="20"/>
                <w:highlight w:val="yellow"/>
              </w:rPr>
            </w:pPr>
            <w:r w:rsidRPr="00EE0DDD">
              <w:rPr>
                <w:rFonts w:ascii="Arial" w:hAnsi="Arial" w:cs="Arial"/>
                <w:iCs/>
                <w:sz w:val="20"/>
                <w:szCs w:val="20"/>
              </w:rPr>
              <w:t xml:space="preserve">11.38 ± </w:t>
            </w:r>
            <w:proofErr w:type="gramStart"/>
            <w:r w:rsidRPr="00EE0DDD">
              <w:rPr>
                <w:rFonts w:ascii="Arial" w:hAnsi="Arial" w:cs="Arial"/>
                <w:iCs/>
                <w:sz w:val="20"/>
                <w:szCs w:val="20"/>
              </w:rPr>
              <w:t>3.798</w:t>
            </w:r>
            <w:r w:rsidRPr="00EE0DDD">
              <w:rPr>
                <w:rFonts w:ascii="Arial" w:hAnsi="Arial" w:cs="Arial"/>
                <w:iCs/>
                <w:sz w:val="20"/>
                <w:szCs w:val="20"/>
                <w:vertAlign w:val="superscript"/>
              </w:rPr>
              <w:t>a</w:t>
            </w:r>
            <w:r w:rsidR="00C8755E" w:rsidRPr="00EE0DDD">
              <w:rPr>
                <w:rFonts w:ascii="Arial" w:hAnsi="Arial" w:cs="Arial"/>
                <w:iCs/>
                <w:sz w:val="20"/>
                <w:szCs w:val="20"/>
                <w:vertAlign w:val="superscript"/>
              </w:rPr>
              <w:t>,b</w:t>
            </w:r>
            <w:proofErr w:type="gramEnd"/>
          </w:p>
        </w:tc>
        <w:tc>
          <w:tcPr>
            <w:tcW w:w="1656" w:type="dxa"/>
            <w:tcBorders>
              <w:top w:val="nil"/>
              <w:left w:val="nil"/>
              <w:bottom w:val="nil"/>
              <w:right w:val="nil"/>
            </w:tcBorders>
            <w:vAlign w:val="center"/>
          </w:tcPr>
          <w:p w14:paraId="5EA79C4F" w14:textId="61A7F8B0" w:rsidR="00342C26" w:rsidRPr="000D44C4" w:rsidRDefault="003716AF" w:rsidP="00572E89">
            <w:pPr>
              <w:contextualSpacing/>
              <w:jc w:val="center"/>
              <w:rPr>
                <w:rFonts w:ascii="Arial" w:hAnsi="Arial" w:cs="Arial"/>
                <w:iCs/>
                <w:sz w:val="20"/>
                <w:szCs w:val="20"/>
                <w:highlight w:val="yellow"/>
              </w:rPr>
            </w:pPr>
            <w:r w:rsidRPr="00EE0DDD">
              <w:rPr>
                <w:rFonts w:ascii="Arial" w:hAnsi="Arial" w:cs="Arial"/>
                <w:iCs/>
                <w:sz w:val="20"/>
                <w:szCs w:val="20"/>
              </w:rPr>
              <w:t>20.13 ± 5.696</w:t>
            </w:r>
            <w:r w:rsidR="00C8755E" w:rsidRPr="00EE0DDD">
              <w:rPr>
                <w:rFonts w:ascii="Arial" w:hAnsi="Arial" w:cs="Arial"/>
                <w:b/>
                <w:bCs/>
                <w:iCs/>
                <w:sz w:val="20"/>
                <w:szCs w:val="20"/>
                <w:vertAlign w:val="superscript"/>
              </w:rPr>
              <w:t>b</w:t>
            </w:r>
          </w:p>
        </w:tc>
      </w:tr>
      <w:tr w:rsidR="00342C26" w:rsidRPr="00572E89" w14:paraId="50CBAD56" w14:textId="77777777" w:rsidTr="004B4712">
        <w:trPr>
          <w:trHeight w:val="432"/>
          <w:jc w:val="center"/>
        </w:trPr>
        <w:tc>
          <w:tcPr>
            <w:tcW w:w="2950" w:type="dxa"/>
            <w:tcBorders>
              <w:top w:val="nil"/>
              <w:left w:val="nil"/>
              <w:bottom w:val="nil"/>
              <w:right w:val="nil"/>
            </w:tcBorders>
            <w:vAlign w:val="center"/>
          </w:tcPr>
          <w:p w14:paraId="2FCEE450" w14:textId="7FB105F1" w:rsidR="00342C26" w:rsidRPr="00572E89" w:rsidRDefault="00342C26" w:rsidP="00572E89">
            <w:pPr>
              <w:contextualSpacing/>
              <w:rPr>
                <w:rFonts w:ascii="Arial" w:hAnsi="Arial" w:cs="Arial"/>
                <w:sz w:val="20"/>
                <w:szCs w:val="20"/>
              </w:rPr>
            </w:pPr>
            <w:r w:rsidRPr="00572E89">
              <w:rPr>
                <w:rFonts w:ascii="Arial" w:hAnsi="Arial" w:cs="Arial"/>
                <w:sz w:val="20"/>
                <w:szCs w:val="20"/>
              </w:rPr>
              <w:t>AGG Duration</w:t>
            </w:r>
          </w:p>
        </w:tc>
        <w:tc>
          <w:tcPr>
            <w:tcW w:w="1656" w:type="dxa"/>
            <w:tcBorders>
              <w:top w:val="nil"/>
              <w:left w:val="nil"/>
              <w:bottom w:val="nil"/>
              <w:right w:val="nil"/>
            </w:tcBorders>
            <w:vAlign w:val="center"/>
          </w:tcPr>
          <w:p w14:paraId="2F19AE59" w14:textId="15FC0868" w:rsidR="00342C26" w:rsidRPr="00B149D4" w:rsidRDefault="004D0202" w:rsidP="00572E89">
            <w:pPr>
              <w:contextualSpacing/>
              <w:jc w:val="center"/>
              <w:rPr>
                <w:rFonts w:ascii="Arial" w:hAnsi="Arial" w:cs="Arial"/>
                <w:iCs/>
                <w:sz w:val="20"/>
                <w:szCs w:val="20"/>
              </w:rPr>
            </w:pPr>
            <w:r w:rsidRPr="00B149D4">
              <w:rPr>
                <w:rFonts w:ascii="Arial" w:hAnsi="Arial" w:cs="Arial"/>
                <w:iCs/>
                <w:sz w:val="20"/>
                <w:szCs w:val="20"/>
              </w:rPr>
              <w:t>3.508 ± 2.190</w:t>
            </w:r>
            <w:r w:rsidRPr="00B149D4">
              <w:rPr>
                <w:rFonts w:ascii="Arial" w:hAnsi="Arial" w:cs="Arial"/>
                <w:iCs/>
                <w:sz w:val="20"/>
                <w:szCs w:val="20"/>
                <w:vertAlign w:val="superscript"/>
              </w:rPr>
              <w:t>a</w:t>
            </w:r>
          </w:p>
        </w:tc>
        <w:tc>
          <w:tcPr>
            <w:tcW w:w="1656" w:type="dxa"/>
            <w:tcBorders>
              <w:top w:val="nil"/>
              <w:left w:val="nil"/>
              <w:bottom w:val="nil"/>
              <w:right w:val="nil"/>
            </w:tcBorders>
            <w:vAlign w:val="center"/>
          </w:tcPr>
          <w:p w14:paraId="07426BA5" w14:textId="0147B91C" w:rsidR="00342C26" w:rsidRPr="000D44C4" w:rsidRDefault="004D0202" w:rsidP="00572E89">
            <w:pPr>
              <w:contextualSpacing/>
              <w:jc w:val="center"/>
              <w:rPr>
                <w:rFonts w:ascii="Arial" w:hAnsi="Arial" w:cs="Arial"/>
                <w:iCs/>
                <w:sz w:val="20"/>
                <w:szCs w:val="20"/>
                <w:highlight w:val="yellow"/>
              </w:rPr>
            </w:pPr>
            <w:r w:rsidRPr="00B149D4">
              <w:rPr>
                <w:rFonts w:ascii="Arial" w:hAnsi="Arial" w:cs="Arial"/>
                <w:iCs/>
                <w:sz w:val="20"/>
                <w:szCs w:val="20"/>
              </w:rPr>
              <w:t>24.26 ± 8.795</w:t>
            </w:r>
            <w:r w:rsidR="00C8755E" w:rsidRPr="00B149D4">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1A284E38" w14:textId="6C129C29" w:rsidR="00342C26" w:rsidRPr="00B149D4" w:rsidRDefault="004D0202" w:rsidP="00572E89">
            <w:pPr>
              <w:contextualSpacing/>
              <w:jc w:val="center"/>
              <w:rPr>
                <w:rFonts w:ascii="Arial" w:hAnsi="Arial" w:cs="Arial"/>
                <w:iCs/>
                <w:sz w:val="20"/>
                <w:szCs w:val="20"/>
              </w:rPr>
            </w:pPr>
            <w:r w:rsidRPr="00B149D4">
              <w:rPr>
                <w:rFonts w:ascii="Arial" w:hAnsi="Arial" w:cs="Arial"/>
                <w:iCs/>
                <w:sz w:val="20"/>
                <w:szCs w:val="20"/>
              </w:rPr>
              <w:t>25.72 ± 11.70</w:t>
            </w:r>
            <w:r w:rsidR="00C8755E" w:rsidRPr="00B149D4">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174D7371" w14:textId="4C69E24F" w:rsidR="00342C26" w:rsidRPr="000D44C4" w:rsidRDefault="004D0202" w:rsidP="00572E89">
            <w:pPr>
              <w:contextualSpacing/>
              <w:jc w:val="center"/>
              <w:rPr>
                <w:rFonts w:ascii="Arial" w:hAnsi="Arial" w:cs="Arial"/>
                <w:iCs/>
                <w:sz w:val="20"/>
                <w:szCs w:val="20"/>
                <w:highlight w:val="yellow"/>
              </w:rPr>
            </w:pPr>
            <w:r w:rsidRPr="00B149D4">
              <w:rPr>
                <w:rFonts w:ascii="Arial" w:hAnsi="Arial" w:cs="Arial"/>
                <w:iCs/>
                <w:sz w:val="20"/>
                <w:szCs w:val="20"/>
              </w:rPr>
              <w:t>12.32 ± 6.127</w:t>
            </w:r>
            <w:r w:rsidRPr="00B149D4">
              <w:rPr>
                <w:rFonts w:ascii="Arial" w:hAnsi="Arial" w:cs="Arial"/>
                <w:iCs/>
                <w:sz w:val="20"/>
                <w:szCs w:val="20"/>
                <w:vertAlign w:val="superscript"/>
              </w:rPr>
              <w:t>a</w:t>
            </w:r>
          </w:p>
        </w:tc>
        <w:tc>
          <w:tcPr>
            <w:tcW w:w="1656" w:type="dxa"/>
            <w:tcBorders>
              <w:top w:val="nil"/>
              <w:left w:val="nil"/>
              <w:bottom w:val="nil"/>
              <w:right w:val="nil"/>
            </w:tcBorders>
            <w:vAlign w:val="center"/>
          </w:tcPr>
          <w:p w14:paraId="11527944" w14:textId="65028B34" w:rsidR="00342C26" w:rsidRPr="00C7518E" w:rsidRDefault="004D0202" w:rsidP="00572E89">
            <w:pPr>
              <w:contextualSpacing/>
              <w:jc w:val="center"/>
              <w:rPr>
                <w:rFonts w:ascii="Arial" w:hAnsi="Arial" w:cs="Arial"/>
                <w:iCs/>
                <w:sz w:val="20"/>
                <w:szCs w:val="20"/>
              </w:rPr>
            </w:pPr>
            <w:r w:rsidRPr="00C7518E">
              <w:rPr>
                <w:rFonts w:ascii="Arial" w:hAnsi="Arial" w:cs="Arial"/>
                <w:iCs/>
                <w:sz w:val="20"/>
                <w:szCs w:val="20"/>
              </w:rPr>
              <w:t>11.29 ± 3.894</w:t>
            </w:r>
            <w:r w:rsidRPr="00C7518E">
              <w:rPr>
                <w:rFonts w:ascii="Arial" w:hAnsi="Arial" w:cs="Arial"/>
                <w:iCs/>
                <w:sz w:val="20"/>
                <w:szCs w:val="20"/>
                <w:vertAlign w:val="superscript"/>
              </w:rPr>
              <w:t>a</w:t>
            </w:r>
          </w:p>
        </w:tc>
        <w:tc>
          <w:tcPr>
            <w:tcW w:w="1656" w:type="dxa"/>
            <w:tcBorders>
              <w:top w:val="nil"/>
              <w:left w:val="nil"/>
              <w:bottom w:val="nil"/>
              <w:right w:val="nil"/>
            </w:tcBorders>
            <w:vAlign w:val="center"/>
          </w:tcPr>
          <w:p w14:paraId="2402D68F" w14:textId="486B07E6" w:rsidR="00342C26" w:rsidRPr="000D44C4" w:rsidRDefault="004D0202" w:rsidP="00572E89">
            <w:pPr>
              <w:contextualSpacing/>
              <w:jc w:val="center"/>
              <w:rPr>
                <w:rFonts w:ascii="Arial" w:hAnsi="Arial" w:cs="Arial"/>
                <w:iCs/>
                <w:sz w:val="20"/>
                <w:szCs w:val="20"/>
                <w:highlight w:val="yellow"/>
              </w:rPr>
            </w:pPr>
            <w:r w:rsidRPr="00C7518E">
              <w:rPr>
                <w:rFonts w:ascii="Arial" w:hAnsi="Arial" w:cs="Arial"/>
                <w:iCs/>
                <w:sz w:val="20"/>
                <w:szCs w:val="20"/>
              </w:rPr>
              <w:t>21.49 ± 3.658</w:t>
            </w:r>
            <w:r w:rsidRPr="00C7518E">
              <w:rPr>
                <w:rFonts w:ascii="Arial" w:hAnsi="Arial" w:cs="Arial"/>
                <w:iCs/>
                <w:sz w:val="20"/>
                <w:szCs w:val="20"/>
                <w:vertAlign w:val="superscript"/>
              </w:rPr>
              <w:t>a</w:t>
            </w:r>
          </w:p>
        </w:tc>
      </w:tr>
      <w:tr w:rsidR="00342C26" w:rsidRPr="00572E89" w14:paraId="3060C266" w14:textId="77777777" w:rsidTr="004B4712">
        <w:trPr>
          <w:trHeight w:val="432"/>
          <w:jc w:val="center"/>
        </w:trPr>
        <w:tc>
          <w:tcPr>
            <w:tcW w:w="2950" w:type="dxa"/>
            <w:tcBorders>
              <w:top w:val="nil"/>
              <w:left w:val="nil"/>
              <w:bottom w:val="single" w:sz="4" w:space="0" w:color="auto"/>
              <w:right w:val="nil"/>
            </w:tcBorders>
            <w:vAlign w:val="center"/>
          </w:tcPr>
          <w:p w14:paraId="2FA8AF53" w14:textId="1BEA8929" w:rsidR="00342C26" w:rsidRPr="00572E89" w:rsidRDefault="00342C26" w:rsidP="00572E89">
            <w:pPr>
              <w:contextualSpacing/>
              <w:rPr>
                <w:rFonts w:ascii="Arial" w:hAnsi="Arial" w:cs="Arial"/>
                <w:sz w:val="20"/>
                <w:szCs w:val="20"/>
              </w:rPr>
            </w:pPr>
            <w:r w:rsidRPr="00572E89">
              <w:rPr>
                <w:rFonts w:ascii="Arial" w:hAnsi="Arial" w:cs="Arial"/>
                <w:sz w:val="20"/>
                <w:szCs w:val="20"/>
              </w:rPr>
              <w:t>AGG Score</w:t>
            </w:r>
          </w:p>
        </w:tc>
        <w:tc>
          <w:tcPr>
            <w:tcW w:w="1656" w:type="dxa"/>
            <w:tcBorders>
              <w:top w:val="nil"/>
              <w:left w:val="nil"/>
              <w:bottom w:val="single" w:sz="4" w:space="0" w:color="auto"/>
              <w:right w:val="nil"/>
            </w:tcBorders>
            <w:vAlign w:val="center"/>
          </w:tcPr>
          <w:p w14:paraId="755AD8F1" w14:textId="07446756" w:rsidR="00342C26" w:rsidRPr="000D44C4" w:rsidRDefault="009D2B00" w:rsidP="00572E89">
            <w:pPr>
              <w:contextualSpacing/>
              <w:jc w:val="center"/>
              <w:rPr>
                <w:rFonts w:ascii="Arial" w:hAnsi="Arial" w:cs="Arial"/>
                <w:iCs/>
                <w:sz w:val="20"/>
                <w:szCs w:val="20"/>
                <w:highlight w:val="yellow"/>
              </w:rPr>
            </w:pPr>
            <w:r w:rsidRPr="00BA79AC">
              <w:rPr>
                <w:rFonts w:ascii="Arial" w:hAnsi="Arial" w:cs="Arial"/>
                <w:iCs/>
                <w:sz w:val="20"/>
                <w:szCs w:val="20"/>
              </w:rPr>
              <w:t>5.833 ± 3.591</w:t>
            </w:r>
            <w:r w:rsidRPr="00BA79AC">
              <w:rPr>
                <w:rFonts w:ascii="Arial" w:hAnsi="Arial" w:cs="Arial"/>
                <w:iCs/>
                <w:sz w:val="20"/>
                <w:szCs w:val="20"/>
                <w:vertAlign w:val="superscript"/>
              </w:rPr>
              <w:t>a</w:t>
            </w:r>
          </w:p>
        </w:tc>
        <w:tc>
          <w:tcPr>
            <w:tcW w:w="1656" w:type="dxa"/>
            <w:tcBorders>
              <w:top w:val="nil"/>
              <w:left w:val="nil"/>
              <w:bottom w:val="single" w:sz="4" w:space="0" w:color="auto"/>
              <w:right w:val="nil"/>
            </w:tcBorders>
            <w:vAlign w:val="center"/>
          </w:tcPr>
          <w:p w14:paraId="394194EE" w14:textId="1A592442" w:rsidR="00342C26" w:rsidRPr="000D44C4" w:rsidRDefault="009D2B00" w:rsidP="00572E89">
            <w:pPr>
              <w:contextualSpacing/>
              <w:jc w:val="center"/>
              <w:rPr>
                <w:rFonts w:ascii="Arial" w:hAnsi="Arial" w:cs="Arial"/>
                <w:iCs/>
                <w:sz w:val="20"/>
                <w:szCs w:val="20"/>
                <w:highlight w:val="yellow"/>
              </w:rPr>
            </w:pPr>
            <w:r w:rsidRPr="00BA79AC">
              <w:rPr>
                <w:rFonts w:ascii="Arial" w:hAnsi="Arial" w:cs="Arial"/>
                <w:iCs/>
                <w:sz w:val="20"/>
                <w:szCs w:val="20"/>
              </w:rPr>
              <w:t>11.25 ± 3.432</w:t>
            </w:r>
            <w:r w:rsidR="00333EF2" w:rsidRPr="00BA79AC">
              <w:rPr>
                <w:rFonts w:ascii="Arial" w:hAnsi="Arial" w:cs="Arial"/>
                <w:b/>
                <w:bCs/>
                <w:iCs/>
                <w:sz w:val="20"/>
                <w:szCs w:val="20"/>
                <w:vertAlign w:val="superscript"/>
              </w:rPr>
              <w:t>b</w:t>
            </w:r>
          </w:p>
        </w:tc>
        <w:tc>
          <w:tcPr>
            <w:tcW w:w="1656" w:type="dxa"/>
            <w:tcBorders>
              <w:top w:val="nil"/>
              <w:left w:val="nil"/>
              <w:bottom w:val="single" w:sz="4" w:space="0" w:color="auto"/>
              <w:right w:val="nil"/>
            </w:tcBorders>
            <w:vAlign w:val="center"/>
          </w:tcPr>
          <w:p w14:paraId="23FB4036" w14:textId="28C70D62" w:rsidR="00342C26" w:rsidRPr="000D44C4" w:rsidRDefault="009D2B00" w:rsidP="00572E89">
            <w:pPr>
              <w:contextualSpacing/>
              <w:jc w:val="center"/>
              <w:rPr>
                <w:rFonts w:ascii="Arial" w:hAnsi="Arial" w:cs="Arial"/>
                <w:iCs/>
                <w:sz w:val="20"/>
                <w:szCs w:val="20"/>
                <w:highlight w:val="yellow"/>
              </w:rPr>
            </w:pPr>
            <w:r w:rsidRPr="00BA79AC">
              <w:rPr>
                <w:rFonts w:ascii="Arial" w:hAnsi="Arial" w:cs="Arial"/>
                <w:iCs/>
                <w:sz w:val="20"/>
                <w:szCs w:val="20"/>
              </w:rPr>
              <w:t>12.13 ± 4.696</w:t>
            </w:r>
            <w:r w:rsidR="00333EF2" w:rsidRPr="00BA79AC">
              <w:rPr>
                <w:rFonts w:ascii="Arial" w:hAnsi="Arial" w:cs="Arial"/>
                <w:b/>
                <w:bCs/>
                <w:iCs/>
                <w:sz w:val="20"/>
                <w:szCs w:val="20"/>
                <w:vertAlign w:val="superscript"/>
              </w:rPr>
              <w:t>b</w:t>
            </w:r>
          </w:p>
        </w:tc>
        <w:tc>
          <w:tcPr>
            <w:tcW w:w="1656" w:type="dxa"/>
            <w:tcBorders>
              <w:top w:val="nil"/>
              <w:left w:val="nil"/>
              <w:bottom w:val="single" w:sz="4" w:space="0" w:color="auto"/>
              <w:right w:val="nil"/>
            </w:tcBorders>
            <w:vAlign w:val="center"/>
          </w:tcPr>
          <w:p w14:paraId="78DB119C" w14:textId="24FB60DF" w:rsidR="00342C26" w:rsidRPr="00BA79AC" w:rsidRDefault="009D2B00" w:rsidP="00572E89">
            <w:pPr>
              <w:contextualSpacing/>
              <w:jc w:val="center"/>
              <w:rPr>
                <w:rFonts w:ascii="Arial" w:hAnsi="Arial" w:cs="Arial"/>
                <w:iCs/>
                <w:sz w:val="20"/>
                <w:szCs w:val="20"/>
              </w:rPr>
            </w:pPr>
            <w:r w:rsidRPr="00BA79AC">
              <w:rPr>
                <w:rFonts w:ascii="Arial" w:hAnsi="Arial" w:cs="Arial"/>
                <w:iCs/>
                <w:sz w:val="20"/>
                <w:szCs w:val="20"/>
              </w:rPr>
              <w:t>5.600 ± 2.731</w:t>
            </w:r>
            <w:r w:rsidRPr="00BA79AC">
              <w:rPr>
                <w:rFonts w:ascii="Arial" w:hAnsi="Arial" w:cs="Arial"/>
                <w:iCs/>
                <w:sz w:val="20"/>
                <w:szCs w:val="20"/>
                <w:vertAlign w:val="superscript"/>
              </w:rPr>
              <w:t>a</w:t>
            </w:r>
          </w:p>
        </w:tc>
        <w:tc>
          <w:tcPr>
            <w:tcW w:w="1656" w:type="dxa"/>
            <w:tcBorders>
              <w:top w:val="nil"/>
              <w:left w:val="nil"/>
              <w:bottom w:val="single" w:sz="4" w:space="0" w:color="auto"/>
              <w:right w:val="nil"/>
            </w:tcBorders>
            <w:vAlign w:val="center"/>
          </w:tcPr>
          <w:p w14:paraId="073F7E25" w14:textId="29AED4D6" w:rsidR="00342C26" w:rsidRPr="000D44C4" w:rsidRDefault="00723EEE" w:rsidP="00572E89">
            <w:pPr>
              <w:contextualSpacing/>
              <w:jc w:val="center"/>
              <w:rPr>
                <w:rFonts w:ascii="Arial" w:hAnsi="Arial" w:cs="Arial"/>
                <w:iCs/>
                <w:sz w:val="20"/>
                <w:szCs w:val="20"/>
                <w:highlight w:val="yellow"/>
              </w:rPr>
            </w:pPr>
            <w:r w:rsidRPr="00BA79AC">
              <w:rPr>
                <w:rFonts w:ascii="Arial" w:hAnsi="Arial" w:cs="Arial"/>
                <w:iCs/>
                <w:sz w:val="20"/>
                <w:szCs w:val="20"/>
              </w:rPr>
              <w:t xml:space="preserve">10.63 ± </w:t>
            </w:r>
            <w:proofErr w:type="gramStart"/>
            <w:r w:rsidRPr="00BA79AC">
              <w:rPr>
                <w:rFonts w:ascii="Arial" w:hAnsi="Arial" w:cs="Arial"/>
                <w:iCs/>
                <w:sz w:val="20"/>
                <w:szCs w:val="20"/>
              </w:rPr>
              <w:t>3.713</w:t>
            </w:r>
            <w:r w:rsidR="00333EF2" w:rsidRPr="00BA79AC">
              <w:rPr>
                <w:rFonts w:ascii="Arial" w:hAnsi="Arial" w:cs="Arial"/>
                <w:iCs/>
                <w:sz w:val="20"/>
                <w:szCs w:val="20"/>
                <w:vertAlign w:val="superscript"/>
              </w:rPr>
              <w:t>a,b</w:t>
            </w:r>
            <w:proofErr w:type="gramEnd"/>
          </w:p>
        </w:tc>
        <w:tc>
          <w:tcPr>
            <w:tcW w:w="1656" w:type="dxa"/>
            <w:tcBorders>
              <w:top w:val="nil"/>
              <w:left w:val="nil"/>
              <w:bottom w:val="single" w:sz="4" w:space="0" w:color="auto"/>
              <w:right w:val="nil"/>
            </w:tcBorders>
            <w:vAlign w:val="center"/>
          </w:tcPr>
          <w:p w14:paraId="29D6F748" w14:textId="271BC6AD" w:rsidR="00342C26" w:rsidRPr="000D44C4" w:rsidRDefault="00723EEE" w:rsidP="00572E89">
            <w:pPr>
              <w:contextualSpacing/>
              <w:jc w:val="center"/>
              <w:rPr>
                <w:rFonts w:ascii="Arial" w:hAnsi="Arial" w:cs="Arial"/>
                <w:iCs/>
                <w:sz w:val="20"/>
                <w:szCs w:val="20"/>
                <w:highlight w:val="yellow"/>
              </w:rPr>
            </w:pPr>
            <w:r w:rsidRPr="00BA79AC">
              <w:rPr>
                <w:rFonts w:ascii="Arial" w:hAnsi="Arial" w:cs="Arial"/>
                <w:iCs/>
                <w:sz w:val="20"/>
                <w:szCs w:val="20"/>
              </w:rPr>
              <w:t>15.13 ± 3.131</w:t>
            </w:r>
            <w:r w:rsidR="00333EF2" w:rsidRPr="00BA79AC">
              <w:rPr>
                <w:rFonts w:ascii="Arial" w:hAnsi="Arial" w:cs="Arial"/>
                <w:b/>
                <w:bCs/>
                <w:iCs/>
                <w:sz w:val="20"/>
                <w:szCs w:val="20"/>
                <w:vertAlign w:val="superscript"/>
              </w:rPr>
              <w:t>b</w:t>
            </w:r>
          </w:p>
        </w:tc>
      </w:tr>
    </w:tbl>
    <w:p w14:paraId="60315880" w14:textId="77777777" w:rsidR="001517B3" w:rsidRPr="00572E89" w:rsidRDefault="001517B3" w:rsidP="00572E89">
      <w:pPr>
        <w:spacing w:line="240" w:lineRule="auto"/>
        <w:contextualSpacing/>
        <w:rPr>
          <w:rFonts w:ascii="Arial" w:hAnsi="Arial" w:cs="Arial"/>
          <w:b/>
          <w:sz w:val="10"/>
          <w:szCs w:val="10"/>
        </w:rPr>
      </w:pPr>
    </w:p>
    <w:p w14:paraId="02CC3C2A" w14:textId="32F26C62" w:rsidR="00B447ED" w:rsidRPr="00B447ED" w:rsidRDefault="001517B3" w:rsidP="00B447ED">
      <w:pPr>
        <w:spacing w:line="240" w:lineRule="auto"/>
        <w:contextualSpacing/>
        <w:jc w:val="both"/>
        <w:rPr>
          <w:rFonts w:ascii="Arial" w:hAnsi="Arial" w:cs="Arial"/>
          <w:i/>
          <w:iCs/>
          <w:sz w:val="20"/>
          <w:szCs w:val="20"/>
        </w:rPr>
      </w:pPr>
      <w:r w:rsidRPr="00572E89">
        <w:rPr>
          <w:rFonts w:ascii="Arial" w:hAnsi="Arial" w:cs="Arial"/>
          <w:sz w:val="20"/>
          <w:szCs w:val="24"/>
        </w:rPr>
        <w:t>Mean</w:t>
      </w:r>
      <w:r w:rsidR="00AE2A9D">
        <w:rPr>
          <w:rFonts w:ascii="Arial" w:hAnsi="Arial" w:cs="Arial"/>
          <w:sz w:val="20"/>
          <w:szCs w:val="24"/>
        </w:rPr>
        <w:t>s</w:t>
      </w:r>
      <w:r w:rsidRPr="00572E89">
        <w:rPr>
          <w:rFonts w:ascii="Arial" w:hAnsi="Arial" w:cs="Arial"/>
          <w:sz w:val="20"/>
          <w:szCs w:val="24"/>
        </w:rPr>
        <w:t xml:space="preserve"> ± SEM (</w:t>
      </w:r>
      <w:r w:rsidRPr="003F6B0D">
        <w:rPr>
          <w:rFonts w:ascii="Arial" w:hAnsi="Arial" w:cs="Arial"/>
          <w:sz w:val="20"/>
          <w:szCs w:val="24"/>
        </w:rPr>
        <w:t xml:space="preserve">males – LD: </w:t>
      </w:r>
      <w:r w:rsidRPr="003F6B0D">
        <w:rPr>
          <w:rFonts w:ascii="Arial" w:hAnsi="Arial" w:cs="Arial"/>
          <w:i/>
          <w:sz w:val="20"/>
          <w:szCs w:val="24"/>
        </w:rPr>
        <w:t xml:space="preserve">n </w:t>
      </w:r>
      <w:r w:rsidRPr="0004491C">
        <w:rPr>
          <w:rFonts w:ascii="Arial" w:hAnsi="Arial" w:cs="Arial"/>
          <w:sz w:val="20"/>
          <w:szCs w:val="24"/>
        </w:rPr>
        <w:t xml:space="preserve">= </w:t>
      </w:r>
      <w:r w:rsidR="00D32902" w:rsidRPr="0004491C">
        <w:rPr>
          <w:rFonts w:ascii="Arial" w:hAnsi="Arial" w:cs="Arial"/>
          <w:sz w:val="20"/>
          <w:szCs w:val="24"/>
        </w:rPr>
        <w:t>5-</w:t>
      </w:r>
      <w:r w:rsidRPr="0004491C">
        <w:rPr>
          <w:rFonts w:ascii="Arial" w:hAnsi="Arial" w:cs="Arial"/>
          <w:sz w:val="20"/>
          <w:szCs w:val="24"/>
        </w:rPr>
        <w:t xml:space="preserve">6, LD-M: </w:t>
      </w:r>
      <w:r w:rsidRPr="0004491C">
        <w:rPr>
          <w:rFonts w:ascii="Arial" w:hAnsi="Arial" w:cs="Arial"/>
          <w:i/>
          <w:sz w:val="20"/>
          <w:szCs w:val="24"/>
        </w:rPr>
        <w:t xml:space="preserve">n </w:t>
      </w:r>
      <w:r w:rsidRPr="0004491C">
        <w:rPr>
          <w:rFonts w:ascii="Arial" w:hAnsi="Arial" w:cs="Arial"/>
          <w:sz w:val="20"/>
          <w:szCs w:val="24"/>
        </w:rPr>
        <w:t xml:space="preserve">= 8, SD: </w:t>
      </w:r>
      <w:r w:rsidRPr="0004491C">
        <w:rPr>
          <w:rFonts w:ascii="Arial" w:hAnsi="Arial" w:cs="Arial"/>
          <w:i/>
          <w:sz w:val="20"/>
          <w:szCs w:val="24"/>
        </w:rPr>
        <w:t xml:space="preserve">n </w:t>
      </w:r>
      <w:r w:rsidRPr="0004491C">
        <w:rPr>
          <w:rFonts w:ascii="Arial" w:hAnsi="Arial" w:cs="Arial"/>
          <w:sz w:val="20"/>
          <w:szCs w:val="24"/>
        </w:rPr>
        <w:t xml:space="preserve">= 8; females – LD: </w:t>
      </w:r>
      <w:r w:rsidRPr="0004491C">
        <w:rPr>
          <w:rFonts w:ascii="Arial" w:hAnsi="Arial" w:cs="Arial"/>
          <w:i/>
          <w:sz w:val="20"/>
          <w:szCs w:val="24"/>
        </w:rPr>
        <w:t xml:space="preserve">n </w:t>
      </w:r>
      <w:r w:rsidRPr="0004491C">
        <w:rPr>
          <w:rFonts w:ascii="Arial" w:hAnsi="Arial" w:cs="Arial"/>
          <w:sz w:val="20"/>
          <w:szCs w:val="24"/>
        </w:rPr>
        <w:t xml:space="preserve">= </w:t>
      </w:r>
      <w:r w:rsidR="00D32902" w:rsidRPr="0004491C">
        <w:rPr>
          <w:rFonts w:ascii="Arial" w:hAnsi="Arial" w:cs="Arial"/>
          <w:sz w:val="20"/>
          <w:szCs w:val="24"/>
        </w:rPr>
        <w:t>5-</w:t>
      </w:r>
      <w:r w:rsidRPr="0004491C">
        <w:rPr>
          <w:rFonts w:ascii="Arial" w:hAnsi="Arial" w:cs="Arial"/>
          <w:sz w:val="20"/>
          <w:szCs w:val="24"/>
        </w:rPr>
        <w:t xml:space="preserve">6, LD-M: </w:t>
      </w:r>
      <w:r w:rsidRPr="0004491C">
        <w:rPr>
          <w:rFonts w:ascii="Arial" w:hAnsi="Arial" w:cs="Arial"/>
          <w:i/>
          <w:sz w:val="20"/>
          <w:szCs w:val="24"/>
        </w:rPr>
        <w:t xml:space="preserve">n </w:t>
      </w:r>
      <w:r w:rsidRPr="0004491C">
        <w:rPr>
          <w:rFonts w:ascii="Arial" w:hAnsi="Arial" w:cs="Arial"/>
          <w:sz w:val="20"/>
          <w:szCs w:val="24"/>
        </w:rPr>
        <w:t xml:space="preserve">= </w:t>
      </w:r>
      <w:r w:rsidR="00D32902" w:rsidRPr="0004491C">
        <w:rPr>
          <w:rFonts w:ascii="Arial" w:hAnsi="Arial" w:cs="Arial"/>
          <w:sz w:val="20"/>
          <w:szCs w:val="24"/>
        </w:rPr>
        <w:t>7-</w:t>
      </w:r>
      <w:r w:rsidRPr="0004491C">
        <w:rPr>
          <w:rFonts w:ascii="Arial" w:hAnsi="Arial" w:cs="Arial"/>
          <w:sz w:val="20"/>
          <w:szCs w:val="24"/>
        </w:rPr>
        <w:t xml:space="preserve">8, SD: </w:t>
      </w:r>
      <w:r w:rsidRPr="0004491C">
        <w:rPr>
          <w:rFonts w:ascii="Arial" w:hAnsi="Arial" w:cs="Arial"/>
          <w:i/>
          <w:sz w:val="20"/>
          <w:szCs w:val="24"/>
        </w:rPr>
        <w:t xml:space="preserve">n </w:t>
      </w:r>
      <w:r w:rsidRPr="0004491C">
        <w:rPr>
          <w:rFonts w:ascii="Arial" w:hAnsi="Arial" w:cs="Arial"/>
          <w:sz w:val="20"/>
          <w:szCs w:val="24"/>
        </w:rPr>
        <w:t>= 8) of</w:t>
      </w:r>
      <w:r w:rsidRPr="00783F92">
        <w:rPr>
          <w:rFonts w:ascii="Arial" w:hAnsi="Arial" w:cs="Arial"/>
          <w:sz w:val="20"/>
          <w:szCs w:val="24"/>
        </w:rPr>
        <w:t xml:space="preserve"> </w:t>
      </w:r>
      <w:r w:rsidR="009A2ABE">
        <w:rPr>
          <w:rFonts w:ascii="Arial" w:hAnsi="Arial" w:cs="Arial"/>
          <w:sz w:val="20"/>
          <w:szCs w:val="24"/>
        </w:rPr>
        <w:t xml:space="preserve">number of attacks, </w:t>
      </w:r>
      <w:r w:rsidRPr="00783F92">
        <w:rPr>
          <w:rFonts w:ascii="Arial" w:hAnsi="Arial" w:cs="Arial"/>
          <w:sz w:val="20"/>
          <w:szCs w:val="24"/>
        </w:rPr>
        <w:t>attack</w:t>
      </w:r>
      <w:r w:rsidRPr="00572E89">
        <w:rPr>
          <w:rFonts w:ascii="Arial" w:hAnsi="Arial" w:cs="Arial"/>
          <w:sz w:val="20"/>
          <w:szCs w:val="24"/>
        </w:rPr>
        <w:t xml:space="preserve"> duration, latency to first attack, number of chases, aggression (AGG) frequency, AGG duration</w:t>
      </w:r>
      <w:r w:rsidR="00DD3040" w:rsidRPr="00572E89">
        <w:rPr>
          <w:rFonts w:ascii="Arial" w:hAnsi="Arial" w:cs="Arial"/>
          <w:sz w:val="20"/>
          <w:szCs w:val="24"/>
        </w:rPr>
        <w:t>, and AGG score</w:t>
      </w:r>
      <w:r w:rsidRPr="00572E89">
        <w:rPr>
          <w:rFonts w:ascii="Arial" w:hAnsi="Arial" w:cs="Arial"/>
          <w:sz w:val="20"/>
          <w:szCs w:val="24"/>
        </w:rPr>
        <w:t xml:space="preserve"> in long-day hamsters (LD), LD hamsters administered timed melatonin injections (LD-M), and </w:t>
      </w:r>
      <w:r w:rsidR="000F299A">
        <w:rPr>
          <w:rFonts w:ascii="Arial" w:hAnsi="Arial" w:cs="Arial"/>
          <w:sz w:val="20"/>
          <w:szCs w:val="24"/>
        </w:rPr>
        <w:t>short-day hamsters</w:t>
      </w:r>
      <w:r w:rsidRPr="00572E89">
        <w:rPr>
          <w:rFonts w:ascii="Arial" w:hAnsi="Arial" w:cs="Arial"/>
          <w:sz w:val="20"/>
          <w:szCs w:val="24"/>
        </w:rPr>
        <w:t xml:space="preserve"> (SD) following 10 weeks of treatment. </w:t>
      </w:r>
      <w:r w:rsidR="00A86438">
        <w:rPr>
          <w:rFonts w:ascii="Arial" w:hAnsi="Arial" w:cs="Arial"/>
          <w:sz w:val="20"/>
          <w:szCs w:val="24"/>
        </w:rPr>
        <w:t>D</w:t>
      </w:r>
      <w:r w:rsidRPr="00572E89">
        <w:rPr>
          <w:rFonts w:ascii="Arial" w:hAnsi="Arial" w:cs="Arial"/>
          <w:sz w:val="20"/>
          <w:szCs w:val="24"/>
        </w:rPr>
        <w:t>ifferent</w:t>
      </w:r>
      <w:r w:rsidR="00DD3040" w:rsidRPr="00572E89">
        <w:rPr>
          <w:rFonts w:ascii="Arial" w:hAnsi="Arial" w:cs="Arial"/>
          <w:sz w:val="20"/>
          <w:szCs w:val="24"/>
        </w:rPr>
        <w:t xml:space="preserve"> </w:t>
      </w:r>
      <w:r w:rsidRPr="00572E89">
        <w:rPr>
          <w:rFonts w:ascii="Arial" w:hAnsi="Arial" w:cs="Arial"/>
          <w:sz w:val="20"/>
          <w:szCs w:val="24"/>
        </w:rPr>
        <w:t xml:space="preserve">letters indicate a significant difference between </w:t>
      </w:r>
      <w:r w:rsidRPr="00783F92">
        <w:rPr>
          <w:rFonts w:ascii="Arial" w:hAnsi="Arial" w:cs="Arial"/>
          <w:sz w:val="20"/>
          <w:szCs w:val="24"/>
        </w:rPr>
        <w:t xml:space="preserve">treatment groups </w:t>
      </w:r>
      <w:r w:rsidR="009D2B00" w:rsidRPr="00783F92">
        <w:rPr>
          <w:rFonts w:ascii="Arial" w:hAnsi="Arial" w:cs="Arial"/>
          <w:sz w:val="20"/>
          <w:szCs w:val="24"/>
        </w:rPr>
        <w:t xml:space="preserve">within each sex </w:t>
      </w:r>
      <w:r w:rsidRPr="00783F92">
        <w:rPr>
          <w:rFonts w:ascii="Arial" w:hAnsi="Arial" w:cs="Arial"/>
          <w:sz w:val="20"/>
          <w:szCs w:val="24"/>
        </w:rPr>
        <w:t>(</w:t>
      </w:r>
      <w:r w:rsidR="008A0B88">
        <w:rPr>
          <w:rFonts w:ascii="Arial" w:hAnsi="Arial" w:cs="Arial"/>
          <w:i/>
          <w:sz w:val="20"/>
          <w:szCs w:val="24"/>
        </w:rPr>
        <w:t>p</w:t>
      </w:r>
      <w:r w:rsidRPr="00783F92">
        <w:rPr>
          <w:rFonts w:ascii="Arial" w:hAnsi="Arial" w:cs="Arial"/>
          <w:i/>
          <w:sz w:val="20"/>
          <w:szCs w:val="24"/>
        </w:rPr>
        <w:t xml:space="preserve"> </w:t>
      </w:r>
      <w:r w:rsidRPr="00783F92">
        <w:rPr>
          <w:rFonts w:ascii="Arial" w:hAnsi="Arial" w:cs="Arial"/>
          <w:sz w:val="20"/>
          <w:szCs w:val="24"/>
        </w:rPr>
        <w:t>&lt; 0.05</w:t>
      </w:r>
      <w:r w:rsidR="00E17F21">
        <w:rPr>
          <w:rFonts w:ascii="Arial" w:hAnsi="Arial" w:cs="Arial"/>
          <w:sz w:val="20"/>
          <w:szCs w:val="24"/>
        </w:rPr>
        <w:t>).</w:t>
      </w:r>
    </w:p>
    <w:p w14:paraId="24F01C11" w14:textId="702CC530" w:rsidR="009503DE" w:rsidRPr="00FD74C1" w:rsidRDefault="009503DE" w:rsidP="00572E89">
      <w:pPr>
        <w:spacing w:line="240" w:lineRule="auto"/>
        <w:contextualSpacing/>
        <w:jc w:val="both"/>
        <w:rPr>
          <w:rFonts w:ascii="Arial" w:hAnsi="Arial" w:cs="Arial"/>
          <w:sz w:val="20"/>
          <w:szCs w:val="20"/>
        </w:rPr>
      </w:pPr>
    </w:p>
    <w:p w14:paraId="2A719011" w14:textId="77777777" w:rsidR="009503DE" w:rsidRDefault="009503DE" w:rsidP="00572E89">
      <w:pPr>
        <w:rPr>
          <w:rFonts w:ascii="Arial" w:hAnsi="Arial" w:cs="Arial"/>
          <w:sz w:val="20"/>
          <w:szCs w:val="24"/>
        </w:rPr>
      </w:pPr>
      <w:r>
        <w:rPr>
          <w:rFonts w:ascii="Arial" w:hAnsi="Arial" w:cs="Arial"/>
          <w:b/>
          <w:szCs w:val="24"/>
        </w:rPr>
        <w:br w:type="page"/>
      </w:r>
    </w:p>
    <w:p w14:paraId="4C9EDA1E" w14:textId="77777777" w:rsidR="001517B3" w:rsidRDefault="001517B3">
      <w:pPr>
        <w:rPr>
          <w:rFonts w:ascii="Arial" w:hAnsi="Arial" w:cs="Arial"/>
          <w:b/>
          <w:sz w:val="24"/>
          <w:szCs w:val="24"/>
        </w:rPr>
        <w:sectPr w:rsidR="001517B3" w:rsidSect="00E40868">
          <w:pgSz w:w="15840" w:h="12240" w:orient="landscape" w:code="1"/>
          <w:pgMar w:top="1440" w:right="1080" w:bottom="1440" w:left="1080" w:header="720" w:footer="720" w:gutter="0"/>
          <w:cols w:space="720"/>
          <w:titlePg/>
          <w:docGrid w:linePitch="360"/>
        </w:sectPr>
      </w:pPr>
    </w:p>
    <w:p w14:paraId="7AC92A80" w14:textId="280C7227" w:rsidR="00553ABB" w:rsidRPr="00572E89" w:rsidRDefault="00553ABB" w:rsidP="00553ABB">
      <w:pPr>
        <w:spacing w:line="240" w:lineRule="auto"/>
        <w:contextualSpacing/>
        <w:jc w:val="both"/>
        <w:rPr>
          <w:rFonts w:ascii="Arial" w:hAnsi="Arial" w:cs="Arial"/>
          <w:b/>
          <w:sz w:val="24"/>
          <w:szCs w:val="24"/>
        </w:rPr>
      </w:pPr>
      <w:r w:rsidRPr="00C349C6">
        <w:rPr>
          <w:rFonts w:ascii="Arial" w:hAnsi="Arial" w:cs="Arial"/>
          <w:b/>
          <w:sz w:val="24"/>
          <w:szCs w:val="24"/>
        </w:rPr>
        <w:lastRenderedPageBreak/>
        <w:t>Table S</w:t>
      </w:r>
      <w:r w:rsidR="0019770D">
        <w:rPr>
          <w:rFonts w:ascii="Arial" w:hAnsi="Arial" w:cs="Arial"/>
          <w:b/>
          <w:sz w:val="24"/>
          <w:szCs w:val="24"/>
        </w:rPr>
        <w:t>9</w:t>
      </w:r>
      <w:r w:rsidRPr="00C349C6">
        <w:rPr>
          <w:rFonts w:ascii="Arial" w:hAnsi="Arial" w:cs="Arial"/>
          <w:b/>
          <w:sz w:val="24"/>
          <w:szCs w:val="24"/>
        </w:rPr>
        <w:t xml:space="preserve">. </w:t>
      </w:r>
      <w:r w:rsidRPr="00C349C6">
        <w:rPr>
          <w:rFonts w:ascii="Arial" w:hAnsi="Arial" w:cs="Arial"/>
          <w:sz w:val="24"/>
          <w:szCs w:val="24"/>
        </w:rPr>
        <w:t xml:space="preserve">Summary of </w:t>
      </w:r>
      <w:r w:rsidRPr="00572E89">
        <w:rPr>
          <w:rFonts w:ascii="Arial" w:hAnsi="Arial" w:cs="Arial"/>
          <w:sz w:val="24"/>
          <w:szCs w:val="24"/>
        </w:rPr>
        <w:t xml:space="preserve">multivariate statistical analyses performed to examine the effects of </w:t>
      </w:r>
      <w:r w:rsidR="00B87C44" w:rsidRPr="00572E89">
        <w:rPr>
          <w:rFonts w:ascii="Arial" w:hAnsi="Arial" w:cs="Arial"/>
          <w:sz w:val="24"/>
          <w:szCs w:val="24"/>
        </w:rPr>
        <w:t xml:space="preserve">melatonin and </w:t>
      </w:r>
      <w:r w:rsidRPr="00572E89">
        <w:rPr>
          <w:rFonts w:ascii="Arial" w:hAnsi="Arial" w:cs="Arial"/>
          <w:sz w:val="24"/>
          <w:szCs w:val="24"/>
        </w:rPr>
        <w:t>photoperiodic treatment</w:t>
      </w:r>
      <w:r w:rsidR="00B87C44" w:rsidRPr="00572E89">
        <w:rPr>
          <w:rFonts w:ascii="Arial" w:hAnsi="Arial" w:cs="Arial"/>
          <w:sz w:val="24"/>
          <w:szCs w:val="24"/>
        </w:rPr>
        <w:t xml:space="preserve">, sex, and the interaction between treatment and sex </w:t>
      </w:r>
      <w:r w:rsidRPr="00572E89">
        <w:rPr>
          <w:rFonts w:ascii="Arial" w:hAnsi="Arial" w:cs="Arial"/>
          <w:sz w:val="24"/>
          <w:szCs w:val="24"/>
        </w:rPr>
        <w:t xml:space="preserve">on </w:t>
      </w:r>
      <w:r w:rsidR="00B87C44" w:rsidRPr="00572E89">
        <w:rPr>
          <w:rFonts w:ascii="Arial" w:hAnsi="Arial" w:cs="Arial"/>
          <w:sz w:val="24"/>
          <w:szCs w:val="24"/>
        </w:rPr>
        <w:t>3β-hydroxysteroid dehydrogenas</w:t>
      </w:r>
      <w:r w:rsidR="008E19E2" w:rsidRPr="00572E89">
        <w:rPr>
          <w:rFonts w:ascii="Arial" w:hAnsi="Arial" w:cs="Arial"/>
          <w:sz w:val="24"/>
          <w:szCs w:val="24"/>
        </w:rPr>
        <w:t>e</w:t>
      </w:r>
      <w:r w:rsidR="008E19E2" w:rsidRPr="00572E89">
        <w:rPr>
          <w:rFonts w:ascii="Arial" w:hAnsi="Arial" w:cs="Arial"/>
          <w:bCs/>
          <w:sz w:val="24"/>
        </w:rPr>
        <w:t>/∆5-∆4 isomerase</w:t>
      </w:r>
      <w:r w:rsidR="00B87C44" w:rsidRPr="00572E89">
        <w:rPr>
          <w:rFonts w:ascii="Arial" w:hAnsi="Arial" w:cs="Arial"/>
          <w:sz w:val="24"/>
          <w:szCs w:val="24"/>
        </w:rPr>
        <w:t xml:space="preserve"> (3β-HSD) activity </w:t>
      </w:r>
      <w:r w:rsidRPr="00572E89">
        <w:rPr>
          <w:rFonts w:ascii="Arial" w:hAnsi="Arial" w:cs="Arial"/>
          <w:sz w:val="24"/>
          <w:szCs w:val="24"/>
        </w:rPr>
        <w:t xml:space="preserve">in </w:t>
      </w:r>
      <w:r w:rsidR="00666114" w:rsidRPr="00572E89">
        <w:rPr>
          <w:rFonts w:ascii="Arial" w:hAnsi="Arial" w:cs="Arial"/>
          <w:sz w:val="24"/>
          <w:szCs w:val="24"/>
        </w:rPr>
        <w:t xml:space="preserve">the adrenal glands and brain of </w:t>
      </w:r>
      <w:r w:rsidRPr="00572E89">
        <w:rPr>
          <w:rFonts w:ascii="Arial" w:hAnsi="Arial" w:cs="Arial"/>
          <w:sz w:val="24"/>
          <w:szCs w:val="24"/>
        </w:rPr>
        <w:t xml:space="preserve">male </w:t>
      </w:r>
      <w:r w:rsidR="00B87C44" w:rsidRPr="00572E89">
        <w:rPr>
          <w:rFonts w:ascii="Arial" w:hAnsi="Arial" w:cs="Arial"/>
          <w:sz w:val="24"/>
          <w:szCs w:val="24"/>
        </w:rPr>
        <w:t xml:space="preserve">and female </w:t>
      </w:r>
      <w:r w:rsidRPr="00572E89">
        <w:rPr>
          <w:rFonts w:ascii="Arial" w:hAnsi="Arial" w:cs="Arial"/>
          <w:sz w:val="24"/>
          <w:szCs w:val="24"/>
        </w:rPr>
        <w:t>hamsters.</w:t>
      </w:r>
      <w:r w:rsidRPr="00572E89">
        <w:rPr>
          <w:rFonts w:ascii="Arial" w:hAnsi="Arial" w:cs="Arial"/>
          <w:b/>
          <w:sz w:val="24"/>
          <w:szCs w:val="24"/>
        </w:rPr>
        <w:t xml:space="preserve"> </w:t>
      </w:r>
    </w:p>
    <w:p w14:paraId="73F7DB69" w14:textId="77777777" w:rsidR="00B87C44" w:rsidRPr="00572E89" w:rsidRDefault="00B87C44" w:rsidP="00553ABB">
      <w:pPr>
        <w:spacing w:line="240" w:lineRule="auto"/>
        <w:contextualSpacing/>
        <w:jc w:val="both"/>
        <w:rPr>
          <w:rFonts w:ascii="Arial" w:hAnsi="Arial" w:cs="Arial"/>
          <w:b/>
          <w:sz w:val="24"/>
          <w:szCs w:val="24"/>
        </w:rPr>
      </w:pPr>
    </w:p>
    <w:p w14:paraId="1270768D" w14:textId="77777777" w:rsidR="00553ABB" w:rsidRPr="00572E89" w:rsidRDefault="00553ABB" w:rsidP="00553ABB">
      <w:pPr>
        <w:spacing w:line="240" w:lineRule="auto"/>
        <w:contextualSpacing/>
        <w:rPr>
          <w:rFonts w:ascii="Arial" w:hAnsi="Arial" w:cs="Arial"/>
          <w:b/>
          <w:sz w:val="10"/>
          <w:szCs w:val="10"/>
        </w:rPr>
      </w:pPr>
    </w:p>
    <w:tbl>
      <w:tblPr>
        <w:tblStyle w:val="TableGrid1"/>
        <w:tblpPr w:leftFromText="180" w:rightFromText="180" w:vertAnchor="text" w:horzAnchor="page" w:tblpXSpec="center" w:tblpYSpec="center"/>
        <w:tblW w:w="12196" w:type="dxa"/>
        <w:tblLayout w:type="fixed"/>
        <w:tblLook w:val="04A0" w:firstRow="1" w:lastRow="0" w:firstColumn="1" w:lastColumn="0" w:noHBand="0" w:noVBand="1"/>
      </w:tblPr>
      <w:tblGrid>
        <w:gridCol w:w="2250"/>
        <w:gridCol w:w="2054"/>
        <w:gridCol w:w="2356"/>
        <w:gridCol w:w="1710"/>
        <w:gridCol w:w="719"/>
        <w:gridCol w:w="673"/>
        <w:gridCol w:w="871"/>
        <w:gridCol w:w="871"/>
        <w:gridCol w:w="692"/>
      </w:tblGrid>
      <w:tr w:rsidR="009D65FC" w:rsidRPr="00572E89" w14:paraId="541D4B9E" w14:textId="77777777" w:rsidTr="009D65FC">
        <w:trPr>
          <w:trHeight w:val="432"/>
        </w:trPr>
        <w:tc>
          <w:tcPr>
            <w:tcW w:w="2250" w:type="dxa"/>
            <w:tcBorders>
              <w:top w:val="single" w:sz="4" w:space="0" w:color="auto"/>
              <w:left w:val="nil"/>
              <w:bottom w:val="nil"/>
              <w:right w:val="nil"/>
            </w:tcBorders>
            <w:vAlign w:val="center"/>
          </w:tcPr>
          <w:p w14:paraId="7F80B10C" w14:textId="77777777" w:rsidR="009D65FC" w:rsidRPr="00572E89" w:rsidRDefault="009D65FC" w:rsidP="008C5522">
            <w:pPr>
              <w:contextualSpacing/>
              <w:jc w:val="center"/>
              <w:rPr>
                <w:rFonts w:ascii="Arial" w:hAnsi="Arial" w:cs="Arial"/>
                <w:b/>
                <w:sz w:val="20"/>
                <w:szCs w:val="20"/>
              </w:rPr>
            </w:pPr>
          </w:p>
        </w:tc>
        <w:tc>
          <w:tcPr>
            <w:tcW w:w="2054" w:type="dxa"/>
            <w:tcBorders>
              <w:top w:val="single" w:sz="4" w:space="0" w:color="auto"/>
              <w:left w:val="nil"/>
              <w:bottom w:val="nil"/>
              <w:right w:val="nil"/>
            </w:tcBorders>
            <w:vAlign w:val="center"/>
          </w:tcPr>
          <w:p w14:paraId="0715118C" w14:textId="77777777" w:rsidR="009D65FC" w:rsidRPr="00572E89" w:rsidRDefault="009D65FC" w:rsidP="008C5522">
            <w:pPr>
              <w:contextualSpacing/>
              <w:rPr>
                <w:rFonts w:ascii="Arial" w:hAnsi="Arial" w:cs="Arial"/>
                <w:b/>
                <w:sz w:val="20"/>
                <w:szCs w:val="20"/>
              </w:rPr>
            </w:pPr>
            <w:r w:rsidRPr="00572E89">
              <w:rPr>
                <w:rFonts w:ascii="Arial" w:hAnsi="Arial" w:cs="Arial"/>
                <w:b/>
                <w:sz w:val="20"/>
                <w:szCs w:val="20"/>
              </w:rPr>
              <w:t>Statistical Test</w:t>
            </w:r>
          </w:p>
        </w:tc>
        <w:tc>
          <w:tcPr>
            <w:tcW w:w="2356" w:type="dxa"/>
            <w:tcBorders>
              <w:top w:val="single" w:sz="4" w:space="0" w:color="auto"/>
              <w:left w:val="nil"/>
              <w:bottom w:val="nil"/>
              <w:right w:val="nil"/>
            </w:tcBorders>
            <w:shd w:val="clear" w:color="auto" w:fill="auto"/>
            <w:vAlign w:val="center"/>
          </w:tcPr>
          <w:p w14:paraId="4E4EE8D2" w14:textId="77777777" w:rsidR="009D65FC" w:rsidRPr="00572E89" w:rsidRDefault="009D65FC" w:rsidP="008C5522">
            <w:pPr>
              <w:contextualSpacing/>
              <w:rPr>
                <w:rFonts w:ascii="Arial" w:hAnsi="Arial" w:cs="Arial"/>
                <w:b/>
                <w:sz w:val="20"/>
                <w:szCs w:val="20"/>
              </w:rPr>
            </w:pPr>
            <w:r w:rsidRPr="00572E89">
              <w:rPr>
                <w:rFonts w:ascii="Arial" w:hAnsi="Arial" w:cs="Arial"/>
                <w:b/>
                <w:sz w:val="20"/>
                <w:szCs w:val="20"/>
              </w:rPr>
              <w:t>Dependent Variables</w:t>
            </w:r>
          </w:p>
        </w:tc>
        <w:tc>
          <w:tcPr>
            <w:tcW w:w="1710" w:type="dxa"/>
            <w:tcBorders>
              <w:top w:val="single" w:sz="4" w:space="0" w:color="auto"/>
              <w:left w:val="nil"/>
              <w:bottom w:val="nil"/>
              <w:right w:val="nil"/>
            </w:tcBorders>
            <w:vAlign w:val="center"/>
          </w:tcPr>
          <w:p w14:paraId="5D8ED03E" w14:textId="32CF86DC" w:rsidR="009D65FC" w:rsidRPr="00572E89" w:rsidRDefault="009D65FC" w:rsidP="009F4B29">
            <w:pPr>
              <w:contextualSpacing/>
              <w:rPr>
                <w:rFonts w:ascii="Arial" w:hAnsi="Arial" w:cs="Arial"/>
                <w:b/>
                <w:iCs/>
                <w:sz w:val="20"/>
                <w:szCs w:val="20"/>
              </w:rPr>
            </w:pPr>
            <w:r w:rsidRPr="00572E89">
              <w:rPr>
                <w:rFonts w:ascii="Arial" w:hAnsi="Arial" w:cs="Arial"/>
                <w:b/>
                <w:iCs/>
                <w:sz w:val="20"/>
                <w:szCs w:val="20"/>
              </w:rPr>
              <w:t>Factors</w:t>
            </w:r>
          </w:p>
        </w:tc>
        <w:tc>
          <w:tcPr>
            <w:tcW w:w="719" w:type="dxa"/>
            <w:tcBorders>
              <w:top w:val="single" w:sz="4" w:space="0" w:color="auto"/>
              <w:left w:val="nil"/>
              <w:bottom w:val="nil"/>
              <w:right w:val="nil"/>
            </w:tcBorders>
            <w:shd w:val="clear" w:color="auto" w:fill="auto"/>
            <w:vAlign w:val="center"/>
          </w:tcPr>
          <w:p w14:paraId="4446ACA3" w14:textId="63AC2185" w:rsidR="009D65FC" w:rsidRPr="00572E89" w:rsidRDefault="009D65FC" w:rsidP="008C5522">
            <w:pPr>
              <w:contextualSpacing/>
              <w:jc w:val="center"/>
              <w:rPr>
                <w:rFonts w:ascii="Arial" w:hAnsi="Arial" w:cs="Arial"/>
                <w:b/>
                <w:i/>
                <w:sz w:val="20"/>
                <w:szCs w:val="20"/>
              </w:rPr>
            </w:pPr>
            <w:r w:rsidRPr="00572E89">
              <w:rPr>
                <w:rFonts w:ascii="Arial" w:hAnsi="Arial" w:cs="Arial"/>
                <w:b/>
                <w:i/>
                <w:sz w:val="20"/>
                <w:szCs w:val="20"/>
              </w:rPr>
              <w:t>F</w:t>
            </w:r>
          </w:p>
        </w:tc>
        <w:tc>
          <w:tcPr>
            <w:tcW w:w="673" w:type="dxa"/>
            <w:tcBorders>
              <w:top w:val="single" w:sz="4" w:space="0" w:color="auto"/>
              <w:left w:val="nil"/>
              <w:bottom w:val="nil"/>
              <w:right w:val="nil"/>
            </w:tcBorders>
            <w:shd w:val="clear" w:color="auto" w:fill="auto"/>
            <w:vAlign w:val="center"/>
          </w:tcPr>
          <w:p w14:paraId="6659B5B7" w14:textId="77777777" w:rsidR="009D65FC" w:rsidRPr="00572E89" w:rsidRDefault="009D65FC" w:rsidP="008C5522">
            <w:pPr>
              <w:contextualSpacing/>
              <w:jc w:val="center"/>
              <w:rPr>
                <w:rFonts w:ascii="Arial" w:hAnsi="Arial" w:cs="Arial"/>
                <w:b/>
                <w:sz w:val="20"/>
                <w:szCs w:val="20"/>
              </w:rPr>
            </w:pPr>
            <w:r w:rsidRPr="00572E89">
              <w:rPr>
                <w:rFonts w:ascii="Arial" w:hAnsi="Arial" w:cs="Arial"/>
                <w:b/>
                <w:sz w:val="20"/>
                <w:szCs w:val="20"/>
              </w:rPr>
              <w:t>df</w:t>
            </w:r>
          </w:p>
        </w:tc>
        <w:tc>
          <w:tcPr>
            <w:tcW w:w="871" w:type="dxa"/>
            <w:tcBorders>
              <w:top w:val="single" w:sz="4" w:space="0" w:color="auto"/>
              <w:left w:val="nil"/>
              <w:bottom w:val="nil"/>
              <w:right w:val="nil"/>
            </w:tcBorders>
            <w:vAlign w:val="center"/>
          </w:tcPr>
          <w:p w14:paraId="20A6A375" w14:textId="6BE235F6" w:rsidR="009D65FC" w:rsidRPr="00721FCE" w:rsidRDefault="009D65FC" w:rsidP="009D65FC">
            <w:pPr>
              <w:contextualSpacing/>
              <w:jc w:val="center"/>
              <w:rPr>
                <w:rFonts w:ascii="Arial" w:hAnsi="Arial" w:cs="Arial"/>
                <w:b/>
                <w:i/>
                <w:sz w:val="20"/>
                <w:szCs w:val="20"/>
              </w:rPr>
            </w:pPr>
            <w:r w:rsidRPr="00721FCE">
              <w:rPr>
                <w:rFonts w:ascii="Arial" w:hAnsi="Arial" w:cs="Arial"/>
                <w:b/>
                <w:iCs/>
                <w:sz w:val="20"/>
                <w:szCs w:val="20"/>
              </w:rPr>
              <w:t>η</w:t>
            </w:r>
            <w:r w:rsidRPr="00721FCE">
              <w:rPr>
                <w:rFonts w:ascii="Arial" w:hAnsi="Arial" w:cs="Arial"/>
                <w:b/>
                <w:i/>
                <w:sz w:val="20"/>
                <w:szCs w:val="20"/>
                <w:vertAlign w:val="superscript"/>
              </w:rPr>
              <w:t>2</w:t>
            </w:r>
          </w:p>
        </w:tc>
        <w:tc>
          <w:tcPr>
            <w:tcW w:w="871" w:type="dxa"/>
            <w:tcBorders>
              <w:top w:val="single" w:sz="4" w:space="0" w:color="auto"/>
              <w:left w:val="nil"/>
              <w:bottom w:val="nil"/>
              <w:right w:val="nil"/>
            </w:tcBorders>
            <w:shd w:val="clear" w:color="auto" w:fill="auto"/>
            <w:vAlign w:val="center"/>
          </w:tcPr>
          <w:p w14:paraId="17CC6855" w14:textId="167C2943" w:rsidR="009D65FC" w:rsidRPr="00572E89" w:rsidRDefault="008A0B88" w:rsidP="008C5522">
            <w:pPr>
              <w:contextualSpacing/>
              <w:jc w:val="center"/>
              <w:rPr>
                <w:rFonts w:ascii="Arial" w:hAnsi="Arial" w:cs="Arial"/>
                <w:b/>
                <w:i/>
                <w:sz w:val="20"/>
                <w:szCs w:val="20"/>
              </w:rPr>
            </w:pPr>
            <w:r>
              <w:rPr>
                <w:rFonts w:ascii="Arial" w:hAnsi="Arial" w:cs="Arial"/>
                <w:b/>
                <w:i/>
                <w:sz w:val="20"/>
                <w:szCs w:val="20"/>
              </w:rPr>
              <w:t>p</w:t>
            </w:r>
          </w:p>
        </w:tc>
        <w:tc>
          <w:tcPr>
            <w:tcW w:w="692" w:type="dxa"/>
            <w:tcBorders>
              <w:top w:val="single" w:sz="4" w:space="0" w:color="auto"/>
              <w:left w:val="nil"/>
              <w:bottom w:val="nil"/>
              <w:right w:val="nil"/>
            </w:tcBorders>
            <w:vAlign w:val="center"/>
          </w:tcPr>
          <w:p w14:paraId="17CB36C9" w14:textId="77777777" w:rsidR="009D65FC" w:rsidRPr="00572E89" w:rsidRDefault="009D65FC" w:rsidP="008C5522">
            <w:pPr>
              <w:contextualSpacing/>
              <w:jc w:val="center"/>
              <w:rPr>
                <w:rFonts w:ascii="Arial" w:hAnsi="Arial" w:cs="Arial"/>
                <w:b/>
                <w:i/>
                <w:sz w:val="20"/>
                <w:szCs w:val="20"/>
              </w:rPr>
            </w:pPr>
            <w:r w:rsidRPr="00572E89">
              <w:rPr>
                <w:rFonts w:ascii="Arial" w:hAnsi="Arial" w:cs="Arial"/>
                <w:b/>
                <w:i/>
                <w:sz w:val="20"/>
                <w:szCs w:val="20"/>
              </w:rPr>
              <w:t>*</w:t>
            </w:r>
          </w:p>
        </w:tc>
      </w:tr>
      <w:tr w:rsidR="009D65FC" w:rsidRPr="00572E89" w14:paraId="0B0EABCA" w14:textId="77777777" w:rsidTr="009D65FC">
        <w:trPr>
          <w:trHeight w:val="144"/>
        </w:trPr>
        <w:tc>
          <w:tcPr>
            <w:tcW w:w="2250" w:type="dxa"/>
            <w:tcBorders>
              <w:top w:val="single" w:sz="4" w:space="0" w:color="auto"/>
              <w:left w:val="nil"/>
              <w:bottom w:val="nil"/>
              <w:right w:val="nil"/>
            </w:tcBorders>
            <w:vAlign w:val="center"/>
          </w:tcPr>
          <w:p w14:paraId="02EAD920" w14:textId="61142402" w:rsidR="009D65FC" w:rsidRPr="00572E89" w:rsidRDefault="009D65FC" w:rsidP="008C5522">
            <w:pPr>
              <w:contextualSpacing/>
              <w:rPr>
                <w:rFonts w:ascii="Arial" w:hAnsi="Arial" w:cs="Arial"/>
                <w:b/>
                <w:sz w:val="20"/>
                <w:szCs w:val="20"/>
              </w:rPr>
            </w:pPr>
            <w:r w:rsidRPr="00572E89">
              <w:rPr>
                <w:rFonts w:ascii="Arial" w:hAnsi="Arial" w:cs="Arial"/>
                <w:b/>
                <w:sz w:val="20"/>
                <w:szCs w:val="20"/>
              </w:rPr>
              <w:t>PROG Synthesis</w:t>
            </w:r>
          </w:p>
        </w:tc>
        <w:tc>
          <w:tcPr>
            <w:tcW w:w="2054" w:type="dxa"/>
            <w:tcBorders>
              <w:top w:val="single" w:sz="4" w:space="0" w:color="auto"/>
              <w:left w:val="nil"/>
              <w:bottom w:val="nil"/>
              <w:right w:val="nil"/>
            </w:tcBorders>
            <w:vAlign w:val="center"/>
          </w:tcPr>
          <w:p w14:paraId="0698433F" w14:textId="475B9CAD" w:rsidR="009D65FC" w:rsidRPr="00572E89" w:rsidRDefault="009D65FC" w:rsidP="008C5522">
            <w:pPr>
              <w:contextualSpacing/>
              <w:rPr>
                <w:rFonts w:ascii="Arial" w:hAnsi="Arial" w:cs="Arial"/>
                <w:sz w:val="20"/>
                <w:szCs w:val="20"/>
              </w:rPr>
            </w:pPr>
            <w:r w:rsidRPr="00572E89">
              <w:rPr>
                <w:rFonts w:ascii="Arial" w:hAnsi="Arial" w:cs="Arial"/>
                <w:sz w:val="20"/>
                <w:szCs w:val="20"/>
              </w:rPr>
              <w:t>Two-Way MANOVA</w:t>
            </w:r>
          </w:p>
        </w:tc>
        <w:tc>
          <w:tcPr>
            <w:tcW w:w="2356" w:type="dxa"/>
            <w:tcBorders>
              <w:top w:val="single" w:sz="4" w:space="0" w:color="auto"/>
              <w:left w:val="nil"/>
              <w:bottom w:val="nil"/>
              <w:right w:val="nil"/>
            </w:tcBorders>
            <w:shd w:val="clear" w:color="auto" w:fill="auto"/>
            <w:vAlign w:val="center"/>
          </w:tcPr>
          <w:p w14:paraId="1A587838" w14:textId="21D32A28" w:rsidR="009D65FC" w:rsidRPr="00572E89" w:rsidRDefault="009D65FC" w:rsidP="008C5522">
            <w:pPr>
              <w:contextualSpacing/>
              <w:rPr>
                <w:rFonts w:ascii="Arial" w:hAnsi="Arial" w:cs="Arial"/>
                <w:bCs/>
                <w:sz w:val="20"/>
                <w:szCs w:val="20"/>
              </w:rPr>
            </w:pPr>
            <w:r w:rsidRPr="00572E89">
              <w:rPr>
                <w:rFonts w:ascii="Arial" w:hAnsi="Arial" w:cs="Arial"/>
                <w:bCs/>
                <w:sz w:val="20"/>
                <w:szCs w:val="20"/>
              </w:rPr>
              <w:t>Adrenal Glands</w:t>
            </w:r>
          </w:p>
        </w:tc>
        <w:tc>
          <w:tcPr>
            <w:tcW w:w="1710" w:type="dxa"/>
            <w:tcBorders>
              <w:top w:val="single" w:sz="4" w:space="0" w:color="auto"/>
              <w:left w:val="nil"/>
              <w:bottom w:val="nil"/>
              <w:right w:val="nil"/>
            </w:tcBorders>
          </w:tcPr>
          <w:p w14:paraId="54091919" w14:textId="7B654CEF" w:rsidR="009D65FC" w:rsidRPr="00572E89" w:rsidRDefault="009D65FC" w:rsidP="009F4B29">
            <w:pPr>
              <w:contextualSpacing/>
              <w:rPr>
                <w:rFonts w:ascii="Arial" w:hAnsi="Arial" w:cs="Arial"/>
                <w:sz w:val="20"/>
                <w:szCs w:val="20"/>
              </w:rPr>
            </w:pPr>
            <w:r w:rsidRPr="00572E89">
              <w:rPr>
                <w:rFonts w:ascii="Arial" w:hAnsi="Arial" w:cs="Arial"/>
                <w:sz w:val="20"/>
                <w:szCs w:val="20"/>
              </w:rPr>
              <w:t>Treatment</w:t>
            </w:r>
          </w:p>
        </w:tc>
        <w:tc>
          <w:tcPr>
            <w:tcW w:w="719" w:type="dxa"/>
            <w:tcBorders>
              <w:top w:val="single" w:sz="4" w:space="0" w:color="auto"/>
              <w:left w:val="nil"/>
              <w:bottom w:val="nil"/>
              <w:right w:val="nil"/>
            </w:tcBorders>
            <w:shd w:val="clear" w:color="auto" w:fill="auto"/>
            <w:vAlign w:val="center"/>
          </w:tcPr>
          <w:p w14:paraId="4F08CCE2" w14:textId="4F7E5EE4"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0.159</w:t>
            </w:r>
          </w:p>
        </w:tc>
        <w:tc>
          <w:tcPr>
            <w:tcW w:w="673" w:type="dxa"/>
            <w:tcBorders>
              <w:top w:val="single" w:sz="4" w:space="0" w:color="auto"/>
              <w:left w:val="nil"/>
              <w:bottom w:val="nil"/>
              <w:right w:val="nil"/>
            </w:tcBorders>
            <w:shd w:val="clear" w:color="auto" w:fill="auto"/>
            <w:vAlign w:val="center"/>
          </w:tcPr>
          <w:p w14:paraId="1FA8CECF" w14:textId="62258A8F"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3,30</w:t>
            </w:r>
          </w:p>
        </w:tc>
        <w:tc>
          <w:tcPr>
            <w:tcW w:w="871" w:type="dxa"/>
            <w:tcBorders>
              <w:top w:val="single" w:sz="4" w:space="0" w:color="auto"/>
              <w:left w:val="nil"/>
              <w:bottom w:val="nil"/>
              <w:right w:val="nil"/>
            </w:tcBorders>
          </w:tcPr>
          <w:p w14:paraId="3C69C753" w14:textId="1E0D05F9" w:rsidR="009D65FC" w:rsidRPr="00262E7A" w:rsidRDefault="00721FCE" w:rsidP="008C5522">
            <w:pPr>
              <w:contextualSpacing/>
              <w:jc w:val="center"/>
              <w:rPr>
                <w:rFonts w:ascii="Arial" w:hAnsi="Arial" w:cs="Arial"/>
                <w:bCs/>
                <w:iCs/>
                <w:sz w:val="20"/>
                <w:szCs w:val="20"/>
              </w:rPr>
            </w:pPr>
            <w:r w:rsidRPr="00262E7A">
              <w:rPr>
                <w:rFonts w:ascii="Arial" w:hAnsi="Arial" w:cs="Arial"/>
                <w:bCs/>
                <w:iCs/>
                <w:sz w:val="20"/>
                <w:szCs w:val="20"/>
              </w:rPr>
              <w:t>0.032</w:t>
            </w:r>
          </w:p>
        </w:tc>
        <w:tc>
          <w:tcPr>
            <w:tcW w:w="871" w:type="dxa"/>
            <w:tcBorders>
              <w:top w:val="single" w:sz="4" w:space="0" w:color="auto"/>
              <w:left w:val="nil"/>
              <w:bottom w:val="nil"/>
              <w:right w:val="nil"/>
            </w:tcBorders>
            <w:shd w:val="clear" w:color="auto" w:fill="auto"/>
            <w:vAlign w:val="center"/>
          </w:tcPr>
          <w:p w14:paraId="29D4FC86" w14:textId="33D98FAE" w:rsidR="009D65FC" w:rsidRPr="005C2068" w:rsidRDefault="009D65FC" w:rsidP="008C5522">
            <w:pPr>
              <w:contextualSpacing/>
              <w:jc w:val="center"/>
              <w:rPr>
                <w:rFonts w:ascii="Arial" w:hAnsi="Arial" w:cs="Arial"/>
                <w:bCs/>
                <w:iCs/>
                <w:sz w:val="20"/>
                <w:szCs w:val="20"/>
              </w:rPr>
            </w:pPr>
            <w:r w:rsidRPr="005C2068">
              <w:rPr>
                <w:rFonts w:ascii="Arial" w:hAnsi="Arial" w:cs="Arial"/>
                <w:bCs/>
                <w:iCs/>
                <w:sz w:val="20"/>
                <w:szCs w:val="20"/>
              </w:rPr>
              <w:t>0.923</w:t>
            </w:r>
          </w:p>
        </w:tc>
        <w:tc>
          <w:tcPr>
            <w:tcW w:w="692" w:type="dxa"/>
            <w:tcBorders>
              <w:top w:val="single" w:sz="4" w:space="0" w:color="auto"/>
              <w:left w:val="nil"/>
              <w:bottom w:val="nil"/>
              <w:right w:val="nil"/>
            </w:tcBorders>
            <w:vAlign w:val="center"/>
          </w:tcPr>
          <w:p w14:paraId="6AE8665C" w14:textId="53E8D581"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NS</w:t>
            </w:r>
          </w:p>
        </w:tc>
      </w:tr>
      <w:tr w:rsidR="009D65FC" w:rsidRPr="00572E89" w14:paraId="7EB0DE44" w14:textId="77777777" w:rsidTr="009D65FC">
        <w:trPr>
          <w:trHeight w:val="144"/>
        </w:trPr>
        <w:tc>
          <w:tcPr>
            <w:tcW w:w="2250" w:type="dxa"/>
            <w:tcBorders>
              <w:top w:val="nil"/>
              <w:left w:val="nil"/>
              <w:bottom w:val="nil"/>
              <w:right w:val="nil"/>
            </w:tcBorders>
            <w:vAlign w:val="center"/>
          </w:tcPr>
          <w:p w14:paraId="2B7667D2" w14:textId="77777777" w:rsidR="009D65FC" w:rsidRPr="00572E89" w:rsidRDefault="009D65FC" w:rsidP="008C5522">
            <w:pPr>
              <w:contextualSpacing/>
              <w:rPr>
                <w:rFonts w:ascii="Arial" w:hAnsi="Arial" w:cs="Arial"/>
                <w:sz w:val="20"/>
                <w:szCs w:val="20"/>
              </w:rPr>
            </w:pPr>
          </w:p>
        </w:tc>
        <w:tc>
          <w:tcPr>
            <w:tcW w:w="2054" w:type="dxa"/>
            <w:tcBorders>
              <w:top w:val="nil"/>
              <w:left w:val="nil"/>
              <w:bottom w:val="nil"/>
              <w:right w:val="nil"/>
            </w:tcBorders>
            <w:vAlign w:val="center"/>
          </w:tcPr>
          <w:p w14:paraId="7879A200" w14:textId="77777777" w:rsidR="009D65FC" w:rsidRPr="00572E89" w:rsidRDefault="009D65FC" w:rsidP="008C5522">
            <w:pPr>
              <w:contextualSpacing/>
              <w:rPr>
                <w:rFonts w:ascii="Arial" w:hAnsi="Arial" w:cs="Arial"/>
                <w:sz w:val="20"/>
                <w:szCs w:val="20"/>
              </w:rPr>
            </w:pPr>
          </w:p>
        </w:tc>
        <w:tc>
          <w:tcPr>
            <w:tcW w:w="2356" w:type="dxa"/>
            <w:tcBorders>
              <w:top w:val="nil"/>
              <w:left w:val="nil"/>
              <w:bottom w:val="nil"/>
              <w:right w:val="nil"/>
            </w:tcBorders>
            <w:shd w:val="clear" w:color="auto" w:fill="auto"/>
            <w:vAlign w:val="center"/>
          </w:tcPr>
          <w:p w14:paraId="6D48DB79" w14:textId="1780B149" w:rsidR="009D65FC" w:rsidRPr="00572E89" w:rsidRDefault="009D65FC" w:rsidP="008C5522">
            <w:pPr>
              <w:contextualSpacing/>
              <w:rPr>
                <w:rFonts w:ascii="Arial" w:hAnsi="Arial" w:cs="Arial"/>
                <w:sz w:val="20"/>
                <w:szCs w:val="20"/>
              </w:rPr>
            </w:pPr>
            <w:r w:rsidRPr="00572E89">
              <w:rPr>
                <w:rFonts w:ascii="Arial" w:hAnsi="Arial" w:cs="Arial"/>
                <w:sz w:val="20"/>
                <w:szCs w:val="20"/>
              </w:rPr>
              <w:t>AH</w:t>
            </w:r>
          </w:p>
        </w:tc>
        <w:tc>
          <w:tcPr>
            <w:tcW w:w="1710" w:type="dxa"/>
            <w:tcBorders>
              <w:top w:val="nil"/>
              <w:left w:val="nil"/>
              <w:bottom w:val="nil"/>
              <w:right w:val="nil"/>
            </w:tcBorders>
          </w:tcPr>
          <w:p w14:paraId="44BEBFE2" w14:textId="3E581897" w:rsidR="009D65FC" w:rsidRPr="00572E89" w:rsidRDefault="009D65FC" w:rsidP="009F4B29">
            <w:pPr>
              <w:contextualSpacing/>
              <w:rPr>
                <w:rFonts w:ascii="Arial" w:hAnsi="Arial" w:cs="Arial"/>
                <w:sz w:val="20"/>
                <w:szCs w:val="20"/>
              </w:rPr>
            </w:pPr>
            <w:r w:rsidRPr="00572E89">
              <w:rPr>
                <w:rFonts w:ascii="Arial" w:hAnsi="Arial" w:cs="Arial"/>
                <w:sz w:val="20"/>
                <w:szCs w:val="20"/>
              </w:rPr>
              <w:t>Sex</w:t>
            </w:r>
          </w:p>
        </w:tc>
        <w:tc>
          <w:tcPr>
            <w:tcW w:w="719" w:type="dxa"/>
            <w:tcBorders>
              <w:top w:val="nil"/>
              <w:left w:val="nil"/>
              <w:bottom w:val="nil"/>
              <w:right w:val="nil"/>
            </w:tcBorders>
            <w:shd w:val="clear" w:color="auto" w:fill="auto"/>
            <w:vAlign w:val="center"/>
          </w:tcPr>
          <w:p w14:paraId="1F18AC5E" w14:textId="46D11867"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3.355</w:t>
            </w:r>
          </w:p>
        </w:tc>
        <w:tc>
          <w:tcPr>
            <w:tcW w:w="673" w:type="dxa"/>
            <w:tcBorders>
              <w:top w:val="nil"/>
              <w:left w:val="nil"/>
              <w:bottom w:val="nil"/>
              <w:right w:val="nil"/>
            </w:tcBorders>
            <w:shd w:val="clear" w:color="auto" w:fill="auto"/>
            <w:vAlign w:val="center"/>
          </w:tcPr>
          <w:p w14:paraId="10994BEC" w14:textId="15F86249"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3,30</w:t>
            </w:r>
          </w:p>
        </w:tc>
        <w:tc>
          <w:tcPr>
            <w:tcW w:w="871" w:type="dxa"/>
            <w:tcBorders>
              <w:top w:val="nil"/>
              <w:left w:val="nil"/>
              <w:bottom w:val="nil"/>
              <w:right w:val="nil"/>
            </w:tcBorders>
          </w:tcPr>
          <w:p w14:paraId="334D902A" w14:textId="1B7F35FD" w:rsidR="009D65FC" w:rsidRPr="00262E7A" w:rsidRDefault="00721FCE" w:rsidP="008C5522">
            <w:pPr>
              <w:contextualSpacing/>
              <w:jc w:val="center"/>
              <w:rPr>
                <w:rFonts w:ascii="Arial" w:hAnsi="Arial" w:cs="Arial"/>
                <w:bCs/>
                <w:sz w:val="20"/>
                <w:szCs w:val="20"/>
              </w:rPr>
            </w:pPr>
            <w:r w:rsidRPr="00262E7A">
              <w:rPr>
                <w:rFonts w:ascii="Arial" w:hAnsi="Arial" w:cs="Arial"/>
                <w:bCs/>
                <w:sz w:val="20"/>
                <w:szCs w:val="20"/>
              </w:rPr>
              <w:t>0.251</w:t>
            </w:r>
          </w:p>
        </w:tc>
        <w:tc>
          <w:tcPr>
            <w:tcW w:w="871" w:type="dxa"/>
            <w:tcBorders>
              <w:top w:val="nil"/>
              <w:left w:val="nil"/>
              <w:bottom w:val="nil"/>
              <w:right w:val="nil"/>
            </w:tcBorders>
            <w:shd w:val="clear" w:color="auto" w:fill="auto"/>
            <w:vAlign w:val="center"/>
          </w:tcPr>
          <w:p w14:paraId="480E1650" w14:textId="41108F13" w:rsidR="009D65FC" w:rsidRPr="005C2068" w:rsidRDefault="009D65FC" w:rsidP="008C5522">
            <w:pPr>
              <w:contextualSpacing/>
              <w:jc w:val="center"/>
              <w:rPr>
                <w:rFonts w:ascii="Arial" w:hAnsi="Arial" w:cs="Arial"/>
                <w:b/>
                <w:bCs/>
                <w:sz w:val="20"/>
                <w:szCs w:val="20"/>
              </w:rPr>
            </w:pPr>
            <w:r w:rsidRPr="005C2068">
              <w:rPr>
                <w:rFonts w:ascii="Arial" w:hAnsi="Arial" w:cs="Arial"/>
                <w:b/>
                <w:bCs/>
                <w:sz w:val="20"/>
                <w:szCs w:val="20"/>
              </w:rPr>
              <w:t>0.032</w:t>
            </w:r>
          </w:p>
        </w:tc>
        <w:tc>
          <w:tcPr>
            <w:tcW w:w="692" w:type="dxa"/>
            <w:tcBorders>
              <w:top w:val="nil"/>
              <w:left w:val="nil"/>
              <w:bottom w:val="nil"/>
              <w:right w:val="nil"/>
            </w:tcBorders>
            <w:vAlign w:val="center"/>
          </w:tcPr>
          <w:p w14:paraId="5F7AE8C2" w14:textId="05753B17"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w:t>
            </w:r>
          </w:p>
        </w:tc>
      </w:tr>
      <w:tr w:rsidR="009D65FC" w:rsidRPr="00572E89" w14:paraId="526F872A" w14:textId="77777777" w:rsidTr="009D65FC">
        <w:trPr>
          <w:trHeight w:val="144"/>
        </w:trPr>
        <w:tc>
          <w:tcPr>
            <w:tcW w:w="2250" w:type="dxa"/>
            <w:tcBorders>
              <w:top w:val="nil"/>
              <w:left w:val="nil"/>
              <w:bottom w:val="nil"/>
              <w:right w:val="nil"/>
            </w:tcBorders>
            <w:vAlign w:val="center"/>
          </w:tcPr>
          <w:p w14:paraId="624BE1D8" w14:textId="77777777" w:rsidR="009D65FC" w:rsidRPr="00572E89" w:rsidRDefault="009D65FC" w:rsidP="008C5522">
            <w:pPr>
              <w:contextualSpacing/>
              <w:rPr>
                <w:rFonts w:ascii="Arial" w:hAnsi="Arial" w:cs="Arial"/>
                <w:sz w:val="20"/>
                <w:szCs w:val="20"/>
              </w:rPr>
            </w:pPr>
          </w:p>
        </w:tc>
        <w:tc>
          <w:tcPr>
            <w:tcW w:w="2054" w:type="dxa"/>
            <w:tcBorders>
              <w:top w:val="nil"/>
              <w:left w:val="nil"/>
              <w:bottom w:val="nil"/>
              <w:right w:val="nil"/>
            </w:tcBorders>
            <w:vAlign w:val="center"/>
          </w:tcPr>
          <w:p w14:paraId="14240126" w14:textId="77777777" w:rsidR="009D65FC" w:rsidRPr="00572E89" w:rsidRDefault="009D65FC" w:rsidP="008C5522">
            <w:pPr>
              <w:contextualSpacing/>
              <w:rPr>
                <w:rFonts w:ascii="Arial" w:hAnsi="Arial" w:cs="Arial"/>
                <w:sz w:val="20"/>
                <w:szCs w:val="20"/>
              </w:rPr>
            </w:pPr>
          </w:p>
        </w:tc>
        <w:tc>
          <w:tcPr>
            <w:tcW w:w="2356" w:type="dxa"/>
            <w:tcBorders>
              <w:top w:val="nil"/>
              <w:left w:val="nil"/>
              <w:bottom w:val="nil"/>
              <w:right w:val="nil"/>
            </w:tcBorders>
            <w:shd w:val="clear" w:color="auto" w:fill="auto"/>
            <w:vAlign w:val="center"/>
          </w:tcPr>
          <w:p w14:paraId="444CD4F0" w14:textId="7595F67A" w:rsidR="009D65FC" w:rsidRPr="00572E89" w:rsidRDefault="009D65FC" w:rsidP="008C5522">
            <w:pPr>
              <w:contextualSpacing/>
              <w:rPr>
                <w:rFonts w:ascii="Arial" w:hAnsi="Arial" w:cs="Arial"/>
                <w:sz w:val="20"/>
                <w:szCs w:val="20"/>
              </w:rPr>
            </w:pPr>
            <w:r w:rsidRPr="00572E89">
              <w:rPr>
                <w:rFonts w:ascii="Arial" w:hAnsi="Arial" w:cs="Arial"/>
                <w:sz w:val="20"/>
                <w:szCs w:val="20"/>
              </w:rPr>
              <w:t>PAG</w:t>
            </w:r>
          </w:p>
        </w:tc>
        <w:tc>
          <w:tcPr>
            <w:tcW w:w="1710" w:type="dxa"/>
            <w:tcBorders>
              <w:top w:val="nil"/>
              <w:left w:val="nil"/>
              <w:bottom w:val="nil"/>
              <w:right w:val="nil"/>
            </w:tcBorders>
          </w:tcPr>
          <w:p w14:paraId="3717ACDD" w14:textId="4BE82878" w:rsidR="009D65FC" w:rsidRPr="00572E89" w:rsidRDefault="009D65FC" w:rsidP="009F4B29">
            <w:pPr>
              <w:contextualSpacing/>
              <w:rPr>
                <w:rFonts w:ascii="Arial" w:hAnsi="Arial" w:cs="Arial"/>
                <w:sz w:val="20"/>
                <w:szCs w:val="20"/>
              </w:rPr>
            </w:pPr>
            <w:r w:rsidRPr="00572E89">
              <w:rPr>
                <w:rFonts w:ascii="Arial" w:hAnsi="Arial" w:cs="Arial"/>
                <w:sz w:val="20"/>
                <w:szCs w:val="20"/>
              </w:rPr>
              <w:t>Treatment*Sex</w:t>
            </w:r>
          </w:p>
        </w:tc>
        <w:tc>
          <w:tcPr>
            <w:tcW w:w="719" w:type="dxa"/>
            <w:tcBorders>
              <w:top w:val="nil"/>
              <w:left w:val="nil"/>
              <w:bottom w:val="nil"/>
              <w:right w:val="nil"/>
            </w:tcBorders>
            <w:shd w:val="clear" w:color="auto" w:fill="auto"/>
            <w:vAlign w:val="center"/>
          </w:tcPr>
          <w:p w14:paraId="5291D5A0" w14:textId="52E17443"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0.573</w:t>
            </w:r>
          </w:p>
        </w:tc>
        <w:tc>
          <w:tcPr>
            <w:tcW w:w="673" w:type="dxa"/>
            <w:tcBorders>
              <w:top w:val="nil"/>
              <w:left w:val="nil"/>
              <w:bottom w:val="nil"/>
              <w:right w:val="nil"/>
            </w:tcBorders>
            <w:shd w:val="clear" w:color="auto" w:fill="auto"/>
            <w:vAlign w:val="center"/>
          </w:tcPr>
          <w:p w14:paraId="3FBD3E2E" w14:textId="1B91669E"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3,30</w:t>
            </w:r>
          </w:p>
        </w:tc>
        <w:tc>
          <w:tcPr>
            <w:tcW w:w="871" w:type="dxa"/>
            <w:tcBorders>
              <w:top w:val="nil"/>
              <w:left w:val="nil"/>
              <w:bottom w:val="nil"/>
              <w:right w:val="nil"/>
            </w:tcBorders>
          </w:tcPr>
          <w:p w14:paraId="40B3D48B" w14:textId="3270F3EF" w:rsidR="009D65FC" w:rsidRPr="00262E7A" w:rsidRDefault="00721FCE" w:rsidP="008C5522">
            <w:pPr>
              <w:contextualSpacing/>
              <w:jc w:val="center"/>
              <w:rPr>
                <w:rFonts w:ascii="Arial" w:hAnsi="Arial" w:cs="Arial"/>
                <w:bCs/>
                <w:sz w:val="20"/>
                <w:szCs w:val="20"/>
              </w:rPr>
            </w:pPr>
            <w:r w:rsidRPr="00262E7A">
              <w:rPr>
                <w:rFonts w:ascii="Arial" w:hAnsi="Arial" w:cs="Arial"/>
                <w:bCs/>
                <w:sz w:val="20"/>
                <w:szCs w:val="20"/>
              </w:rPr>
              <w:t>0.054</w:t>
            </w:r>
          </w:p>
        </w:tc>
        <w:tc>
          <w:tcPr>
            <w:tcW w:w="871" w:type="dxa"/>
            <w:tcBorders>
              <w:top w:val="nil"/>
              <w:left w:val="nil"/>
              <w:bottom w:val="nil"/>
              <w:right w:val="nil"/>
            </w:tcBorders>
            <w:shd w:val="clear" w:color="auto" w:fill="auto"/>
            <w:vAlign w:val="center"/>
          </w:tcPr>
          <w:p w14:paraId="649B5E5B" w14:textId="41A060F1"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0.637</w:t>
            </w:r>
          </w:p>
        </w:tc>
        <w:tc>
          <w:tcPr>
            <w:tcW w:w="692" w:type="dxa"/>
            <w:tcBorders>
              <w:top w:val="nil"/>
              <w:left w:val="nil"/>
              <w:bottom w:val="nil"/>
              <w:right w:val="nil"/>
            </w:tcBorders>
            <w:vAlign w:val="center"/>
          </w:tcPr>
          <w:p w14:paraId="377FC55E" w14:textId="62D4331A"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NS</w:t>
            </w:r>
          </w:p>
        </w:tc>
      </w:tr>
      <w:tr w:rsidR="009D65FC" w:rsidRPr="00572E89" w14:paraId="6FCC83F0" w14:textId="77777777" w:rsidTr="009D65FC">
        <w:trPr>
          <w:trHeight w:val="144"/>
        </w:trPr>
        <w:tc>
          <w:tcPr>
            <w:tcW w:w="2250" w:type="dxa"/>
            <w:tcBorders>
              <w:top w:val="single" w:sz="4" w:space="0" w:color="auto"/>
              <w:left w:val="nil"/>
              <w:bottom w:val="nil"/>
              <w:right w:val="nil"/>
            </w:tcBorders>
            <w:vAlign w:val="center"/>
          </w:tcPr>
          <w:p w14:paraId="7CA55ACB" w14:textId="0379E4DB" w:rsidR="009D65FC" w:rsidRPr="00572E89" w:rsidRDefault="009D65FC" w:rsidP="008C5522">
            <w:pPr>
              <w:contextualSpacing/>
              <w:rPr>
                <w:rFonts w:ascii="Arial" w:hAnsi="Arial" w:cs="Arial"/>
                <w:b/>
                <w:sz w:val="20"/>
                <w:szCs w:val="20"/>
              </w:rPr>
            </w:pPr>
            <w:r w:rsidRPr="00572E89">
              <w:rPr>
                <w:rFonts w:ascii="Arial" w:hAnsi="Arial" w:cs="Arial"/>
                <w:b/>
                <w:sz w:val="20"/>
                <w:szCs w:val="20"/>
              </w:rPr>
              <w:t>AE Synthesis</w:t>
            </w:r>
          </w:p>
        </w:tc>
        <w:tc>
          <w:tcPr>
            <w:tcW w:w="2054" w:type="dxa"/>
            <w:tcBorders>
              <w:top w:val="single" w:sz="4" w:space="0" w:color="auto"/>
              <w:left w:val="nil"/>
              <w:bottom w:val="nil"/>
              <w:right w:val="nil"/>
            </w:tcBorders>
            <w:vAlign w:val="center"/>
          </w:tcPr>
          <w:p w14:paraId="6E9921C4" w14:textId="3B650B00" w:rsidR="009D65FC" w:rsidRPr="00572E89" w:rsidRDefault="009D65FC" w:rsidP="008C5522">
            <w:pPr>
              <w:contextualSpacing/>
              <w:rPr>
                <w:rFonts w:ascii="Arial" w:hAnsi="Arial" w:cs="Arial"/>
                <w:sz w:val="20"/>
                <w:szCs w:val="20"/>
              </w:rPr>
            </w:pPr>
            <w:r w:rsidRPr="00572E89">
              <w:rPr>
                <w:rFonts w:ascii="Arial" w:hAnsi="Arial" w:cs="Arial"/>
                <w:sz w:val="20"/>
                <w:szCs w:val="20"/>
              </w:rPr>
              <w:t>Two-Way MANOVA</w:t>
            </w:r>
          </w:p>
        </w:tc>
        <w:tc>
          <w:tcPr>
            <w:tcW w:w="2356" w:type="dxa"/>
            <w:tcBorders>
              <w:top w:val="single" w:sz="4" w:space="0" w:color="auto"/>
              <w:left w:val="nil"/>
              <w:bottom w:val="nil"/>
              <w:right w:val="nil"/>
            </w:tcBorders>
            <w:shd w:val="clear" w:color="auto" w:fill="auto"/>
            <w:vAlign w:val="center"/>
          </w:tcPr>
          <w:p w14:paraId="03B15E82" w14:textId="3DC4D2AD" w:rsidR="009D65FC" w:rsidRPr="00572E89" w:rsidRDefault="009D65FC" w:rsidP="008C5522">
            <w:pPr>
              <w:contextualSpacing/>
              <w:rPr>
                <w:rFonts w:ascii="Arial" w:hAnsi="Arial" w:cs="Arial"/>
                <w:sz w:val="20"/>
                <w:szCs w:val="20"/>
              </w:rPr>
            </w:pPr>
            <w:r w:rsidRPr="00572E89">
              <w:rPr>
                <w:rFonts w:ascii="Arial" w:hAnsi="Arial" w:cs="Arial"/>
                <w:sz w:val="20"/>
                <w:szCs w:val="20"/>
              </w:rPr>
              <w:t>Adrenal Glands</w:t>
            </w:r>
          </w:p>
        </w:tc>
        <w:tc>
          <w:tcPr>
            <w:tcW w:w="1710" w:type="dxa"/>
            <w:tcBorders>
              <w:top w:val="single" w:sz="4" w:space="0" w:color="auto"/>
              <w:left w:val="nil"/>
              <w:bottom w:val="nil"/>
              <w:right w:val="nil"/>
            </w:tcBorders>
          </w:tcPr>
          <w:p w14:paraId="5B2CD80F" w14:textId="0F371F19" w:rsidR="009D65FC" w:rsidRPr="00572E89" w:rsidRDefault="009D65FC" w:rsidP="009F4B29">
            <w:pPr>
              <w:contextualSpacing/>
              <w:rPr>
                <w:rFonts w:ascii="Arial" w:hAnsi="Arial" w:cs="Arial"/>
                <w:sz w:val="20"/>
                <w:szCs w:val="20"/>
              </w:rPr>
            </w:pPr>
            <w:r w:rsidRPr="00572E89">
              <w:rPr>
                <w:rFonts w:ascii="Arial" w:hAnsi="Arial" w:cs="Arial"/>
                <w:sz w:val="20"/>
                <w:szCs w:val="20"/>
              </w:rPr>
              <w:t>Treatment</w:t>
            </w:r>
          </w:p>
        </w:tc>
        <w:tc>
          <w:tcPr>
            <w:tcW w:w="719" w:type="dxa"/>
            <w:tcBorders>
              <w:top w:val="single" w:sz="4" w:space="0" w:color="auto"/>
              <w:left w:val="nil"/>
              <w:bottom w:val="nil"/>
              <w:right w:val="nil"/>
            </w:tcBorders>
            <w:shd w:val="clear" w:color="auto" w:fill="auto"/>
            <w:vAlign w:val="center"/>
          </w:tcPr>
          <w:p w14:paraId="46834FE8" w14:textId="7BA3B1DC"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1.082</w:t>
            </w:r>
          </w:p>
        </w:tc>
        <w:tc>
          <w:tcPr>
            <w:tcW w:w="673" w:type="dxa"/>
            <w:tcBorders>
              <w:top w:val="single" w:sz="4" w:space="0" w:color="auto"/>
              <w:left w:val="nil"/>
              <w:bottom w:val="nil"/>
              <w:right w:val="nil"/>
            </w:tcBorders>
            <w:shd w:val="clear" w:color="auto" w:fill="auto"/>
            <w:vAlign w:val="center"/>
          </w:tcPr>
          <w:p w14:paraId="369D5757" w14:textId="608260A7"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3,37</w:t>
            </w:r>
          </w:p>
        </w:tc>
        <w:tc>
          <w:tcPr>
            <w:tcW w:w="871" w:type="dxa"/>
            <w:tcBorders>
              <w:top w:val="single" w:sz="4" w:space="0" w:color="auto"/>
              <w:left w:val="nil"/>
              <w:bottom w:val="nil"/>
              <w:right w:val="nil"/>
            </w:tcBorders>
          </w:tcPr>
          <w:p w14:paraId="3235C68C" w14:textId="59FCB23A" w:rsidR="009D65FC" w:rsidRPr="00262E7A" w:rsidRDefault="00721FCE" w:rsidP="008C5522">
            <w:pPr>
              <w:contextualSpacing/>
              <w:jc w:val="center"/>
              <w:rPr>
                <w:rFonts w:ascii="Arial" w:hAnsi="Arial" w:cs="Arial"/>
                <w:bCs/>
                <w:sz w:val="20"/>
                <w:szCs w:val="20"/>
              </w:rPr>
            </w:pPr>
            <w:r w:rsidRPr="00262E7A">
              <w:rPr>
                <w:rFonts w:ascii="Arial" w:hAnsi="Arial" w:cs="Arial"/>
                <w:bCs/>
                <w:sz w:val="20"/>
                <w:szCs w:val="20"/>
              </w:rPr>
              <w:t>0.080</w:t>
            </w:r>
          </w:p>
        </w:tc>
        <w:tc>
          <w:tcPr>
            <w:tcW w:w="871" w:type="dxa"/>
            <w:tcBorders>
              <w:top w:val="single" w:sz="4" w:space="0" w:color="auto"/>
              <w:left w:val="nil"/>
              <w:bottom w:val="nil"/>
              <w:right w:val="nil"/>
            </w:tcBorders>
            <w:shd w:val="clear" w:color="auto" w:fill="auto"/>
            <w:vAlign w:val="center"/>
          </w:tcPr>
          <w:p w14:paraId="3E327624" w14:textId="4DEDADEA"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0.369</w:t>
            </w:r>
          </w:p>
        </w:tc>
        <w:tc>
          <w:tcPr>
            <w:tcW w:w="692" w:type="dxa"/>
            <w:tcBorders>
              <w:top w:val="single" w:sz="4" w:space="0" w:color="auto"/>
              <w:left w:val="nil"/>
              <w:bottom w:val="nil"/>
              <w:right w:val="nil"/>
            </w:tcBorders>
            <w:vAlign w:val="center"/>
          </w:tcPr>
          <w:p w14:paraId="30EB0A09" w14:textId="77777777"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NS</w:t>
            </w:r>
          </w:p>
        </w:tc>
      </w:tr>
      <w:tr w:rsidR="009D65FC" w:rsidRPr="00572E89" w14:paraId="76BBED9E" w14:textId="77777777" w:rsidTr="009D65FC">
        <w:trPr>
          <w:trHeight w:val="144"/>
        </w:trPr>
        <w:tc>
          <w:tcPr>
            <w:tcW w:w="2250" w:type="dxa"/>
            <w:tcBorders>
              <w:top w:val="nil"/>
              <w:left w:val="nil"/>
              <w:bottom w:val="nil"/>
              <w:right w:val="nil"/>
            </w:tcBorders>
            <w:vAlign w:val="center"/>
          </w:tcPr>
          <w:p w14:paraId="13EE7119" w14:textId="77777777" w:rsidR="009D65FC" w:rsidRPr="00572E89" w:rsidRDefault="009D65FC" w:rsidP="008C5522">
            <w:pPr>
              <w:contextualSpacing/>
              <w:rPr>
                <w:rFonts w:ascii="Arial" w:hAnsi="Arial" w:cs="Arial"/>
                <w:sz w:val="20"/>
                <w:szCs w:val="20"/>
              </w:rPr>
            </w:pPr>
          </w:p>
        </w:tc>
        <w:tc>
          <w:tcPr>
            <w:tcW w:w="2054" w:type="dxa"/>
            <w:tcBorders>
              <w:top w:val="nil"/>
              <w:left w:val="nil"/>
              <w:bottom w:val="nil"/>
              <w:right w:val="nil"/>
            </w:tcBorders>
            <w:vAlign w:val="center"/>
          </w:tcPr>
          <w:p w14:paraId="3D757691" w14:textId="77777777" w:rsidR="009D65FC" w:rsidRPr="00572E89" w:rsidRDefault="009D65FC" w:rsidP="008C5522">
            <w:pPr>
              <w:contextualSpacing/>
              <w:rPr>
                <w:rFonts w:ascii="Arial" w:hAnsi="Arial" w:cs="Arial"/>
                <w:sz w:val="20"/>
                <w:szCs w:val="20"/>
              </w:rPr>
            </w:pPr>
          </w:p>
        </w:tc>
        <w:tc>
          <w:tcPr>
            <w:tcW w:w="2356" w:type="dxa"/>
            <w:tcBorders>
              <w:top w:val="nil"/>
              <w:left w:val="nil"/>
              <w:bottom w:val="nil"/>
              <w:right w:val="nil"/>
            </w:tcBorders>
            <w:shd w:val="clear" w:color="auto" w:fill="auto"/>
            <w:vAlign w:val="center"/>
          </w:tcPr>
          <w:p w14:paraId="5E527223" w14:textId="1BDF12E6" w:rsidR="009D65FC" w:rsidRPr="00572E89" w:rsidRDefault="009D65FC" w:rsidP="008C5522">
            <w:pPr>
              <w:contextualSpacing/>
              <w:rPr>
                <w:rFonts w:ascii="Arial" w:hAnsi="Arial" w:cs="Arial"/>
                <w:sz w:val="20"/>
                <w:szCs w:val="20"/>
              </w:rPr>
            </w:pPr>
            <w:r w:rsidRPr="00572E89">
              <w:rPr>
                <w:rFonts w:ascii="Arial" w:hAnsi="Arial" w:cs="Arial"/>
                <w:sz w:val="20"/>
                <w:szCs w:val="20"/>
              </w:rPr>
              <w:t>AH</w:t>
            </w:r>
          </w:p>
        </w:tc>
        <w:tc>
          <w:tcPr>
            <w:tcW w:w="1710" w:type="dxa"/>
            <w:tcBorders>
              <w:top w:val="nil"/>
              <w:left w:val="nil"/>
              <w:bottom w:val="nil"/>
              <w:right w:val="nil"/>
            </w:tcBorders>
          </w:tcPr>
          <w:p w14:paraId="065C5C8B" w14:textId="324107EE" w:rsidR="009D65FC" w:rsidRPr="00572E89" w:rsidRDefault="009D65FC" w:rsidP="009F4B29">
            <w:pPr>
              <w:contextualSpacing/>
              <w:rPr>
                <w:rFonts w:ascii="Arial" w:hAnsi="Arial" w:cs="Arial"/>
                <w:sz w:val="20"/>
                <w:szCs w:val="20"/>
              </w:rPr>
            </w:pPr>
            <w:r w:rsidRPr="00572E89">
              <w:rPr>
                <w:rFonts w:ascii="Arial" w:hAnsi="Arial" w:cs="Arial"/>
                <w:sz w:val="20"/>
                <w:szCs w:val="20"/>
              </w:rPr>
              <w:t>Sex</w:t>
            </w:r>
          </w:p>
        </w:tc>
        <w:tc>
          <w:tcPr>
            <w:tcW w:w="719" w:type="dxa"/>
            <w:tcBorders>
              <w:top w:val="nil"/>
              <w:left w:val="nil"/>
              <w:bottom w:val="nil"/>
              <w:right w:val="nil"/>
            </w:tcBorders>
            <w:shd w:val="clear" w:color="auto" w:fill="auto"/>
            <w:vAlign w:val="center"/>
          </w:tcPr>
          <w:p w14:paraId="1BF1A446" w14:textId="209F890F"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7.832</w:t>
            </w:r>
          </w:p>
        </w:tc>
        <w:tc>
          <w:tcPr>
            <w:tcW w:w="673" w:type="dxa"/>
            <w:tcBorders>
              <w:top w:val="nil"/>
              <w:left w:val="nil"/>
              <w:bottom w:val="nil"/>
              <w:right w:val="nil"/>
            </w:tcBorders>
            <w:shd w:val="clear" w:color="auto" w:fill="auto"/>
            <w:vAlign w:val="center"/>
          </w:tcPr>
          <w:p w14:paraId="2037D910" w14:textId="532E6E15"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3,37</w:t>
            </w:r>
          </w:p>
        </w:tc>
        <w:tc>
          <w:tcPr>
            <w:tcW w:w="871" w:type="dxa"/>
            <w:tcBorders>
              <w:top w:val="nil"/>
              <w:left w:val="nil"/>
              <w:bottom w:val="nil"/>
              <w:right w:val="nil"/>
            </w:tcBorders>
          </w:tcPr>
          <w:p w14:paraId="51706B51" w14:textId="0A0B68CD" w:rsidR="009D65FC" w:rsidRPr="00262E7A" w:rsidRDefault="00721FCE" w:rsidP="008C5522">
            <w:pPr>
              <w:contextualSpacing/>
              <w:jc w:val="center"/>
              <w:rPr>
                <w:rFonts w:ascii="Arial" w:hAnsi="Arial" w:cs="Arial"/>
                <w:bCs/>
                <w:sz w:val="20"/>
                <w:szCs w:val="20"/>
              </w:rPr>
            </w:pPr>
            <w:r w:rsidRPr="00262E7A">
              <w:rPr>
                <w:rFonts w:ascii="Arial" w:hAnsi="Arial" w:cs="Arial"/>
                <w:bCs/>
                <w:sz w:val="20"/>
                <w:szCs w:val="20"/>
              </w:rPr>
              <w:t>0.388</w:t>
            </w:r>
          </w:p>
        </w:tc>
        <w:tc>
          <w:tcPr>
            <w:tcW w:w="871" w:type="dxa"/>
            <w:tcBorders>
              <w:top w:val="nil"/>
              <w:left w:val="nil"/>
              <w:bottom w:val="nil"/>
              <w:right w:val="nil"/>
            </w:tcBorders>
            <w:shd w:val="clear" w:color="auto" w:fill="auto"/>
            <w:vAlign w:val="center"/>
          </w:tcPr>
          <w:p w14:paraId="1F12B39F" w14:textId="540EA8D9" w:rsidR="009D65FC" w:rsidRPr="005C2068" w:rsidRDefault="009D65FC" w:rsidP="008C5522">
            <w:pPr>
              <w:contextualSpacing/>
              <w:jc w:val="center"/>
              <w:rPr>
                <w:rFonts w:ascii="Arial" w:hAnsi="Arial" w:cs="Arial"/>
                <w:b/>
                <w:bCs/>
                <w:sz w:val="20"/>
                <w:szCs w:val="20"/>
              </w:rPr>
            </w:pPr>
            <w:r w:rsidRPr="005C2068">
              <w:rPr>
                <w:rFonts w:ascii="Arial" w:hAnsi="Arial" w:cs="Arial"/>
                <w:b/>
                <w:bCs/>
                <w:sz w:val="20"/>
                <w:szCs w:val="20"/>
              </w:rPr>
              <w:t>&lt;0.001</w:t>
            </w:r>
          </w:p>
        </w:tc>
        <w:tc>
          <w:tcPr>
            <w:tcW w:w="692" w:type="dxa"/>
            <w:tcBorders>
              <w:top w:val="nil"/>
              <w:left w:val="nil"/>
              <w:bottom w:val="nil"/>
              <w:right w:val="nil"/>
            </w:tcBorders>
            <w:vAlign w:val="center"/>
          </w:tcPr>
          <w:p w14:paraId="2B819AAD" w14:textId="060047C6"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w:t>
            </w:r>
          </w:p>
        </w:tc>
      </w:tr>
      <w:tr w:rsidR="009D65FC" w:rsidRPr="00572E89" w14:paraId="3E6FE21F" w14:textId="77777777" w:rsidTr="009D65FC">
        <w:trPr>
          <w:trHeight w:val="144"/>
        </w:trPr>
        <w:tc>
          <w:tcPr>
            <w:tcW w:w="2250" w:type="dxa"/>
            <w:tcBorders>
              <w:top w:val="nil"/>
              <w:left w:val="nil"/>
              <w:bottom w:val="nil"/>
              <w:right w:val="nil"/>
            </w:tcBorders>
            <w:vAlign w:val="center"/>
          </w:tcPr>
          <w:p w14:paraId="7D30072C" w14:textId="77777777" w:rsidR="009D65FC" w:rsidRPr="00572E89" w:rsidRDefault="009D65FC" w:rsidP="008C5522">
            <w:pPr>
              <w:contextualSpacing/>
              <w:rPr>
                <w:rFonts w:ascii="Arial" w:hAnsi="Arial" w:cs="Arial"/>
                <w:sz w:val="20"/>
                <w:szCs w:val="20"/>
              </w:rPr>
            </w:pPr>
          </w:p>
        </w:tc>
        <w:tc>
          <w:tcPr>
            <w:tcW w:w="2054" w:type="dxa"/>
            <w:tcBorders>
              <w:top w:val="nil"/>
              <w:left w:val="nil"/>
              <w:bottom w:val="nil"/>
              <w:right w:val="nil"/>
            </w:tcBorders>
            <w:vAlign w:val="center"/>
          </w:tcPr>
          <w:p w14:paraId="36902ECD" w14:textId="77777777" w:rsidR="009D65FC" w:rsidRPr="00572E89" w:rsidRDefault="009D65FC" w:rsidP="008C5522">
            <w:pPr>
              <w:contextualSpacing/>
              <w:rPr>
                <w:rFonts w:ascii="Arial" w:hAnsi="Arial" w:cs="Arial"/>
                <w:sz w:val="20"/>
                <w:szCs w:val="20"/>
              </w:rPr>
            </w:pPr>
          </w:p>
        </w:tc>
        <w:tc>
          <w:tcPr>
            <w:tcW w:w="2356" w:type="dxa"/>
            <w:tcBorders>
              <w:top w:val="nil"/>
              <w:left w:val="nil"/>
              <w:bottom w:val="nil"/>
              <w:right w:val="nil"/>
            </w:tcBorders>
            <w:shd w:val="clear" w:color="auto" w:fill="auto"/>
            <w:vAlign w:val="center"/>
          </w:tcPr>
          <w:p w14:paraId="54604636" w14:textId="29593607" w:rsidR="009D65FC" w:rsidRPr="00572E89" w:rsidRDefault="009D65FC" w:rsidP="008C5522">
            <w:pPr>
              <w:contextualSpacing/>
              <w:rPr>
                <w:rFonts w:ascii="Arial" w:hAnsi="Arial" w:cs="Arial"/>
                <w:sz w:val="20"/>
                <w:szCs w:val="20"/>
              </w:rPr>
            </w:pPr>
            <w:r w:rsidRPr="00572E89">
              <w:rPr>
                <w:rFonts w:ascii="Arial" w:hAnsi="Arial" w:cs="Arial"/>
                <w:sz w:val="20"/>
                <w:szCs w:val="20"/>
              </w:rPr>
              <w:t>PAG</w:t>
            </w:r>
          </w:p>
        </w:tc>
        <w:tc>
          <w:tcPr>
            <w:tcW w:w="1710" w:type="dxa"/>
            <w:tcBorders>
              <w:top w:val="nil"/>
              <w:left w:val="nil"/>
              <w:bottom w:val="nil"/>
              <w:right w:val="nil"/>
            </w:tcBorders>
          </w:tcPr>
          <w:p w14:paraId="4483B191" w14:textId="22C81241" w:rsidR="009D65FC" w:rsidRPr="00572E89" w:rsidRDefault="009D65FC" w:rsidP="009F4B29">
            <w:pPr>
              <w:contextualSpacing/>
              <w:rPr>
                <w:rFonts w:ascii="Arial" w:hAnsi="Arial" w:cs="Arial"/>
                <w:sz w:val="20"/>
                <w:szCs w:val="20"/>
              </w:rPr>
            </w:pPr>
            <w:r w:rsidRPr="00572E89">
              <w:rPr>
                <w:rFonts w:ascii="Arial" w:hAnsi="Arial" w:cs="Arial"/>
                <w:sz w:val="20"/>
                <w:szCs w:val="20"/>
              </w:rPr>
              <w:t>Treatment*Sex</w:t>
            </w:r>
          </w:p>
        </w:tc>
        <w:tc>
          <w:tcPr>
            <w:tcW w:w="719" w:type="dxa"/>
            <w:tcBorders>
              <w:top w:val="nil"/>
              <w:left w:val="nil"/>
              <w:bottom w:val="nil"/>
              <w:right w:val="nil"/>
            </w:tcBorders>
            <w:shd w:val="clear" w:color="auto" w:fill="auto"/>
            <w:vAlign w:val="center"/>
          </w:tcPr>
          <w:p w14:paraId="0C727A5C" w14:textId="1EBD0ABC"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0.080</w:t>
            </w:r>
          </w:p>
        </w:tc>
        <w:tc>
          <w:tcPr>
            <w:tcW w:w="673" w:type="dxa"/>
            <w:tcBorders>
              <w:top w:val="nil"/>
              <w:left w:val="nil"/>
              <w:bottom w:val="nil"/>
              <w:right w:val="nil"/>
            </w:tcBorders>
            <w:shd w:val="clear" w:color="auto" w:fill="auto"/>
            <w:vAlign w:val="center"/>
          </w:tcPr>
          <w:p w14:paraId="1ECCCEC0" w14:textId="350EE819"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3,37</w:t>
            </w:r>
          </w:p>
        </w:tc>
        <w:tc>
          <w:tcPr>
            <w:tcW w:w="871" w:type="dxa"/>
            <w:tcBorders>
              <w:top w:val="nil"/>
              <w:left w:val="nil"/>
              <w:bottom w:val="nil"/>
              <w:right w:val="nil"/>
            </w:tcBorders>
          </w:tcPr>
          <w:p w14:paraId="6E43CB24" w14:textId="4CFD71D0" w:rsidR="009D65FC" w:rsidRPr="00262E7A" w:rsidRDefault="00721FCE" w:rsidP="008C5522">
            <w:pPr>
              <w:contextualSpacing/>
              <w:jc w:val="center"/>
              <w:rPr>
                <w:rFonts w:ascii="Arial" w:hAnsi="Arial" w:cs="Arial"/>
                <w:bCs/>
                <w:sz w:val="20"/>
                <w:szCs w:val="20"/>
              </w:rPr>
            </w:pPr>
            <w:r w:rsidRPr="00262E7A">
              <w:rPr>
                <w:rFonts w:ascii="Arial" w:hAnsi="Arial" w:cs="Arial"/>
                <w:bCs/>
                <w:sz w:val="20"/>
                <w:szCs w:val="20"/>
              </w:rPr>
              <w:t>0.006</w:t>
            </w:r>
          </w:p>
        </w:tc>
        <w:tc>
          <w:tcPr>
            <w:tcW w:w="871" w:type="dxa"/>
            <w:tcBorders>
              <w:top w:val="nil"/>
              <w:left w:val="nil"/>
              <w:bottom w:val="nil"/>
              <w:right w:val="nil"/>
            </w:tcBorders>
            <w:shd w:val="clear" w:color="auto" w:fill="auto"/>
            <w:vAlign w:val="center"/>
          </w:tcPr>
          <w:p w14:paraId="386FF9AE" w14:textId="60D1DE23"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0.971</w:t>
            </w:r>
          </w:p>
        </w:tc>
        <w:tc>
          <w:tcPr>
            <w:tcW w:w="692" w:type="dxa"/>
            <w:tcBorders>
              <w:top w:val="nil"/>
              <w:left w:val="nil"/>
              <w:bottom w:val="nil"/>
              <w:right w:val="nil"/>
            </w:tcBorders>
            <w:vAlign w:val="center"/>
          </w:tcPr>
          <w:p w14:paraId="3ACA55B0" w14:textId="166790EB" w:rsidR="009D65FC" w:rsidRPr="005C2068" w:rsidRDefault="009D65FC" w:rsidP="008C5522">
            <w:pPr>
              <w:contextualSpacing/>
              <w:jc w:val="center"/>
              <w:rPr>
                <w:rFonts w:ascii="Arial" w:hAnsi="Arial" w:cs="Arial"/>
                <w:sz w:val="20"/>
                <w:szCs w:val="20"/>
              </w:rPr>
            </w:pPr>
            <w:r w:rsidRPr="005C2068">
              <w:rPr>
                <w:rFonts w:ascii="Arial" w:hAnsi="Arial" w:cs="Arial"/>
                <w:sz w:val="20"/>
                <w:szCs w:val="20"/>
              </w:rPr>
              <w:t>NS</w:t>
            </w:r>
          </w:p>
        </w:tc>
      </w:tr>
      <w:tr w:rsidR="009D65FC" w:rsidRPr="00572E89" w14:paraId="26B6BFE8" w14:textId="77777777" w:rsidTr="009D65FC">
        <w:trPr>
          <w:trHeight w:val="144"/>
        </w:trPr>
        <w:tc>
          <w:tcPr>
            <w:tcW w:w="2250" w:type="dxa"/>
            <w:tcBorders>
              <w:top w:val="single" w:sz="4" w:space="0" w:color="auto"/>
              <w:left w:val="nil"/>
              <w:bottom w:val="nil"/>
              <w:right w:val="nil"/>
            </w:tcBorders>
            <w:vAlign w:val="center"/>
          </w:tcPr>
          <w:p w14:paraId="568B10C5" w14:textId="147FDFDC" w:rsidR="009D65FC" w:rsidRPr="00572E89" w:rsidRDefault="009D65FC" w:rsidP="008C5522">
            <w:pPr>
              <w:contextualSpacing/>
              <w:rPr>
                <w:rFonts w:ascii="Arial" w:hAnsi="Arial" w:cs="Arial"/>
                <w:b/>
                <w:sz w:val="20"/>
                <w:szCs w:val="20"/>
              </w:rPr>
            </w:pPr>
            <w:r w:rsidRPr="00572E89">
              <w:rPr>
                <w:rFonts w:ascii="Arial" w:hAnsi="Arial" w:cs="Arial"/>
                <w:b/>
                <w:sz w:val="20"/>
                <w:szCs w:val="20"/>
              </w:rPr>
              <w:t>AE: PROG Synthesis</w:t>
            </w:r>
          </w:p>
        </w:tc>
        <w:tc>
          <w:tcPr>
            <w:tcW w:w="2054" w:type="dxa"/>
            <w:tcBorders>
              <w:top w:val="single" w:sz="4" w:space="0" w:color="auto"/>
              <w:left w:val="nil"/>
              <w:bottom w:val="nil"/>
              <w:right w:val="nil"/>
            </w:tcBorders>
            <w:vAlign w:val="center"/>
          </w:tcPr>
          <w:p w14:paraId="300F3C12" w14:textId="711275A2" w:rsidR="009D65FC" w:rsidRPr="00572E89" w:rsidRDefault="009D65FC" w:rsidP="008C5522">
            <w:pPr>
              <w:contextualSpacing/>
              <w:rPr>
                <w:rFonts w:ascii="Arial" w:hAnsi="Arial" w:cs="Arial"/>
                <w:sz w:val="20"/>
                <w:szCs w:val="20"/>
              </w:rPr>
            </w:pPr>
            <w:r w:rsidRPr="00572E89">
              <w:rPr>
                <w:rFonts w:ascii="Arial" w:hAnsi="Arial" w:cs="Arial"/>
                <w:sz w:val="20"/>
                <w:szCs w:val="20"/>
              </w:rPr>
              <w:t>Two-Way MANOVA</w:t>
            </w:r>
          </w:p>
        </w:tc>
        <w:tc>
          <w:tcPr>
            <w:tcW w:w="2356" w:type="dxa"/>
            <w:tcBorders>
              <w:top w:val="single" w:sz="4" w:space="0" w:color="auto"/>
              <w:left w:val="nil"/>
              <w:bottom w:val="nil"/>
              <w:right w:val="nil"/>
            </w:tcBorders>
            <w:shd w:val="clear" w:color="auto" w:fill="auto"/>
            <w:vAlign w:val="center"/>
          </w:tcPr>
          <w:p w14:paraId="53804499" w14:textId="073574F3" w:rsidR="009D65FC" w:rsidRPr="00572E89" w:rsidRDefault="009D65FC" w:rsidP="008C5522">
            <w:pPr>
              <w:contextualSpacing/>
              <w:rPr>
                <w:rFonts w:ascii="Arial" w:hAnsi="Arial" w:cs="Arial"/>
                <w:sz w:val="20"/>
                <w:szCs w:val="20"/>
              </w:rPr>
            </w:pPr>
            <w:r w:rsidRPr="00572E89">
              <w:rPr>
                <w:rFonts w:ascii="Arial" w:hAnsi="Arial" w:cs="Arial"/>
                <w:sz w:val="20"/>
                <w:szCs w:val="20"/>
              </w:rPr>
              <w:t>Adrenal Glands</w:t>
            </w:r>
          </w:p>
        </w:tc>
        <w:tc>
          <w:tcPr>
            <w:tcW w:w="1710" w:type="dxa"/>
            <w:tcBorders>
              <w:top w:val="single" w:sz="4" w:space="0" w:color="auto"/>
              <w:left w:val="nil"/>
              <w:bottom w:val="nil"/>
              <w:right w:val="nil"/>
            </w:tcBorders>
          </w:tcPr>
          <w:p w14:paraId="2A2074A1" w14:textId="0499CC7D" w:rsidR="009D65FC" w:rsidRPr="00572E89" w:rsidRDefault="009D65FC" w:rsidP="009F4B29">
            <w:pPr>
              <w:contextualSpacing/>
              <w:rPr>
                <w:rFonts w:ascii="Arial" w:hAnsi="Arial" w:cs="Arial"/>
                <w:sz w:val="20"/>
                <w:szCs w:val="20"/>
              </w:rPr>
            </w:pPr>
            <w:r w:rsidRPr="00572E89">
              <w:rPr>
                <w:rFonts w:ascii="Arial" w:hAnsi="Arial" w:cs="Arial"/>
                <w:sz w:val="20"/>
                <w:szCs w:val="20"/>
              </w:rPr>
              <w:t>Treatment</w:t>
            </w:r>
          </w:p>
        </w:tc>
        <w:tc>
          <w:tcPr>
            <w:tcW w:w="719" w:type="dxa"/>
            <w:tcBorders>
              <w:top w:val="single" w:sz="4" w:space="0" w:color="auto"/>
              <w:left w:val="nil"/>
              <w:bottom w:val="nil"/>
              <w:right w:val="nil"/>
            </w:tcBorders>
            <w:shd w:val="clear" w:color="auto" w:fill="auto"/>
            <w:vAlign w:val="center"/>
          </w:tcPr>
          <w:p w14:paraId="7AD4750D" w14:textId="419858F5"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1.120</w:t>
            </w:r>
          </w:p>
        </w:tc>
        <w:tc>
          <w:tcPr>
            <w:tcW w:w="673" w:type="dxa"/>
            <w:tcBorders>
              <w:top w:val="single" w:sz="4" w:space="0" w:color="auto"/>
              <w:left w:val="nil"/>
              <w:bottom w:val="nil"/>
              <w:right w:val="nil"/>
            </w:tcBorders>
            <w:shd w:val="clear" w:color="auto" w:fill="auto"/>
            <w:vAlign w:val="center"/>
          </w:tcPr>
          <w:p w14:paraId="439B5AE6" w14:textId="0EC2DB7C"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3,28</w:t>
            </w:r>
          </w:p>
        </w:tc>
        <w:tc>
          <w:tcPr>
            <w:tcW w:w="871" w:type="dxa"/>
            <w:tcBorders>
              <w:top w:val="single" w:sz="4" w:space="0" w:color="auto"/>
              <w:left w:val="nil"/>
              <w:bottom w:val="nil"/>
              <w:right w:val="nil"/>
            </w:tcBorders>
          </w:tcPr>
          <w:p w14:paraId="3CDB7E26" w14:textId="2819D593" w:rsidR="009D65FC" w:rsidRPr="00262E7A" w:rsidRDefault="00721FCE" w:rsidP="008C5522">
            <w:pPr>
              <w:contextualSpacing/>
              <w:jc w:val="center"/>
              <w:rPr>
                <w:rFonts w:ascii="Arial" w:hAnsi="Arial" w:cs="Arial"/>
                <w:bCs/>
                <w:sz w:val="20"/>
                <w:szCs w:val="20"/>
              </w:rPr>
            </w:pPr>
            <w:r w:rsidRPr="00262E7A">
              <w:rPr>
                <w:rFonts w:ascii="Arial" w:hAnsi="Arial" w:cs="Arial"/>
                <w:bCs/>
                <w:sz w:val="20"/>
                <w:szCs w:val="20"/>
              </w:rPr>
              <w:t>0.128</w:t>
            </w:r>
          </w:p>
        </w:tc>
        <w:tc>
          <w:tcPr>
            <w:tcW w:w="871" w:type="dxa"/>
            <w:tcBorders>
              <w:top w:val="single" w:sz="4" w:space="0" w:color="auto"/>
              <w:left w:val="nil"/>
              <w:bottom w:val="nil"/>
              <w:right w:val="nil"/>
            </w:tcBorders>
            <w:shd w:val="clear" w:color="auto" w:fill="auto"/>
            <w:vAlign w:val="center"/>
          </w:tcPr>
          <w:p w14:paraId="6E704358" w14:textId="39D50988"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0.328</w:t>
            </w:r>
          </w:p>
        </w:tc>
        <w:tc>
          <w:tcPr>
            <w:tcW w:w="692" w:type="dxa"/>
            <w:tcBorders>
              <w:top w:val="single" w:sz="4" w:space="0" w:color="auto"/>
              <w:left w:val="nil"/>
              <w:bottom w:val="nil"/>
              <w:right w:val="nil"/>
            </w:tcBorders>
            <w:vAlign w:val="center"/>
          </w:tcPr>
          <w:p w14:paraId="63D46D65" w14:textId="5A51D7C8"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NS</w:t>
            </w:r>
          </w:p>
        </w:tc>
      </w:tr>
      <w:tr w:rsidR="009D65FC" w:rsidRPr="00572E89" w14:paraId="13CEAC82" w14:textId="77777777" w:rsidTr="009D65FC">
        <w:trPr>
          <w:trHeight w:val="144"/>
        </w:trPr>
        <w:tc>
          <w:tcPr>
            <w:tcW w:w="2250" w:type="dxa"/>
            <w:tcBorders>
              <w:top w:val="nil"/>
              <w:left w:val="nil"/>
              <w:bottom w:val="nil"/>
              <w:right w:val="nil"/>
            </w:tcBorders>
            <w:vAlign w:val="center"/>
          </w:tcPr>
          <w:p w14:paraId="4BECE399" w14:textId="77777777" w:rsidR="009D65FC" w:rsidRPr="00572E89" w:rsidRDefault="009D65FC" w:rsidP="008C5522">
            <w:pPr>
              <w:contextualSpacing/>
              <w:rPr>
                <w:rFonts w:ascii="Arial" w:hAnsi="Arial" w:cs="Arial"/>
                <w:sz w:val="20"/>
                <w:szCs w:val="20"/>
              </w:rPr>
            </w:pPr>
          </w:p>
        </w:tc>
        <w:tc>
          <w:tcPr>
            <w:tcW w:w="2054" w:type="dxa"/>
            <w:tcBorders>
              <w:top w:val="nil"/>
              <w:left w:val="nil"/>
              <w:bottom w:val="nil"/>
              <w:right w:val="nil"/>
            </w:tcBorders>
            <w:vAlign w:val="center"/>
          </w:tcPr>
          <w:p w14:paraId="59E446E3" w14:textId="77777777" w:rsidR="009D65FC" w:rsidRPr="00572E89" w:rsidRDefault="009D65FC" w:rsidP="008C5522">
            <w:pPr>
              <w:contextualSpacing/>
              <w:rPr>
                <w:rFonts w:ascii="Arial" w:hAnsi="Arial" w:cs="Arial"/>
                <w:sz w:val="20"/>
                <w:szCs w:val="20"/>
              </w:rPr>
            </w:pPr>
          </w:p>
        </w:tc>
        <w:tc>
          <w:tcPr>
            <w:tcW w:w="2356" w:type="dxa"/>
            <w:tcBorders>
              <w:top w:val="nil"/>
              <w:left w:val="nil"/>
              <w:bottom w:val="nil"/>
              <w:right w:val="nil"/>
            </w:tcBorders>
            <w:shd w:val="clear" w:color="auto" w:fill="auto"/>
            <w:vAlign w:val="center"/>
          </w:tcPr>
          <w:p w14:paraId="2580584B" w14:textId="63D91A10" w:rsidR="009D65FC" w:rsidRPr="00572E89" w:rsidRDefault="009D65FC" w:rsidP="008C5522">
            <w:pPr>
              <w:contextualSpacing/>
              <w:rPr>
                <w:rFonts w:ascii="Arial" w:hAnsi="Arial" w:cs="Arial"/>
                <w:sz w:val="20"/>
                <w:szCs w:val="20"/>
              </w:rPr>
            </w:pPr>
            <w:r w:rsidRPr="00572E89">
              <w:rPr>
                <w:rFonts w:ascii="Arial" w:hAnsi="Arial" w:cs="Arial"/>
                <w:sz w:val="20"/>
                <w:szCs w:val="20"/>
              </w:rPr>
              <w:t>AH</w:t>
            </w:r>
          </w:p>
        </w:tc>
        <w:tc>
          <w:tcPr>
            <w:tcW w:w="1710" w:type="dxa"/>
            <w:tcBorders>
              <w:top w:val="nil"/>
              <w:left w:val="nil"/>
              <w:bottom w:val="nil"/>
              <w:right w:val="nil"/>
            </w:tcBorders>
          </w:tcPr>
          <w:p w14:paraId="093F1424" w14:textId="46029AE2" w:rsidR="009D65FC" w:rsidRPr="00572E89" w:rsidRDefault="009D65FC" w:rsidP="009F4B29">
            <w:pPr>
              <w:contextualSpacing/>
              <w:rPr>
                <w:rFonts w:ascii="Arial" w:hAnsi="Arial" w:cs="Arial"/>
                <w:sz w:val="20"/>
                <w:szCs w:val="20"/>
              </w:rPr>
            </w:pPr>
            <w:r w:rsidRPr="00572E89">
              <w:rPr>
                <w:rFonts w:ascii="Arial" w:hAnsi="Arial" w:cs="Arial"/>
                <w:sz w:val="20"/>
                <w:szCs w:val="20"/>
              </w:rPr>
              <w:t>Sex</w:t>
            </w:r>
          </w:p>
        </w:tc>
        <w:tc>
          <w:tcPr>
            <w:tcW w:w="719" w:type="dxa"/>
            <w:tcBorders>
              <w:top w:val="nil"/>
              <w:left w:val="nil"/>
              <w:bottom w:val="nil"/>
              <w:right w:val="nil"/>
            </w:tcBorders>
            <w:shd w:val="clear" w:color="auto" w:fill="auto"/>
            <w:vAlign w:val="center"/>
          </w:tcPr>
          <w:p w14:paraId="47C80951" w14:textId="374C33F3" w:rsidR="009D65FC" w:rsidRPr="00B33F11" w:rsidRDefault="009D65FC" w:rsidP="008C5522">
            <w:pPr>
              <w:contextualSpacing/>
              <w:jc w:val="center"/>
              <w:rPr>
                <w:rFonts w:ascii="Arial" w:hAnsi="Arial" w:cs="Arial"/>
                <w:sz w:val="20"/>
                <w:szCs w:val="20"/>
              </w:rPr>
            </w:pPr>
            <w:r>
              <w:rPr>
                <w:rFonts w:ascii="Arial" w:hAnsi="Arial" w:cs="Arial"/>
                <w:sz w:val="20"/>
                <w:szCs w:val="20"/>
              </w:rPr>
              <w:t>2.945</w:t>
            </w:r>
          </w:p>
        </w:tc>
        <w:tc>
          <w:tcPr>
            <w:tcW w:w="673" w:type="dxa"/>
            <w:tcBorders>
              <w:top w:val="nil"/>
              <w:left w:val="nil"/>
              <w:bottom w:val="nil"/>
              <w:right w:val="nil"/>
            </w:tcBorders>
            <w:shd w:val="clear" w:color="auto" w:fill="auto"/>
            <w:vAlign w:val="center"/>
          </w:tcPr>
          <w:p w14:paraId="601A3A9F" w14:textId="4CC9249F"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3,28</w:t>
            </w:r>
          </w:p>
        </w:tc>
        <w:tc>
          <w:tcPr>
            <w:tcW w:w="871" w:type="dxa"/>
            <w:tcBorders>
              <w:top w:val="nil"/>
              <w:left w:val="nil"/>
              <w:bottom w:val="nil"/>
              <w:right w:val="nil"/>
            </w:tcBorders>
          </w:tcPr>
          <w:p w14:paraId="06282C67" w14:textId="232D7B03" w:rsidR="009D65FC" w:rsidRPr="00262E7A" w:rsidRDefault="00237721" w:rsidP="008C5522">
            <w:pPr>
              <w:contextualSpacing/>
              <w:jc w:val="center"/>
              <w:rPr>
                <w:rFonts w:ascii="Arial" w:hAnsi="Arial" w:cs="Arial"/>
                <w:bCs/>
                <w:sz w:val="20"/>
                <w:szCs w:val="20"/>
              </w:rPr>
            </w:pPr>
            <w:r w:rsidRPr="00262E7A">
              <w:rPr>
                <w:rFonts w:ascii="Arial" w:hAnsi="Arial" w:cs="Arial"/>
                <w:bCs/>
                <w:sz w:val="20"/>
                <w:szCs w:val="20"/>
              </w:rPr>
              <w:t>0.183</w:t>
            </w:r>
          </w:p>
        </w:tc>
        <w:tc>
          <w:tcPr>
            <w:tcW w:w="871" w:type="dxa"/>
            <w:tcBorders>
              <w:top w:val="nil"/>
              <w:left w:val="nil"/>
              <w:bottom w:val="nil"/>
              <w:right w:val="nil"/>
            </w:tcBorders>
            <w:shd w:val="clear" w:color="auto" w:fill="auto"/>
            <w:vAlign w:val="center"/>
          </w:tcPr>
          <w:p w14:paraId="020C976C" w14:textId="4B83462E" w:rsidR="009D65FC" w:rsidRPr="00B33F11" w:rsidRDefault="009D65FC" w:rsidP="008C5522">
            <w:pPr>
              <w:contextualSpacing/>
              <w:jc w:val="center"/>
              <w:rPr>
                <w:rFonts w:ascii="Arial" w:hAnsi="Arial" w:cs="Arial"/>
                <w:b/>
                <w:bCs/>
                <w:i/>
                <w:iCs/>
                <w:sz w:val="20"/>
                <w:szCs w:val="20"/>
              </w:rPr>
            </w:pPr>
            <w:r w:rsidRPr="00B33F11">
              <w:rPr>
                <w:rFonts w:ascii="Arial" w:hAnsi="Arial" w:cs="Arial"/>
                <w:b/>
                <w:bCs/>
                <w:i/>
                <w:iCs/>
                <w:sz w:val="20"/>
                <w:szCs w:val="20"/>
              </w:rPr>
              <w:t>0.050</w:t>
            </w:r>
          </w:p>
        </w:tc>
        <w:tc>
          <w:tcPr>
            <w:tcW w:w="692" w:type="dxa"/>
            <w:tcBorders>
              <w:top w:val="nil"/>
              <w:left w:val="nil"/>
              <w:bottom w:val="nil"/>
              <w:right w:val="nil"/>
            </w:tcBorders>
            <w:vAlign w:val="center"/>
          </w:tcPr>
          <w:p w14:paraId="3819B23F" w14:textId="0F89A0A0"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w:t>
            </w:r>
          </w:p>
        </w:tc>
      </w:tr>
      <w:tr w:rsidR="009D65FC" w:rsidRPr="00572E89" w14:paraId="23775221" w14:textId="77777777" w:rsidTr="009D65FC">
        <w:trPr>
          <w:trHeight w:val="144"/>
        </w:trPr>
        <w:tc>
          <w:tcPr>
            <w:tcW w:w="2250" w:type="dxa"/>
            <w:tcBorders>
              <w:top w:val="nil"/>
              <w:left w:val="nil"/>
              <w:bottom w:val="single" w:sz="4" w:space="0" w:color="auto"/>
              <w:right w:val="nil"/>
            </w:tcBorders>
            <w:vAlign w:val="center"/>
          </w:tcPr>
          <w:p w14:paraId="7629E4F6" w14:textId="77777777" w:rsidR="009D65FC" w:rsidRPr="00572E89" w:rsidRDefault="009D65FC" w:rsidP="008C5522">
            <w:pPr>
              <w:contextualSpacing/>
              <w:rPr>
                <w:rFonts w:ascii="Arial" w:hAnsi="Arial" w:cs="Arial"/>
                <w:sz w:val="20"/>
                <w:szCs w:val="20"/>
              </w:rPr>
            </w:pPr>
          </w:p>
        </w:tc>
        <w:tc>
          <w:tcPr>
            <w:tcW w:w="2054" w:type="dxa"/>
            <w:tcBorders>
              <w:top w:val="nil"/>
              <w:left w:val="nil"/>
              <w:bottom w:val="single" w:sz="4" w:space="0" w:color="auto"/>
              <w:right w:val="nil"/>
            </w:tcBorders>
            <w:vAlign w:val="center"/>
          </w:tcPr>
          <w:p w14:paraId="4041B8C3" w14:textId="77777777" w:rsidR="009D65FC" w:rsidRPr="00572E89" w:rsidRDefault="009D65FC" w:rsidP="008C5522">
            <w:pPr>
              <w:contextualSpacing/>
              <w:rPr>
                <w:rFonts w:ascii="Arial" w:hAnsi="Arial" w:cs="Arial"/>
                <w:sz w:val="20"/>
                <w:szCs w:val="20"/>
              </w:rPr>
            </w:pPr>
          </w:p>
        </w:tc>
        <w:tc>
          <w:tcPr>
            <w:tcW w:w="2356" w:type="dxa"/>
            <w:tcBorders>
              <w:top w:val="nil"/>
              <w:left w:val="nil"/>
              <w:bottom w:val="single" w:sz="4" w:space="0" w:color="auto"/>
              <w:right w:val="nil"/>
            </w:tcBorders>
            <w:shd w:val="clear" w:color="auto" w:fill="auto"/>
            <w:vAlign w:val="center"/>
          </w:tcPr>
          <w:p w14:paraId="3459F35F" w14:textId="77777777" w:rsidR="009D65FC" w:rsidRPr="00572E89" w:rsidRDefault="009D65FC" w:rsidP="008C5522">
            <w:pPr>
              <w:contextualSpacing/>
              <w:rPr>
                <w:rFonts w:ascii="Arial" w:hAnsi="Arial" w:cs="Arial"/>
                <w:sz w:val="20"/>
                <w:szCs w:val="20"/>
              </w:rPr>
            </w:pPr>
            <w:r w:rsidRPr="00572E89">
              <w:rPr>
                <w:rFonts w:ascii="Arial" w:hAnsi="Arial" w:cs="Arial"/>
                <w:sz w:val="20"/>
                <w:szCs w:val="20"/>
              </w:rPr>
              <w:t>PAG</w:t>
            </w:r>
          </w:p>
        </w:tc>
        <w:tc>
          <w:tcPr>
            <w:tcW w:w="1710" w:type="dxa"/>
            <w:tcBorders>
              <w:top w:val="nil"/>
              <w:left w:val="nil"/>
              <w:bottom w:val="single" w:sz="4" w:space="0" w:color="auto"/>
              <w:right w:val="nil"/>
            </w:tcBorders>
          </w:tcPr>
          <w:p w14:paraId="5C90B313" w14:textId="446CA684" w:rsidR="009D65FC" w:rsidRPr="00572E89" w:rsidRDefault="009D65FC" w:rsidP="009F4B29">
            <w:pPr>
              <w:contextualSpacing/>
              <w:rPr>
                <w:rFonts w:ascii="Arial" w:hAnsi="Arial" w:cs="Arial"/>
                <w:sz w:val="20"/>
                <w:szCs w:val="20"/>
              </w:rPr>
            </w:pPr>
            <w:r w:rsidRPr="00572E89">
              <w:rPr>
                <w:rFonts w:ascii="Arial" w:hAnsi="Arial" w:cs="Arial"/>
                <w:sz w:val="20"/>
                <w:szCs w:val="20"/>
              </w:rPr>
              <w:t>Treatment*Sex</w:t>
            </w:r>
          </w:p>
        </w:tc>
        <w:tc>
          <w:tcPr>
            <w:tcW w:w="719" w:type="dxa"/>
            <w:tcBorders>
              <w:top w:val="nil"/>
              <w:left w:val="nil"/>
              <w:bottom w:val="single" w:sz="4" w:space="0" w:color="auto"/>
              <w:right w:val="nil"/>
            </w:tcBorders>
            <w:shd w:val="clear" w:color="auto" w:fill="auto"/>
            <w:vAlign w:val="center"/>
          </w:tcPr>
          <w:p w14:paraId="79DA57E1" w14:textId="038FAF81"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0.798</w:t>
            </w:r>
          </w:p>
        </w:tc>
        <w:tc>
          <w:tcPr>
            <w:tcW w:w="673" w:type="dxa"/>
            <w:tcBorders>
              <w:top w:val="nil"/>
              <w:left w:val="nil"/>
              <w:bottom w:val="single" w:sz="4" w:space="0" w:color="auto"/>
              <w:right w:val="nil"/>
            </w:tcBorders>
            <w:shd w:val="clear" w:color="auto" w:fill="auto"/>
            <w:vAlign w:val="center"/>
          </w:tcPr>
          <w:p w14:paraId="486A40CF" w14:textId="1A3B99B6"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3,28</w:t>
            </w:r>
          </w:p>
        </w:tc>
        <w:tc>
          <w:tcPr>
            <w:tcW w:w="871" w:type="dxa"/>
            <w:tcBorders>
              <w:top w:val="nil"/>
              <w:left w:val="nil"/>
              <w:bottom w:val="single" w:sz="4" w:space="0" w:color="auto"/>
              <w:right w:val="nil"/>
            </w:tcBorders>
          </w:tcPr>
          <w:p w14:paraId="75E9CCCC" w14:textId="5F362E17" w:rsidR="009D65FC" w:rsidRPr="00262E7A" w:rsidRDefault="00721FCE" w:rsidP="008C5522">
            <w:pPr>
              <w:contextualSpacing/>
              <w:jc w:val="center"/>
              <w:rPr>
                <w:rFonts w:ascii="Arial" w:hAnsi="Arial" w:cs="Arial"/>
                <w:bCs/>
                <w:iCs/>
                <w:sz w:val="20"/>
                <w:szCs w:val="20"/>
              </w:rPr>
            </w:pPr>
            <w:r w:rsidRPr="00262E7A">
              <w:rPr>
                <w:rFonts w:ascii="Arial" w:hAnsi="Arial" w:cs="Arial"/>
                <w:bCs/>
                <w:iCs/>
                <w:sz w:val="20"/>
                <w:szCs w:val="20"/>
              </w:rPr>
              <w:t>0.079</w:t>
            </w:r>
          </w:p>
        </w:tc>
        <w:tc>
          <w:tcPr>
            <w:tcW w:w="871" w:type="dxa"/>
            <w:tcBorders>
              <w:top w:val="nil"/>
              <w:left w:val="nil"/>
              <w:bottom w:val="single" w:sz="4" w:space="0" w:color="auto"/>
              <w:right w:val="nil"/>
            </w:tcBorders>
            <w:shd w:val="clear" w:color="auto" w:fill="auto"/>
            <w:vAlign w:val="center"/>
          </w:tcPr>
          <w:p w14:paraId="08CD5F6E" w14:textId="4E3C2F27" w:rsidR="009D65FC" w:rsidRPr="00B33F11" w:rsidRDefault="009D65FC" w:rsidP="008C5522">
            <w:pPr>
              <w:contextualSpacing/>
              <w:jc w:val="center"/>
              <w:rPr>
                <w:rFonts w:ascii="Arial" w:hAnsi="Arial" w:cs="Arial"/>
                <w:bCs/>
                <w:iCs/>
                <w:sz w:val="20"/>
                <w:szCs w:val="20"/>
              </w:rPr>
            </w:pPr>
            <w:r w:rsidRPr="00B33F11">
              <w:rPr>
                <w:rFonts w:ascii="Arial" w:hAnsi="Arial" w:cs="Arial"/>
                <w:bCs/>
                <w:iCs/>
                <w:sz w:val="20"/>
                <w:szCs w:val="20"/>
              </w:rPr>
              <w:t>0.506</w:t>
            </w:r>
          </w:p>
        </w:tc>
        <w:tc>
          <w:tcPr>
            <w:tcW w:w="692" w:type="dxa"/>
            <w:tcBorders>
              <w:top w:val="nil"/>
              <w:left w:val="nil"/>
              <w:bottom w:val="single" w:sz="4" w:space="0" w:color="auto"/>
              <w:right w:val="nil"/>
            </w:tcBorders>
            <w:vAlign w:val="center"/>
          </w:tcPr>
          <w:p w14:paraId="49D2BB21" w14:textId="5794F277" w:rsidR="009D65FC" w:rsidRPr="00B33F11" w:rsidRDefault="009D65FC" w:rsidP="008C5522">
            <w:pPr>
              <w:contextualSpacing/>
              <w:jc w:val="center"/>
              <w:rPr>
                <w:rFonts w:ascii="Arial" w:hAnsi="Arial" w:cs="Arial"/>
                <w:sz w:val="20"/>
                <w:szCs w:val="20"/>
              </w:rPr>
            </w:pPr>
            <w:r w:rsidRPr="00B33F11">
              <w:rPr>
                <w:rFonts w:ascii="Arial" w:hAnsi="Arial" w:cs="Arial"/>
                <w:sz w:val="20"/>
                <w:szCs w:val="20"/>
              </w:rPr>
              <w:t>NS</w:t>
            </w:r>
          </w:p>
        </w:tc>
      </w:tr>
    </w:tbl>
    <w:p w14:paraId="6E72D7D6" w14:textId="77777777" w:rsidR="00950AEB" w:rsidRPr="00572E89" w:rsidRDefault="00950AEB" w:rsidP="00B87C44">
      <w:pPr>
        <w:spacing w:line="240" w:lineRule="auto"/>
        <w:contextualSpacing/>
        <w:jc w:val="both"/>
        <w:rPr>
          <w:rFonts w:ascii="Arial" w:hAnsi="Arial" w:cs="Arial"/>
          <w:sz w:val="20"/>
          <w:szCs w:val="20"/>
        </w:rPr>
      </w:pPr>
    </w:p>
    <w:p w14:paraId="41239C81" w14:textId="77777777" w:rsidR="00950AEB" w:rsidRPr="00572E89" w:rsidRDefault="00950AEB" w:rsidP="00B87C44">
      <w:pPr>
        <w:spacing w:line="240" w:lineRule="auto"/>
        <w:contextualSpacing/>
        <w:jc w:val="both"/>
        <w:rPr>
          <w:rFonts w:ascii="Arial" w:hAnsi="Arial" w:cs="Arial"/>
          <w:sz w:val="20"/>
          <w:szCs w:val="20"/>
        </w:rPr>
      </w:pPr>
    </w:p>
    <w:p w14:paraId="10E4D085" w14:textId="77777777" w:rsidR="00950AEB" w:rsidRPr="00572E89" w:rsidRDefault="00950AEB" w:rsidP="00B87C44">
      <w:pPr>
        <w:spacing w:line="240" w:lineRule="auto"/>
        <w:contextualSpacing/>
        <w:jc w:val="both"/>
        <w:rPr>
          <w:rFonts w:ascii="Arial" w:hAnsi="Arial" w:cs="Arial"/>
          <w:sz w:val="20"/>
          <w:szCs w:val="20"/>
        </w:rPr>
      </w:pPr>
    </w:p>
    <w:p w14:paraId="326784C9" w14:textId="77777777" w:rsidR="00950AEB" w:rsidRPr="00572E89" w:rsidRDefault="00950AEB" w:rsidP="00B87C44">
      <w:pPr>
        <w:spacing w:line="240" w:lineRule="auto"/>
        <w:contextualSpacing/>
        <w:jc w:val="both"/>
        <w:rPr>
          <w:rFonts w:ascii="Arial" w:hAnsi="Arial" w:cs="Arial"/>
          <w:sz w:val="20"/>
          <w:szCs w:val="20"/>
        </w:rPr>
      </w:pPr>
    </w:p>
    <w:p w14:paraId="54C4F792" w14:textId="77777777" w:rsidR="00950AEB" w:rsidRPr="00572E89" w:rsidRDefault="00950AEB" w:rsidP="00B87C44">
      <w:pPr>
        <w:spacing w:line="240" w:lineRule="auto"/>
        <w:contextualSpacing/>
        <w:jc w:val="both"/>
        <w:rPr>
          <w:rFonts w:ascii="Arial" w:hAnsi="Arial" w:cs="Arial"/>
          <w:sz w:val="20"/>
          <w:szCs w:val="20"/>
        </w:rPr>
      </w:pPr>
    </w:p>
    <w:p w14:paraId="5FF32FB6" w14:textId="77777777" w:rsidR="00950AEB" w:rsidRPr="00572E89" w:rsidRDefault="00950AEB" w:rsidP="00B87C44">
      <w:pPr>
        <w:spacing w:line="240" w:lineRule="auto"/>
        <w:contextualSpacing/>
        <w:jc w:val="both"/>
        <w:rPr>
          <w:rFonts w:ascii="Arial" w:hAnsi="Arial" w:cs="Arial"/>
          <w:sz w:val="20"/>
          <w:szCs w:val="20"/>
        </w:rPr>
      </w:pPr>
    </w:p>
    <w:p w14:paraId="604378AE" w14:textId="77777777" w:rsidR="00950AEB" w:rsidRPr="00572E89" w:rsidRDefault="00950AEB" w:rsidP="00B87C44">
      <w:pPr>
        <w:spacing w:line="240" w:lineRule="auto"/>
        <w:contextualSpacing/>
        <w:jc w:val="both"/>
        <w:rPr>
          <w:rFonts w:ascii="Arial" w:hAnsi="Arial" w:cs="Arial"/>
          <w:sz w:val="20"/>
          <w:szCs w:val="20"/>
        </w:rPr>
      </w:pPr>
    </w:p>
    <w:p w14:paraId="2E399B25" w14:textId="77777777" w:rsidR="00950AEB" w:rsidRPr="00572E89" w:rsidRDefault="00950AEB" w:rsidP="00B87C44">
      <w:pPr>
        <w:spacing w:line="240" w:lineRule="auto"/>
        <w:contextualSpacing/>
        <w:jc w:val="both"/>
        <w:rPr>
          <w:rFonts w:ascii="Arial" w:hAnsi="Arial" w:cs="Arial"/>
          <w:sz w:val="20"/>
          <w:szCs w:val="20"/>
        </w:rPr>
      </w:pPr>
    </w:p>
    <w:p w14:paraId="1EB99605" w14:textId="77777777" w:rsidR="00950AEB" w:rsidRPr="00572E89" w:rsidRDefault="00950AEB" w:rsidP="00B87C44">
      <w:pPr>
        <w:spacing w:line="240" w:lineRule="auto"/>
        <w:contextualSpacing/>
        <w:jc w:val="both"/>
        <w:rPr>
          <w:rFonts w:ascii="Arial" w:hAnsi="Arial" w:cs="Arial"/>
          <w:sz w:val="20"/>
          <w:szCs w:val="20"/>
        </w:rPr>
      </w:pPr>
    </w:p>
    <w:p w14:paraId="7B819BEA" w14:textId="77777777" w:rsidR="00950AEB" w:rsidRPr="00572E89" w:rsidRDefault="00950AEB" w:rsidP="00B87C44">
      <w:pPr>
        <w:spacing w:line="240" w:lineRule="auto"/>
        <w:contextualSpacing/>
        <w:jc w:val="both"/>
        <w:rPr>
          <w:rFonts w:ascii="Arial" w:hAnsi="Arial" w:cs="Arial"/>
          <w:sz w:val="20"/>
          <w:szCs w:val="20"/>
        </w:rPr>
      </w:pPr>
    </w:p>
    <w:p w14:paraId="6B318A23" w14:textId="77777777" w:rsidR="00950AEB" w:rsidRPr="00572E89" w:rsidRDefault="00950AEB" w:rsidP="00B87C44">
      <w:pPr>
        <w:spacing w:line="240" w:lineRule="auto"/>
        <w:contextualSpacing/>
        <w:jc w:val="both"/>
        <w:rPr>
          <w:rFonts w:ascii="Arial" w:hAnsi="Arial" w:cs="Arial"/>
          <w:sz w:val="20"/>
          <w:szCs w:val="20"/>
        </w:rPr>
      </w:pPr>
    </w:p>
    <w:p w14:paraId="57BAD554" w14:textId="77777777" w:rsidR="00950AEB" w:rsidRPr="000233C8" w:rsidRDefault="00950AEB" w:rsidP="00B87C44">
      <w:pPr>
        <w:spacing w:line="240" w:lineRule="auto"/>
        <w:contextualSpacing/>
        <w:jc w:val="both"/>
        <w:rPr>
          <w:rFonts w:ascii="Arial" w:hAnsi="Arial" w:cs="Arial"/>
          <w:sz w:val="10"/>
          <w:szCs w:val="10"/>
        </w:rPr>
      </w:pPr>
    </w:p>
    <w:p w14:paraId="5C776716" w14:textId="17452CF3" w:rsidR="00AA4541" w:rsidRDefault="00E72367" w:rsidP="00B87C44">
      <w:pPr>
        <w:spacing w:line="240" w:lineRule="auto"/>
        <w:contextualSpacing/>
        <w:jc w:val="both"/>
        <w:rPr>
          <w:rFonts w:ascii="Arial" w:hAnsi="Arial" w:cs="Arial"/>
          <w:sz w:val="20"/>
          <w:szCs w:val="20"/>
        </w:rPr>
        <w:sectPr w:rsidR="00AA4541" w:rsidSect="00E40868">
          <w:pgSz w:w="15840" w:h="12240" w:orient="landscape" w:code="1"/>
          <w:pgMar w:top="1440" w:right="1080" w:bottom="1440" w:left="1080" w:header="720" w:footer="720" w:gutter="0"/>
          <w:cols w:space="720"/>
          <w:titlePg/>
          <w:docGrid w:linePitch="360"/>
        </w:sectPr>
      </w:pPr>
      <w:r w:rsidRPr="00572E89">
        <w:rPr>
          <w:rFonts w:ascii="Arial" w:hAnsi="Arial" w:cs="Arial"/>
          <w:sz w:val="20"/>
          <w:szCs w:val="20"/>
        </w:rPr>
        <w:t xml:space="preserve">Two-way multivariate analyses of variance (MANOVAs) </w:t>
      </w:r>
      <w:r w:rsidR="00553ABB" w:rsidRPr="00572E89">
        <w:rPr>
          <w:rFonts w:ascii="Arial" w:hAnsi="Arial" w:cs="Arial"/>
          <w:sz w:val="20"/>
          <w:szCs w:val="20"/>
        </w:rPr>
        <w:t xml:space="preserve">were used </w:t>
      </w:r>
      <w:r w:rsidR="00B87C44" w:rsidRPr="00572E89">
        <w:rPr>
          <w:rFonts w:ascii="Arial" w:hAnsi="Arial" w:cs="Arial"/>
          <w:sz w:val="20"/>
          <w:szCs w:val="20"/>
        </w:rPr>
        <w:t xml:space="preserve">to examine the effects of melatonin and photoperiodic treatment, sex, and the interaction </w:t>
      </w:r>
      <w:r w:rsidR="007770A4" w:rsidRPr="00572E89">
        <w:rPr>
          <w:rFonts w:ascii="Arial" w:hAnsi="Arial" w:cs="Arial"/>
          <w:sz w:val="20"/>
          <w:szCs w:val="20"/>
        </w:rPr>
        <w:t>between</w:t>
      </w:r>
      <w:r w:rsidR="00B87C44" w:rsidRPr="00572E89">
        <w:rPr>
          <w:rFonts w:ascii="Arial" w:hAnsi="Arial" w:cs="Arial"/>
          <w:sz w:val="20"/>
          <w:szCs w:val="20"/>
        </w:rPr>
        <w:t xml:space="preserve"> treatment and sex on </w:t>
      </w:r>
      <w:r w:rsidR="00E40868" w:rsidRPr="00572E89">
        <w:rPr>
          <w:rFonts w:ascii="Arial" w:hAnsi="Arial" w:cs="Arial"/>
          <w:sz w:val="20"/>
          <w:szCs w:val="20"/>
        </w:rPr>
        <w:t xml:space="preserve">adrenal and neural </w:t>
      </w:r>
      <w:r w:rsidR="00B87C44" w:rsidRPr="00572E89">
        <w:rPr>
          <w:rFonts w:ascii="Arial" w:hAnsi="Arial" w:cs="Arial"/>
          <w:sz w:val="20"/>
          <w:szCs w:val="20"/>
        </w:rPr>
        <w:t xml:space="preserve">3β-HSD </w:t>
      </w:r>
      <w:r w:rsidR="00B87C44" w:rsidRPr="00CF3CFC">
        <w:rPr>
          <w:rFonts w:ascii="Arial" w:hAnsi="Arial" w:cs="Arial"/>
          <w:sz w:val="20"/>
          <w:szCs w:val="20"/>
        </w:rPr>
        <w:t xml:space="preserve">activity in male and female hamsters </w:t>
      </w:r>
      <w:r w:rsidR="00726CA5" w:rsidRPr="00CF3CFC">
        <w:rPr>
          <w:rFonts w:ascii="Arial" w:hAnsi="Arial" w:cs="Arial"/>
          <w:sz w:val="20"/>
          <w:szCs w:val="20"/>
        </w:rPr>
        <w:t>(</w:t>
      </w:r>
      <w:r w:rsidR="00726CA5" w:rsidRPr="00CF3CFC">
        <w:rPr>
          <w:rFonts w:ascii="Arial" w:hAnsi="Arial" w:cs="Arial"/>
          <w:sz w:val="20"/>
          <w:szCs w:val="24"/>
        </w:rPr>
        <w:t xml:space="preserve">males – LD: </w:t>
      </w:r>
      <w:r w:rsidR="00726CA5" w:rsidRPr="00CF3CFC">
        <w:rPr>
          <w:rFonts w:ascii="Arial" w:hAnsi="Arial" w:cs="Arial"/>
          <w:i/>
          <w:sz w:val="20"/>
          <w:szCs w:val="24"/>
        </w:rPr>
        <w:t xml:space="preserve">n </w:t>
      </w:r>
      <w:r w:rsidR="00726CA5" w:rsidRPr="00CF3CFC">
        <w:rPr>
          <w:rFonts w:ascii="Arial" w:hAnsi="Arial" w:cs="Arial"/>
          <w:sz w:val="20"/>
          <w:szCs w:val="24"/>
        </w:rPr>
        <w:t xml:space="preserve">= 4-6, LD-M: </w:t>
      </w:r>
      <w:r w:rsidR="00726CA5" w:rsidRPr="00CF3CFC">
        <w:rPr>
          <w:rFonts w:ascii="Arial" w:hAnsi="Arial" w:cs="Arial"/>
          <w:i/>
          <w:sz w:val="20"/>
          <w:szCs w:val="24"/>
        </w:rPr>
        <w:t xml:space="preserve">n </w:t>
      </w:r>
      <w:r w:rsidR="00726CA5" w:rsidRPr="00CF3CFC">
        <w:rPr>
          <w:rFonts w:ascii="Arial" w:hAnsi="Arial" w:cs="Arial"/>
          <w:sz w:val="20"/>
          <w:szCs w:val="24"/>
        </w:rPr>
        <w:t xml:space="preserve">= 6-8, SD: </w:t>
      </w:r>
      <w:r w:rsidR="00726CA5" w:rsidRPr="00CF3CFC">
        <w:rPr>
          <w:rFonts w:ascii="Arial" w:hAnsi="Arial" w:cs="Arial"/>
          <w:i/>
          <w:sz w:val="20"/>
          <w:szCs w:val="24"/>
        </w:rPr>
        <w:t xml:space="preserve">n </w:t>
      </w:r>
      <w:r w:rsidR="00726CA5" w:rsidRPr="00CF3CFC">
        <w:rPr>
          <w:rFonts w:ascii="Arial" w:hAnsi="Arial" w:cs="Arial"/>
          <w:sz w:val="20"/>
          <w:szCs w:val="24"/>
        </w:rPr>
        <w:t xml:space="preserve">= 6-8; females – LD: </w:t>
      </w:r>
      <w:r w:rsidR="00726CA5" w:rsidRPr="00CF3CFC">
        <w:rPr>
          <w:rFonts w:ascii="Arial" w:hAnsi="Arial" w:cs="Arial"/>
          <w:i/>
          <w:sz w:val="20"/>
          <w:szCs w:val="24"/>
        </w:rPr>
        <w:t xml:space="preserve">n </w:t>
      </w:r>
      <w:r w:rsidR="00726CA5" w:rsidRPr="00CF3CFC">
        <w:rPr>
          <w:rFonts w:ascii="Arial" w:hAnsi="Arial" w:cs="Arial"/>
          <w:sz w:val="20"/>
          <w:szCs w:val="24"/>
        </w:rPr>
        <w:t xml:space="preserve">= 4-6, LD-M: </w:t>
      </w:r>
      <w:r w:rsidR="00726CA5" w:rsidRPr="00CF3CFC">
        <w:rPr>
          <w:rFonts w:ascii="Arial" w:hAnsi="Arial" w:cs="Arial"/>
          <w:i/>
          <w:sz w:val="20"/>
          <w:szCs w:val="24"/>
        </w:rPr>
        <w:t xml:space="preserve">n </w:t>
      </w:r>
      <w:r w:rsidR="00726CA5" w:rsidRPr="00CF3CFC">
        <w:rPr>
          <w:rFonts w:ascii="Arial" w:hAnsi="Arial" w:cs="Arial"/>
          <w:sz w:val="20"/>
          <w:szCs w:val="24"/>
        </w:rPr>
        <w:t xml:space="preserve">= 5-8, SD: </w:t>
      </w:r>
      <w:r w:rsidR="00726CA5" w:rsidRPr="00CF3CFC">
        <w:rPr>
          <w:rFonts w:ascii="Arial" w:hAnsi="Arial" w:cs="Arial"/>
          <w:i/>
          <w:sz w:val="20"/>
          <w:szCs w:val="24"/>
        </w:rPr>
        <w:t xml:space="preserve">n </w:t>
      </w:r>
      <w:r w:rsidR="00726CA5" w:rsidRPr="00CF3CFC">
        <w:rPr>
          <w:rFonts w:ascii="Arial" w:hAnsi="Arial" w:cs="Arial"/>
          <w:sz w:val="20"/>
          <w:szCs w:val="24"/>
        </w:rPr>
        <w:t>= 8</w:t>
      </w:r>
      <w:r w:rsidR="00726CA5" w:rsidRPr="00CF3CFC">
        <w:rPr>
          <w:rFonts w:ascii="Arial" w:hAnsi="Arial" w:cs="Arial"/>
          <w:sz w:val="20"/>
          <w:szCs w:val="20"/>
        </w:rPr>
        <w:t xml:space="preserve">). </w:t>
      </w:r>
      <w:r w:rsidR="00B87C44" w:rsidRPr="00CF3CFC">
        <w:rPr>
          <w:rFonts w:ascii="Arial" w:hAnsi="Arial" w:cs="Arial"/>
          <w:i/>
          <w:sz w:val="20"/>
          <w:szCs w:val="20"/>
        </w:rPr>
        <w:t>F</w:t>
      </w:r>
      <w:r w:rsidR="00666114" w:rsidRPr="00CF3CFC">
        <w:rPr>
          <w:rFonts w:ascii="Arial" w:hAnsi="Arial" w:cs="Arial"/>
          <w:sz w:val="20"/>
          <w:szCs w:val="20"/>
        </w:rPr>
        <w:t>-</w:t>
      </w:r>
      <w:r w:rsidR="00B87C44" w:rsidRPr="00CF3CFC">
        <w:rPr>
          <w:rFonts w:ascii="Arial" w:hAnsi="Arial" w:cs="Arial"/>
          <w:sz w:val="20"/>
          <w:szCs w:val="20"/>
        </w:rPr>
        <w:t>statistics (</w:t>
      </w:r>
      <w:r w:rsidR="00B87C44" w:rsidRPr="00CF3CFC">
        <w:rPr>
          <w:rFonts w:ascii="Arial" w:hAnsi="Arial" w:cs="Arial"/>
          <w:i/>
          <w:sz w:val="20"/>
          <w:szCs w:val="20"/>
        </w:rPr>
        <w:t>F</w:t>
      </w:r>
      <w:r w:rsidR="00B87C44" w:rsidRPr="00CF3CFC">
        <w:rPr>
          <w:rFonts w:ascii="Arial" w:hAnsi="Arial" w:cs="Arial"/>
          <w:sz w:val="20"/>
          <w:szCs w:val="20"/>
        </w:rPr>
        <w:t>), deg</w:t>
      </w:r>
      <w:r w:rsidR="00B87C44" w:rsidRPr="00572E89">
        <w:rPr>
          <w:rFonts w:ascii="Arial" w:hAnsi="Arial" w:cs="Arial"/>
          <w:sz w:val="20"/>
          <w:szCs w:val="20"/>
        </w:rPr>
        <w:t xml:space="preserve">rees of freedom (df), </w:t>
      </w:r>
      <w:r w:rsidR="009D65FC">
        <w:rPr>
          <w:rFonts w:ascii="Arial" w:hAnsi="Arial" w:cs="Arial"/>
          <w:sz w:val="20"/>
          <w:szCs w:val="20"/>
        </w:rPr>
        <w:t>estimations of effect size (</w:t>
      </w:r>
      <w:r w:rsidR="00277733">
        <w:rPr>
          <w:rFonts w:ascii="Arial" w:hAnsi="Arial" w:cs="Arial"/>
          <w:sz w:val="20"/>
          <w:szCs w:val="20"/>
        </w:rPr>
        <w:t xml:space="preserve">partial </w:t>
      </w:r>
      <w:r w:rsidR="009D65FC">
        <w:rPr>
          <w:rFonts w:ascii="Arial" w:hAnsi="Arial" w:cs="Arial"/>
          <w:sz w:val="20"/>
          <w:szCs w:val="20"/>
        </w:rPr>
        <w:t>η</w:t>
      </w:r>
      <w:r w:rsidR="009D65FC" w:rsidRPr="009D65FC">
        <w:rPr>
          <w:rFonts w:ascii="Arial" w:hAnsi="Arial" w:cs="Arial"/>
          <w:sz w:val="20"/>
          <w:szCs w:val="20"/>
          <w:vertAlign w:val="superscript"/>
        </w:rPr>
        <w:t>2</w:t>
      </w:r>
      <w:r w:rsidR="009D65FC">
        <w:rPr>
          <w:rFonts w:ascii="Arial" w:hAnsi="Arial" w:cs="Arial"/>
          <w:sz w:val="20"/>
          <w:szCs w:val="20"/>
        </w:rPr>
        <w:t xml:space="preserve">), </w:t>
      </w:r>
      <w:r w:rsidR="00EF0E74">
        <w:rPr>
          <w:rFonts w:ascii="Arial" w:hAnsi="Arial" w:cs="Arial"/>
          <w:i/>
          <w:sz w:val="20"/>
          <w:szCs w:val="20"/>
        </w:rPr>
        <w:t>p</w:t>
      </w:r>
      <w:r w:rsidR="00B87C44" w:rsidRPr="00572E89">
        <w:rPr>
          <w:rFonts w:ascii="Arial" w:hAnsi="Arial" w:cs="Arial"/>
          <w:sz w:val="20"/>
          <w:szCs w:val="20"/>
        </w:rPr>
        <w:t>-values (</w:t>
      </w:r>
      <w:r w:rsidR="00EF0E74">
        <w:rPr>
          <w:rFonts w:ascii="Arial" w:hAnsi="Arial" w:cs="Arial"/>
          <w:i/>
          <w:sz w:val="20"/>
          <w:szCs w:val="20"/>
        </w:rPr>
        <w:t>p</w:t>
      </w:r>
      <w:r w:rsidR="00B87C44" w:rsidRPr="00572E89">
        <w:rPr>
          <w:rFonts w:ascii="Arial" w:hAnsi="Arial" w:cs="Arial"/>
          <w:sz w:val="20"/>
          <w:szCs w:val="20"/>
        </w:rPr>
        <w:t xml:space="preserve">), and statistical significance (*) </w:t>
      </w:r>
      <w:r w:rsidR="00F63A89" w:rsidRPr="00572E89">
        <w:rPr>
          <w:rFonts w:ascii="Arial" w:hAnsi="Arial" w:cs="Arial"/>
          <w:sz w:val="20"/>
          <w:szCs w:val="20"/>
        </w:rPr>
        <w:t>for</w:t>
      </w:r>
      <w:r w:rsidR="00B87C44" w:rsidRPr="00572E89">
        <w:rPr>
          <w:rFonts w:ascii="Arial" w:hAnsi="Arial" w:cs="Arial"/>
          <w:sz w:val="20"/>
          <w:szCs w:val="20"/>
        </w:rPr>
        <w:t xml:space="preserve"> each analysis are shown. For tests that either showed a significant effect (</w:t>
      </w:r>
      <w:r w:rsidR="008A0B88">
        <w:rPr>
          <w:rFonts w:ascii="Arial" w:hAnsi="Arial" w:cs="Arial"/>
          <w:i/>
          <w:sz w:val="20"/>
          <w:szCs w:val="20"/>
        </w:rPr>
        <w:t>p</w:t>
      </w:r>
      <w:r w:rsidR="00B87C44" w:rsidRPr="00572E89">
        <w:rPr>
          <w:rFonts w:ascii="Arial" w:hAnsi="Arial" w:cs="Arial"/>
          <w:sz w:val="20"/>
          <w:szCs w:val="20"/>
        </w:rPr>
        <w:t xml:space="preserve"> &lt; 0.05, in </w:t>
      </w:r>
      <w:r w:rsidR="00B87C44" w:rsidRPr="00572E89">
        <w:rPr>
          <w:rFonts w:ascii="Arial" w:hAnsi="Arial" w:cs="Arial"/>
          <w:b/>
          <w:sz w:val="20"/>
          <w:szCs w:val="20"/>
        </w:rPr>
        <w:t>bold</w:t>
      </w:r>
      <w:r w:rsidR="00B87C44" w:rsidRPr="00572E89">
        <w:rPr>
          <w:rFonts w:ascii="Arial" w:hAnsi="Arial" w:cs="Arial"/>
          <w:sz w:val="20"/>
          <w:szCs w:val="20"/>
        </w:rPr>
        <w:t>) or trended towards a significant effect (</w:t>
      </w:r>
      <w:r w:rsidR="008A0B88">
        <w:rPr>
          <w:rFonts w:ascii="Arial" w:hAnsi="Arial" w:cs="Arial"/>
          <w:i/>
          <w:sz w:val="20"/>
          <w:szCs w:val="20"/>
        </w:rPr>
        <w:t>p</w:t>
      </w:r>
      <w:r w:rsidR="00B87C44" w:rsidRPr="00572E89">
        <w:rPr>
          <w:rFonts w:ascii="Arial" w:hAnsi="Arial" w:cs="Arial"/>
          <w:sz w:val="20"/>
          <w:szCs w:val="20"/>
        </w:rPr>
        <w:t xml:space="preserve"> &lt; 0.10, in </w:t>
      </w:r>
      <w:r w:rsidR="00B87C44" w:rsidRPr="00572E89">
        <w:rPr>
          <w:rFonts w:ascii="Arial" w:hAnsi="Arial" w:cs="Arial"/>
          <w:b/>
          <w:sz w:val="20"/>
          <w:szCs w:val="20"/>
        </w:rPr>
        <w:t>bold</w:t>
      </w:r>
      <w:r w:rsidR="00B87C44" w:rsidRPr="00572E89">
        <w:rPr>
          <w:rFonts w:ascii="Arial" w:hAnsi="Arial" w:cs="Arial"/>
          <w:sz w:val="20"/>
          <w:szCs w:val="20"/>
        </w:rPr>
        <w:t xml:space="preserve"> and </w:t>
      </w:r>
      <w:r w:rsidR="00B87C44" w:rsidRPr="00572E89">
        <w:rPr>
          <w:rFonts w:ascii="Arial" w:hAnsi="Arial" w:cs="Arial"/>
          <w:i/>
          <w:sz w:val="20"/>
          <w:szCs w:val="20"/>
        </w:rPr>
        <w:t>italics</w:t>
      </w:r>
      <w:r w:rsidR="00B87C44" w:rsidRPr="00572E89">
        <w:rPr>
          <w:rFonts w:ascii="Arial" w:hAnsi="Arial" w:cs="Arial"/>
          <w:sz w:val="20"/>
          <w:szCs w:val="20"/>
        </w:rPr>
        <w:t>)</w:t>
      </w:r>
      <w:r w:rsidR="00D75A38" w:rsidRPr="00572E89">
        <w:rPr>
          <w:rFonts w:ascii="Arial" w:hAnsi="Arial" w:cs="Arial"/>
          <w:sz w:val="20"/>
          <w:szCs w:val="20"/>
        </w:rPr>
        <w:t xml:space="preserve"> of treatment, sex, and/or the interaction between treatment and sex</w:t>
      </w:r>
      <w:r w:rsidR="00B87C44" w:rsidRPr="00572E89">
        <w:rPr>
          <w:rFonts w:ascii="Arial" w:hAnsi="Arial" w:cs="Arial"/>
          <w:sz w:val="20"/>
          <w:szCs w:val="20"/>
        </w:rPr>
        <w:t xml:space="preserve">, two-way analyses of variance (ANOVAs) and Tukey’s HSD </w:t>
      </w:r>
      <w:r w:rsidR="00103A6F" w:rsidRPr="00572E89">
        <w:rPr>
          <w:rFonts w:ascii="Arial" w:hAnsi="Arial" w:cs="Arial"/>
          <w:sz w:val="20"/>
          <w:szCs w:val="20"/>
        </w:rPr>
        <w:t xml:space="preserve">post-hoc </w:t>
      </w:r>
      <w:r w:rsidR="00B87C44" w:rsidRPr="00572E89">
        <w:rPr>
          <w:rFonts w:ascii="Arial" w:hAnsi="Arial" w:cs="Arial"/>
          <w:sz w:val="20"/>
          <w:szCs w:val="20"/>
        </w:rPr>
        <w:t xml:space="preserve">tests were conducted to examine pairwise </w:t>
      </w:r>
      <w:r w:rsidR="00B87C44" w:rsidRPr="00304E84">
        <w:rPr>
          <w:rFonts w:ascii="Arial" w:hAnsi="Arial" w:cs="Arial"/>
          <w:sz w:val="20"/>
          <w:szCs w:val="20"/>
        </w:rPr>
        <w:t xml:space="preserve">comparisons. </w:t>
      </w:r>
      <w:r w:rsidR="00B87C44" w:rsidRPr="00304E84">
        <w:rPr>
          <w:rFonts w:ascii="Arial" w:hAnsi="Arial" w:cs="Arial"/>
          <w:i/>
          <w:sz w:val="20"/>
          <w:szCs w:val="20"/>
        </w:rPr>
        <w:t xml:space="preserve">Abbreviations: </w:t>
      </w:r>
      <w:r w:rsidR="00F7029C">
        <w:rPr>
          <w:rFonts w:ascii="Arial" w:hAnsi="Arial" w:cs="Arial"/>
          <w:i/>
          <w:sz w:val="20"/>
          <w:szCs w:val="20"/>
        </w:rPr>
        <w:t xml:space="preserve">AE, </w:t>
      </w:r>
      <w:r w:rsidR="00B87C44" w:rsidRPr="00304E84">
        <w:rPr>
          <w:rFonts w:ascii="Arial" w:hAnsi="Arial" w:cs="Arial"/>
          <w:i/>
          <w:sz w:val="20"/>
          <w:szCs w:val="20"/>
        </w:rPr>
        <w:t>androstenedione;</w:t>
      </w:r>
      <w:r w:rsidR="00666114" w:rsidRPr="00304E84">
        <w:rPr>
          <w:rFonts w:ascii="Arial" w:hAnsi="Arial" w:cs="Arial"/>
          <w:i/>
          <w:sz w:val="20"/>
          <w:szCs w:val="20"/>
        </w:rPr>
        <w:t xml:space="preserve"> </w:t>
      </w:r>
      <w:r w:rsidR="00F7029C">
        <w:rPr>
          <w:rFonts w:ascii="Arial" w:hAnsi="Arial" w:cs="Arial"/>
          <w:i/>
          <w:sz w:val="20"/>
          <w:szCs w:val="20"/>
        </w:rPr>
        <w:t xml:space="preserve">AH, </w:t>
      </w:r>
      <w:r w:rsidR="00666114" w:rsidRPr="00304E84">
        <w:rPr>
          <w:rFonts w:ascii="Arial" w:hAnsi="Arial" w:cs="Arial"/>
          <w:i/>
          <w:sz w:val="20"/>
          <w:szCs w:val="20"/>
        </w:rPr>
        <w:t xml:space="preserve">anterior hypothalamus; </w:t>
      </w:r>
      <w:r w:rsidR="00F7029C">
        <w:rPr>
          <w:rFonts w:ascii="Arial" w:hAnsi="Arial" w:cs="Arial"/>
          <w:i/>
          <w:sz w:val="20"/>
          <w:szCs w:val="20"/>
        </w:rPr>
        <w:t xml:space="preserve">PAG, </w:t>
      </w:r>
      <w:r w:rsidR="00666114" w:rsidRPr="00304E84">
        <w:rPr>
          <w:rFonts w:ascii="Arial" w:hAnsi="Arial" w:cs="Arial"/>
          <w:i/>
          <w:sz w:val="20"/>
          <w:szCs w:val="20"/>
        </w:rPr>
        <w:t xml:space="preserve">periaqueductal gray; </w:t>
      </w:r>
      <w:r w:rsidR="00F7029C">
        <w:rPr>
          <w:rFonts w:ascii="Arial" w:hAnsi="Arial" w:cs="Arial"/>
          <w:i/>
          <w:sz w:val="20"/>
          <w:szCs w:val="20"/>
        </w:rPr>
        <w:t xml:space="preserve">PROG, </w:t>
      </w:r>
      <w:r w:rsidR="00B87C44" w:rsidRPr="00304E84">
        <w:rPr>
          <w:rFonts w:ascii="Arial" w:hAnsi="Arial" w:cs="Arial"/>
          <w:i/>
          <w:sz w:val="20"/>
          <w:szCs w:val="20"/>
        </w:rPr>
        <w:t xml:space="preserve">progesterone. </w:t>
      </w:r>
      <w:r w:rsidR="00B87C44" w:rsidRPr="00304E84">
        <w:rPr>
          <w:rFonts w:ascii="Arial" w:hAnsi="Arial" w:cs="Arial"/>
          <w:sz w:val="20"/>
          <w:szCs w:val="20"/>
        </w:rPr>
        <w:t>Symbols</w:t>
      </w:r>
      <w:r w:rsidR="00B87C44" w:rsidRPr="00753952">
        <w:rPr>
          <w:rFonts w:ascii="Arial" w:hAnsi="Arial" w:cs="Arial"/>
          <w:sz w:val="20"/>
          <w:szCs w:val="20"/>
        </w:rPr>
        <w:t xml:space="preserve">: NS (not significant, </w:t>
      </w:r>
      <w:r w:rsidR="008A0B88">
        <w:rPr>
          <w:rFonts w:ascii="Arial" w:hAnsi="Arial" w:cs="Arial"/>
          <w:i/>
          <w:sz w:val="20"/>
          <w:szCs w:val="20"/>
        </w:rPr>
        <w:t>p</w:t>
      </w:r>
      <w:r w:rsidR="00B87C44" w:rsidRPr="00753952">
        <w:rPr>
          <w:rFonts w:ascii="Arial" w:hAnsi="Arial" w:cs="Arial"/>
          <w:sz w:val="20"/>
          <w:szCs w:val="20"/>
        </w:rPr>
        <w:t xml:space="preserve"> &gt; 0.10),</w:t>
      </w:r>
      <w:r w:rsidR="0083221F" w:rsidRPr="00753952">
        <w:rPr>
          <w:rFonts w:ascii="Arial" w:hAnsi="Arial" w:cs="Arial"/>
          <w:sz w:val="20"/>
          <w:szCs w:val="20"/>
        </w:rPr>
        <w:t xml:space="preserve"> </w:t>
      </w:r>
      <w:r w:rsidR="0083221F" w:rsidRPr="00753952">
        <w:rPr>
          <w:rFonts w:ascii="Arial" w:hAnsi="Arial" w:cs="Arial"/>
          <w:sz w:val="20"/>
          <w:szCs w:val="20"/>
          <w:vertAlign w:val="superscript"/>
        </w:rPr>
        <w:t>#</w:t>
      </w:r>
      <w:r w:rsidR="008A0B88" w:rsidRPr="008A0B88">
        <w:rPr>
          <w:rFonts w:ascii="Arial" w:hAnsi="Arial" w:cs="Arial"/>
          <w:i/>
          <w:iCs/>
          <w:sz w:val="20"/>
          <w:szCs w:val="20"/>
        </w:rPr>
        <w:t>p</w:t>
      </w:r>
      <w:r w:rsidR="0083221F" w:rsidRPr="00753952">
        <w:rPr>
          <w:rFonts w:ascii="Arial" w:hAnsi="Arial" w:cs="Arial"/>
          <w:sz w:val="20"/>
          <w:szCs w:val="20"/>
        </w:rPr>
        <w:t xml:space="preserve"> &lt; 0.10,</w:t>
      </w:r>
      <w:r w:rsidR="00B87C44" w:rsidRPr="00753952">
        <w:rPr>
          <w:rFonts w:ascii="Arial" w:hAnsi="Arial" w:cs="Arial"/>
          <w:sz w:val="20"/>
          <w:szCs w:val="20"/>
        </w:rPr>
        <w:t xml:space="preserve"> </w:t>
      </w:r>
      <w:r w:rsidR="00015B6C" w:rsidRPr="00753952">
        <w:rPr>
          <w:rFonts w:ascii="Arial" w:hAnsi="Arial" w:cs="Arial"/>
          <w:sz w:val="20"/>
          <w:szCs w:val="20"/>
          <w:vertAlign w:val="superscript"/>
        </w:rPr>
        <w:t>*</w:t>
      </w:r>
      <w:r w:rsidR="008A0B88">
        <w:rPr>
          <w:rFonts w:ascii="Arial" w:hAnsi="Arial" w:cs="Arial"/>
          <w:i/>
          <w:iCs/>
          <w:sz w:val="20"/>
          <w:szCs w:val="20"/>
        </w:rPr>
        <w:t>p</w:t>
      </w:r>
      <w:r w:rsidR="00015B6C" w:rsidRPr="00753952">
        <w:rPr>
          <w:rFonts w:ascii="Arial" w:hAnsi="Arial" w:cs="Arial"/>
          <w:sz w:val="20"/>
          <w:szCs w:val="20"/>
        </w:rPr>
        <w:t xml:space="preserve"> &lt; 0.05,</w:t>
      </w:r>
      <w:r w:rsidR="00B87C44" w:rsidRPr="00753952">
        <w:rPr>
          <w:rFonts w:ascii="Arial" w:hAnsi="Arial" w:cs="Arial"/>
          <w:sz w:val="20"/>
          <w:szCs w:val="20"/>
        </w:rPr>
        <w:t xml:space="preserve"> ***</w:t>
      </w:r>
      <w:r w:rsidR="008A0B88">
        <w:rPr>
          <w:rFonts w:ascii="Arial" w:hAnsi="Arial" w:cs="Arial"/>
          <w:i/>
          <w:sz w:val="20"/>
          <w:szCs w:val="20"/>
        </w:rPr>
        <w:t>p</w:t>
      </w:r>
      <w:r w:rsidR="00B87C44" w:rsidRPr="00753952">
        <w:rPr>
          <w:rFonts w:ascii="Arial" w:hAnsi="Arial" w:cs="Arial"/>
          <w:sz w:val="20"/>
          <w:szCs w:val="20"/>
        </w:rPr>
        <w:t xml:space="preserve"> &lt; 0.001</w:t>
      </w:r>
      <w:r w:rsidR="006337A9">
        <w:rPr>
          <w:rFonts w:ascii="Arial" w:hAnsi="Arial" w:cs="Arial"/>
          <w:sz w:val="20"/>
          <w:szCs w:val="20"/>
        </w:rPr>
        <w:t xml:space="preserve">. </w:t>
      </w:r>
      <w:r w:rsidR="006337A9" w:rsidRPr="00D974D3">
        <w:rPr>
          <w:rFonts w:ascii="Arial" w:hAnsi="Arial" w:cs="Arial"/>
          <w:i/>
          <w:iCs/>
          <w:sz w:val="20"/>
          <w:szCs w:val="20"/>
        </w:rPr>
        <w:t>Outliers excluded from statistical analysis:</w:t>
      </w:r>
      <w:r w:rsidR="006337A9" w:rsidRPr="00D974D3">
        <w:rPr>
          <w:i/>
          <w:iCs/>
        </w:rPr>
        <w:t xml:space="preserve"> </w:t>
      </w:r>
      <w:r w:rsidR="006337A9" w:rsidRPr="00D974D3">
        <w:rPr>
          <w:rFonts w:ascii="Arial" w:hAnsi="Arial" w:cs="Arial"/>
          <w:i/>
          <w:iCs/>
          <w:sz w:val="20"/>
          <w:szCs w:val="20"/>
        </w:rPr>
        <w:t xml:space="preserve">one LD female for </w:t>
      </w:r>
      <w:proofErr w:type="gramStart"/>
      <w:r w:rsidR="006337A9" w:rsidRPr="00D974D3">
        <w:rPr>
          <w:rFonts w:ascii="Arial" w:hAnsi="Arial" w:cs="Arial"/>
          <w:i/>
          <w:iCs/>
          <w:sz w:val="20"/>
          <w:szCs w:val="20"/>
        </w:rPr>
        <w:t>AE:PROG</w:t>
      </w:r>
      <w:proofErr w:type="gramEnd"/>
      <w:r w:rsidR="006337A9" w:rsidRPr="00D974D3">
        <w:rPr>
          <w:rFonts w:ascii="Arial" w:hAnsi="Arial" w:cs="Arial"/>
          <w:i/>
          <w:iCs/>
          <w:sz w:val="20"/>
          <w:szCs w:val="20"/>
        </w:rPr>
        <w:t xml:space="preserve"> synthesis in the adrenal glands, two SD males for PROG synthesis in the PAG, one LD-M male for AE synthesis in the PAG, and one LD male, one LD-M male, and one LD-M female for </w:t>
      </w:r>
      <w:r w:rsidR="00E82DE3">
        <w:rPr>
          <w:rFonts w:ascii="Arial" w:hAnsi="Arial" w:cs="Arial"/>
          <w:i/>
          <w:iCs/>
          <w:sz w:val="20"/>
          <w:szCs w:val="20"/>
        </w:rPr>
        <w:t>AE</w:t>
      </w:r>
      <w:r w:rsidR="006337A9" w:rsidRPr="00D974D3">
        <w:rPr>
          <w:rFonts w:ascii="Arial" w:hAnsi="Arial" w:cs="Arial"/>
          <w:i/>
          <w:iCs/>
          <w:sz w:val="20"/>
          <w:szCs w:val="20"/>
        </w:rPr>
        <w:t>:PROG synthesis in the PAG.</w:t>
      </w:r>
    </w:p>
    <w:p w14:paraId="78E41AD4" w14:textId="5DF3E1A5" w:rsidR="00C12FA0" w:rsidRPr="00572E89" w:rsidRDefault="00AA4541" w:rsidP="00B87C44">
      <w:pPr>
        <w:spacing w:line="240" w:lineRule="auto"/>
        <w:contextualSpacing/>
        <w:jc w:val="both"/>
        <w:rPr>
          <w:rFonts w:ascii="Arial" w:hAnsi="Arial" w:cs="Arial"/>
          <w:b/>
          <w:sz w:val="24"/>
          <w:szCs w:val="24"/>
        </w:rPr>
      </w:pPr>
      <w:r w:rsidRPr="00572E89">
        <w:rPr>
          <w:rFonts w:ascii="Arial" w:hAnsi="Arial" w:cs="Arial"/>
          <w:b/>
          <w:sz w:val="24"/>
          <w:szCs w:val="24"/>
        </w:rPr>
        <w:lastRenderedPageBreak/>
        <w:t>T</w:t>
      </w:r>
      <w:r w:rsidR="00C12FA0" w:rsidRPr="00572E89">
        <w:rPr>
          <w:rFonts w:ascii="Arial" w:hAnsi="Arial" w:cs="Arial"/>
          <w:b/>
          <w:sz w:val="24"/>
          <w:szCs w:val="24"/>
        </w:rPr>
        <w:t>able S</w:t>
      </w:r>
      <w:r w:rsidR="0019770D">
        <w:rPr>
          <w:rFonts w:ascii="Arial" w:hAnsi="Arial" w:cs="Arial"/>
          <w:b/>
          <w:sz w:val="24"/>
          <w:szCs w:val="24"/>
        </w:rPr>
        <w:t>10</w:t>
      </w:r>
      <w:r w:rsidR="00C12FA0" w:rsidRPr="00572E89">
        <w:rPr>
          <w:rFonts w:ascii="Arial" w:hAnsi="Arial" w:cs="Arial"/>
          <w:b/>
          <w:sz w:val="24"/>
          <w:szCs w:val="24"/>
        </w:rPr>
        <w:t xml:space="preserve">. </w:t>
      </w:r>
      <w:r w:rsidR="00B87C44" w:rsidRPr="00572E89">
        <w:rPr>
          <w:rFonts w:ascii="Arial" w:hAnsi="Arial" w:cs="Arial"/>
          <w:bCs/>
          <w:sz w:val="24"/>
          <w:szCs w:val="24"/>
        </w:rPr>
        <w:t>Summary of</w:t>
      </w:r>
      <w:r w:rsidR="00B87C44" w:rsidRPr="00572E89">
        <w:rPr>
          <w:rFonts w:ascii="Arial" w:hAnsi="Arial" w:cs="Arial"/>
          <w:b/>
          <w:sz w:val="24"/>
          <w:szCs w:val="24"/>
        </w:rPr>
        <w:t xml:space="preserve"> </w:t>
      </w:r>
      <w:r w:rsidR="00B87C44" w:rsidRPr="00572E89">
        <w:rPr>
          <w:rFonts w:ascii="Arial" w:hAnsi="Arial" w:cs="Arial"/>
          <w:sz w:val="24"/>
          <w:szCs w:val="24"/>
        </w:rPr>
        <w:t xml:space="preserve">univariate statistical analyses performed to examine the effects of melatonin and photoperiodic treatment, sex, and the interaction between treatment and sex on </w:t>
      </w:r>
      <w:r w:rsidR="003C5B5B">
        <w:rPr>
          <w:rFonts w:ascii="Arial" w:hAnsi="Arial" w:cs="Arial"/>
          <w:sz w:val="24"/>
          <w:szCs w:val="24"/>
        </w:rPr>
        <w:t xml:space="preserve">adrenal and neural </w:t>
      </w:r>
      <w:r w:rsidR="00B87C44" w:rsidRPr="00572E89">
        <w:rPr>
          <w:rFonts w:ascii="Arial" w:hAnsi="Arial" w:cs="Arial"/>
          <w:sz w:val="24"/>
          <w:szCs w:val="24"/>
        </w:rPr>
        <w:t>3β-hydroxysteroid dehydrogenase</w:t>
      </w:r>
      <w:r w:rsidR="008E19E2" w:rsidRPr="00572E89">
        <w:rPr>
          <w:rFonts w:ascii="Arial" w:hAnsi="Arial" w:cs="Arial"/>
          <w:bCs/>
          <w:sz w:val="24"/>
        </w:rPr>
        <w:t>/∆5-∆4 isomerase</w:t>
      </w:r>
      <w:r w:rsidR="00B87C44" w:rsidRPr="00572E89">
        <w:rPr>
          <w:rFonts w:ascii="Arial" w:hAnsi="Arial" w:cs="Arial"/>
          <w:sz w:val="24"/>
          <w:szCs w:val="24"/>
        </w:rPr>
        <w:t xml:space="preserve"> (3β-HSD) activity in male and female hamsters</w:t>
      </w:r>
      <w:r w:rsidR="00C12FA0" w:rsidRPr="00572E89">
        <w:rPr>
          <w:rFonts w:ascii="Arial" w:hAnsi="Arial" w:cs="Arial"/>
          <w:sz w:val="24"/>
          <w:szCs w:val="24"/>
        </w:rPr>
        <w:t>.</w:t>
      </w:r>
    </w:p>
    <w:tbl>
      <w:tblPr>
        <w:tblStyle w:val="TableGrid1"/>
        <w:tblpPr w:leftFromText="180" w:rightFromText="180" w:vertAnchor="text" w:horzAnchor="page" w:tblpXSpec="center" w:tblpY="304"/>
        <w:tblW w:w="12240" w:type="dxa"/>
        <w:tblLayout w:type="fixed"/>
        <w:tblLook w:val="04A0" w:firstRow="1" w:lastRow="0" w:firstColumn="1" w:lastColumn="0" w:noHBand="0" w:noVBand="1"/>
      </w:tblPr>
      <w:tblGrid>
        <w:gridCol w:w="2160"/>
        <w:gridCol w:w="1620"/>
        <w:gridCol w:w="1905"/>
        <w:gridCol w:w="1605"/>
        <w:gridCol w:w="1620"/>
        <w:gridCol w:w="990"/>
        <w:gridCol w:w="900"/>
        <w:gridCol w:w="900"/>
        <w:gridCol w:w="540"/>
      </w:tblGrid>
      <w:tr w:rsidR="000F171C" w:rsidRPr="00572E89" w14:paraId="65E1FD2A" w14:textId="77777777" w:rsidTr="00A71539">
        <w:trPr>
          <w:trHeight w:val="216"/>
        </w:trPr>
        <w:tc>
          <w:tcPr>
            <w:tcW w:w="2160" w:type="dxa"/>
            <w:tcBorders>
              <w:top w:val="single" w:sz="4" w:space="0" w:color="auto"/>
              <w:left w:val="nil"/>
              <w:bottom w:val="single" w:sz="4" w:space="0" w:color="auto"/>
              <w:right w:val="nil"/>
            </w:tcBorders>
            <w:vAlign w:val="center"/>
          </w:tcPr>
          <w:p w14:paraId="61E63C3D" w14:textId="77777777" w:rsidR="000F171C" w:rsidRPr="00572E89" w:rsidRDefault="000F171C" w:rsidP="00C12FA0">
            <w:pPr>
              <w:contextualSpacing/>
              <w:rPr>
                <w:rFonts w:ascii="Arial" w:hAnsi="Arial" w:cs="Arial"/>
                <w:b/>
                <w:sz w:val="20"/>
                <w:szCs w:val="20"/>
              </w:rPr>
            </w:pPr>
          </w:p>
        </w:tc>
        <w:tc>
          <w:tcPr>
            <w:tcW w:w="1620" w:type="dxa"/>
            <w:tcBorders>
              <w:top w:val="single" w:sz="4" w:space="0" w:color="auto"/>
              <w:left w:val="nil"/>
              <w:bottom w:val="single" w:sz="4" w:space="0" w:color="auto"/>
              <w:right w:val="nil"/>
            </w:tcBorders>
            <w:vAlign w:val="center"/>
          </w:tcPr>
          <w:p w14:paraId="00E608D9" w14:textId="0DC1C7DA" w:rsidR="000F171C" w:rsidRPr="00572E89" w:rsidRDefault="000F171C" w:rsidP="00666114">
            <w:pPr>
              <w:contextualSpacing/>
              <w:rPr>
                <w:rFonts w:ascii="Arial" w:hAnsi="Arial" w:cs="Arial"/>
                <w:b/>
                <w:sz w:val="20"/>
                <w:szCs w:val="20"/>
              </w:rPr>
            </w:pPr>
            <w:r w:rsidRPr="00572E89">
              <w:rPr>
                <w:rFonts w:ascii="Arial" w:hAnsi="Arial" w:cs="Arial"/>
                <w:b/>
                <w:sz w:val="20"/>
                <w:szCs w:val="20"/>
              </w:rPr>
              <w:t>Tissue or Brain Region</w:t>
            </w:r>
          </w:p>
        </w:tc>
        <w:tc>
          <w:tcPr>
            <w:tcW w:w="1905" w:type="dxa"/>
            <w:tcBorders>
              <w:top w:val="single" w:sz="4" w:space="0" w:color="auto"/>
              <w:left w:val="nil"/>
              <w:bottom w:val="single" w:sz="4" w:space="0" w:color="auto"/>
              <w:right w:val="nil"/>
            </w:tcBorders>
            <w:vAlign w:val="center"/>
          </w:tcPr>
          <w:p w14:paraId="5195B642" w14:textId="358315BF" w:rsidR="000F171C" w:rsidRPr="00572E89" w:rsidRDefault="000F171C" w:rsidP="00CE3337">
            <w:pPr>
              <w:contextualSpacing/>
              <w:rPr>
                <w:rFonts w:ascii="Arial" w:hAnsi="Arial" w:cs="Arial"/>
                <w:b/>
                <w:sz w:val="20"/>
                <w:szCs w:val="20"/>
              </w:rPr>
            </w:pPr>
            <w:r w:rsidRPr="00572E89">
              <w:rPr>
                <w:rFonts w:ascii="Arial" w:hAnsi="Arial" w:cs="Arial"/>
                <w:b/>
                <w:sz w:val="20"/>
                <w:szCs w:val="20"/>
              </w:rPr>
              <w:t>Statistical Test and Family</w:t>
            </w:r>
          </w:p>
        </w:tc>
        <w:tc>
          <w:tcPr>
            <w:tcW w:w="1605" w:type="dxa"/>
            <w:tcBorders>
              <w:top w:val="single" w:sz="4" w:space="0" w:color="auto"/>
              <w:left w:val="nil"/>
              <w:bottom w:val="single" w:sz="4" w:space="0" w:color="auto"/>
              <w:right w:val="nil"/>
            </w:tcBorders>
            <w:vAlign w:val="center"/>
          </w:tcPr>
          <w:p w14:paraId="777DE10F" w14:textId="77777777" w:rsidR="000F171C" w:rsidRPr="00572E89" w:rsidRDefault="000F171C" w:rsidP="00666114">
            <w:pPr>
              <w:contextualSpacing/>
              <w:jc w:val="center"/>
              <w:rPr>
                <w:rFonts w:ascii="Arial" w:hAnsi="Arial" w:cs="Arial"/>
                <w:b/>
                <w:sz w:val="20"/>
                <w:szCs w:val="20"/>
              </w:rPr>
            </w:pPr>
            <w:r w:rsidRPr="00572E89">
              <w:rPr>
                <w:rFonts w:ascii="Arial" w:hAnsi="Arial" w:cs="Arial"/>
                <w:b/>
                <w:sz w:val="20"/>
                <w:szCs w:val="20"/>
              </w:rPr>
              <w:t>Coefficients</w:t>
            </w:r>
          </w:p>
        </w:tc>
        <w:tc>
          <w:tcPr>
            <w:tcW w:w="1620" w:type="dxa"/>
            <w:tcBorders>
              <w:top w:val="single" w:sz="4" w:space="0" w:color="auto"/>
              <w:left w:val="nil"/>
              <w:bottom w:val="single" w:sz="4" w:space="0" w:color="auto"/>
              <w:right w:val="nil"/>
            </w:tcBorders>
            <w:vAlign w:val="center"/>
          </w:tcPr>
          <w:p w14:paraId="332FE98C" w14:textId="03ABC3CA" w:rsidR="000F171C" w:rsidRPr="00572E89" w:rsidRDefault="000F171C" w:rsidP="00091002">
            <w:pPr>
              <w:contextualSpacing/>
              <w:jc w:val="right"/>
              <w:rPr>
                <w:rFonts w:ascii="Arial" w:hAnsi="Arial" w:cs="Arial"/>
                <w:b/>
                <w:sz w:val="20"/>
                <w:szCs w:val="20"/>
              </w:rPr>
            </w:pPr>
            <w:r w:rsidRPr="00572E89">
              <w:rPr>
                <w:rFonts w:ascii="Arial" w:hAnsi="Arial" w:cs="Arial"/>
                <w:b/>
                <w:sz w:val="20"/>
                <w:szCs w:val="20"/>
              </w:rPr>
              <w:t>Estimate ± SE</w:t>
            </w:r>
          </w:p>
        </w:tc>
        <w:tc>
          <w:tcPr>
            <w:tcW w:w="990" w:type="dxa"/>
            <w:tcBorders>
              <w:top w:val="single" w:sz="4" w:space="0" w:color="auto"/>
              <w:left w:val="nil"/>
              <w:bottom w:val="single" w:sz="4" w:space="0" w:color="auto"/>
              <w:right w:val="nil"/>
            </w:tcBorders>
            <w:vAlign w:val="center"/>
          </w:tcPr>
          <w:p w14:paraId="1BE9906C" w14:textId="337BB045" w:rsidR="000F171C" w:rsidRPr="00572E89" w:rsidRDefault="00181962" w:rsidP="00CA0BDF">
            <w:pPr>
              <w:contextualSpacing/>
              <w:jc w:val="center"/>
              <w:rPr>
                <w:rFonts w:ascii="Arial" w:hAnsi="Arial" w:cs="Arial"/>
                <w:b/>
                <w:sz w:val="20"/>
                <w:szCs w:val="20"/>
              </w:rPr>
            </w:pPr>
            <w:r w:rsidRPr="00572E89">
              <w:rPr>
                <w:rFonts w:ascii="Arial" w:hAnsi="Arial" w:cs="Arial"/>
                <w:b/>
                <w:sz w:val="20"/>
                <w:szCs w:val="20"/>
              </w:rPr>
              <w:t>df</w:t>
            </w:r>
          </w:p>
        </w:tc>
        <w:tc>
          <w:tcPr>
            <w:tcW w:w="900" w:type="dxa"/>
            <w:tcBorders>
              <w:top w:val="single" w:sz="4" w:space="0" w:color="auto"/>
              <w:left w:val="nil"/>
              <w:bottom w:val="single" w:sz="4" w:space="0" w:color="auto"/>
              <w:right w:val="nil"/>
            </w:tcBorders>
            <w:vAlign w:val="center"/>
          </w:tcPr>
          <w:p w14:paraId="5F7EBCE0" w14:textId="692FC354" w:rsidR="000F171C" w:rsidRPr="00572E89" w:rsidRDefault="000F171C" w:rsidP="00666114">
            <w:pPr>
              <w:contextualSpacing/>
              <w:jc w:val="center"/>
              <w:rPr>
                <w:rFonts w:ascii="Arial" w:hAnsi="Arial" w:cs="Arial"/>
                <w:b/>
                <w:sz w:val="20"/>
                <w:szCs w:val="20"/>
              </w:rPr>
            </w:pPr>
            <w:r w:rsidRPr="00572E89">
              <w:rPr>
                <w:rFonts w:ascii="Arial" w:hAnsi="Arial" w:cs="Arial"/>
                <w:b/>
                <w:i/>
                <w:iCs/>
                <w:sz w:val="20"/>
                <w:szCs w:val="20"/>
              </w:rPr>
              <w:t>F</w:t>
            </w:r>
          </w:p>
        </w:tc>
        <w:tc>
          <w:tcPr>
            <w:tcW w:w="900" w:type="dxa"/>
            <w:tcBorders>
              <w:top w:val="single" w:sz="4" w:space="0" w:color="auto"/>
              <w:left w:val="nil"/>
              <w:bottom w:val="single" w:sz="4" w:space="0" w:color="auto"/>
              <w:right w:val="nil"/>
            </w:tcBorders>
            <w:vAlign w:val="center"/>
          </w:tcPr>
          <w:p w14:paraId="1C20BF29" w14:textId="309AC7CB" w:rsidR="000F171C" w:rsidRPr="00572E89" w:rsidRDefault="00C860B3" w:rsidP="00666114">
            <w:pPr>
              <w:contextualSpacing/>
              <w:jc w:val="center"/>
              <w:rPr>
                <w:rFonts w:ascii="Arial" w:hAnsi="Arial" w:cs="Arial"/>
                <w:b/>
                <w:i/>
                <w:sz w:val="20"/>
                <w:szCs w:val="20"/>
              </w:rPr>
            </w:pPr>
            <w:r>
              <w:rPr>
                <w:rFonts w:ascii="Arial" w:hAnsi="Arial" w:cs="Arial"/>
                <w:b/>
                <w:i/>
                <w:sz w:val="20"/>
                <w:szCs w:val="20"/>
              </w:rPr>
              <w:t>p</w:t>
            </w:r>
          </w:p>
        </w:tc>
        <w:tc>
          <w:tcPr>
            <w:tcW w:w="540" w:type="dxa"/>
            <w:tcBorders>
              <w:top w:val="single" w:sz="4" w:space="0" w:color="auto"/>
              <w:left w:val="nil"/>
              <w:bottom w:val="single" w:sz="4" w:space="0" w:color="auto"/>
              <w:right w:val="nil"/>
            </w:tcBorders>
            <w:vAlign w:val="center"/>
          </w:tcPr>
          <w:p w14:paraId="2F523CF2" w14:textId="77777777" w:rsidR="000F171C" w:rsidRPr="00572E89" w:rsidRDefault="000F171C" w:rsidP="00666114">
            <w:pPr>
              <w:contextualSpacing/>
              <w:jc w:val="center"/>
              <w:rPr>
                <w:rFonts w:ascii="Arial" w:hAnsi="Arial" w:cs="Arial"/>
                <w:b/>
                <w:i/>
                <w:sz w:val="20"/>
                <w:szCs w:val="20"/>
              </w:rPr>
            </w:pPr>
            <w:r w:rsidRPr="00572E89">
              <w:rPr>
                <w:rFonts w:ascii="Arial" w:hAnsi="Arial" w:cs="Arial"/>
                <w:b/>
                <w:i/>
                <w:sz w:val="20"/>
                <w:szCs w:val="20"/>
              </w:rPr>
              <w:t>*</w:t>
            </w:r>
          </w:p>
        </w:tc>
      </w:tr>
      <w:tr w:rsidR="000F171C" w:rsidRPr="007A14A3" w14:paraId="7B4963F7" w14:textId="77777777" w:rsidTr="00A71539">
        <w:trPr>
          <w:trHeight w:val="216"/>
        </w:trPr>
        <w:tc>
          <w:tcPr>
            <w:tcW w:w="2160" w:type="dxa"/>
            <w:tcBorders>
              <w:top w:val="single" w:sz="4" w:space="0" w:color="auto"/>
              <w:left w:val="nil"/>
              <w:bottom w:val="nil"/>
              <w:right w:val="nil"/>
            </w:tcBorders>
            <w:vAlign w:val="center"/>
          </w:tcPr>
          <w:p w14:paraId="29BA30B7" w14:textId="41145DD9" w:rsidR="000F171C" w:rsidRPr="00572E89" w:rsidRDefault="000F171C" w:rsidP="00C12FA0">
            <w:pPr>
              <w:contextualSpacing/>
              <w:rPr>
                <w:rFonts w:ascii="Arial" w:hAnsi="Arial" w:cs="Arial"/>
                <w:b/>
                <w:sz w:val="20"/>
                <w:szCs w:val="20"/>
              </w:rPr>
            </w:pPr>
            <w:r w:rsidRPr="00572E89">
              <w:rPr>
                <w:rFonts w:ascii="Arial" w:hAnsi="Arial" w:cs="Arial"/>
                <w:b/>
                <w:sz w:val="20"/>
                <w:szCs w:val="20"/>
              </w:rPr>
              <w:t>PROG Synthesis</w:t>
            </w:r>
          </w:p>
        </w:tc>
        <w:tc>
          <w:tcPr>
            <w:tcW w:w="1620" w:type="dxa"/>
            <w:tcBorders>
              <w:top w:val="single" w:sz="4" w:space="0" w:color="auto"/>
              <w:left w:val="nil"/>
              <w:bottom w:val="nil"/>
              <w:right w:val="nil"/>
            </w:tcBorders>
          </w:tcPr>
          <w:p w14:paraId="2F51FFC8" w14:textId="7F51666F" w:rsidR="000F171C" w:rsidRPr="00572E89" w:rsidRDefault="000F171C" w:rsidP="00C12FA0">
            <w:pPr>
              <w:contextualSpacing/>
              <w:rPr>
                <w:rFonts w:ascii="Arial" w:hAnsi="Arial" w:cs="Arial"/>
                <w:sz w:val="20"/>
                <w:szCs w:val="20"/>
              </w:rPr>
            </w:pPr>
            <w:r w:rsidRPr="00572E89">
              <w:rPr>
                <w:rFonts w:ascii="Arial" w:hAnsi="Arial" w:cs="Arial"/>
                <w:sz w:val="20"/>
                <w:szCs w:val="20"/>
              </w:rPr>
              <w:t>Adrenal Glands</w:t>
            </w:r>
          </w:p>
        </w:tc>
        <w:tc>
          <w:tcPr>
            <w:tcW w:w="1905" w:type="dxa"/>
            <w:tcBorders>
              <w:top w:val="single" w:sz="4" w:space="0" w:color="auto"/>
              <w:left w:val="nil"/>
              <w:bottom w:val="nil"/>
              <w:right w:val="nil"/>
            </w:tcBorders>
            <w:vAlign w:val="center"/>
          </w:tcPr>
          <w:p w14:paraId="7BC3F933" w14:textId="39FB7177" w:rsidR="000F171C" w:rsidRPr="00572E89" w:rsidRDefault="000F171C" w:rsidP="00C12FA0">
            <w:pPr>
              <w:contextualSpacing/>
              <w:rPr>
                <w:rFonts w:ascii="Arial" w:hAnsi="Arial" w:cs="Arial"/>
                <w:sz w:val="20"/>
                <w:szCs w:val="20"/>
              </w:rPr>
            </w:pPr>
            <w:r w:rsidRPr="00572E89">
              <w:rPr>
                <w:rFonts w:ascii="Arial" w:hAnsi="Arial" w:cs="Arial"/>
                <w:sz w:val="20"/>
                <w:szCs w:val="20"/>
              </w:rPr>
              <w:t xml:space="preserve">Two-Way ANOVA </w:t>
            </w:r>
          </w:p>
        </w:tc>
        <w:tc>
          <w:tcPr>
            <w:tcW w:w="1605" w:type="dxa"/>
            <w:tcBorders>
              <w:top w:val="single" w:sz="4" w:space="0" w:color="auto"/>
              <w:left w:val="nil"/>
              <w:bottom w:val="nil"/>
              <w:right w:val="nil"/>
            </w:tcBorders>
            <w:vAlign w:val="center"/>
          </w:tcPr>
          <w:p w14:paraId="283C110A" w14:textId="508C97F6" w:rsidR="000F171C" w:rsidRPr="00572E89" w:rsidRDefault="000F171C" w:rsidP="00C12FA0">
            <w:pPr>
              <w:contextualSpacing/>
              <w:rPr>
                <w:rFonts w:ascii="Arial" w:hAnsi="Arial" w:cs="Arial"/>
                <w:sz w:val="20"/>
                <w:szCs w:val="20"/>
              </w:rPr>
            </w:pPr>
            <w:r w:rsidRPr="00572E89">
              <w:rPr>
                <w:rFonts w:ascii="Arial" w:hAnsi="Arial" w:cs="Arial"/>
                <w:sz w:val="20"/>
                <w:szCs w:val="20"/>
              </w:rPr>
              <w:t>Treatment</w:t>
            </w:r>
          </w:p>
        </w:tc>
        <w:tc>
          <w:tcPr>
            <w:tcW w:w="1620" w:type="dxa"/>
            <w:tcBorders>
              <w:top w:val="single" w:sz="4" w:space="0" w:color="auto"/>
              <w:left w:val="nil"/>
              <w:bottom w:val="nil"/>
              <w:right w:val="nil"/>
            </w:tcBorders>
            <w:vAlign w:val="center"/>
          </w:tcPr>
          <w:p w14:paraId="23667BAF" w14:textId="724D653E" w:rsidR="000F171C" w:rsidRPr="007A14A3" w:rsidRDefault="000F171C" w:rsidP="00091002">
            <w:pPr>
              <w:contextualSpacing/>
              <w:jc w:val="right"/>
              <w:rPr>
                <w:rFonts w:ascii="Arial" w:hAnsi="Arial" w:cs="Arial"/>
                <w:sz w:val="20"/>
                <w:szCs w:val="20"/>
              </w:rPr>
            </w:pPr>
            <w:r w:rsidRPr="007A14A3">
              <w:rPr>
                <w:rFonts w:ascii="Arial" w:hAnsi="Arial" w:cs="Arial"/>
                <w:sz w:val="20"/>
                <w:szCs w:val="20"/>
              </w:rPr>
              <w:t>43.03 ± 40.89</w:t>
            </w:r>
          </w:p>
        </w:tc>
        <w:tc>
          <w:tcPr>
            <w:tcW w:w="990" w:type="dxa"/>
            <w:tcBorders>
              <w:top w:val="single" w:sz="4" w:space="0" w:color="auto"/>
              <w:left w:val="nil"/>
              <w:bottom w:val="nil"/>
              <w:right w:val="nil"/>
            </w:tcBorders>
          </w:tcPr>
          <w:p w14:paraId="09C44C32" w14:textId="75A9A87F" w:rsidR="000F171C" w:rsidRPr="007A14A3" w:rsidRDefault="0064620E" w:rsidP="00C12FA0">
            <w:pPr>
              <w:contextualSpacing/>
              <w:jc w:val="center"/>
              <w:rPr>
                <w:rFonts w:ascii="Arial" w:hAnsi="Arial" w:cs="Arial"/>
                <w:sz w:val="20"/>
                <w:szCs w:val="20"/>
              </w:rPr>
            </w:pPr>
            <w:r w:rsidRPr="007A14A3">
              <w:rPr>
                <w:rFonts w:ascii="Arial" w:hAnsi="Arial" w:cs="Arial"/>
                <w:sz w:val="20"/>
                <w:szCs w:val="20"/>
              </w:rPr>
              <w:t>2</w:t>
            </w:r>
            <w:r w:rsidR="00181962" w:rsidRPr="007A14A3">
              <w:rPr>
                <w:rFonts w:ascii="Arial" w:hAnsi="Arial" w:cs="Arial"/>
                <w:sz w:val="20"/>
                <w:szCs w:val="20"/>
              </w:rPr>
              <w:t>,3</w:t>
            </w:r>
            <w:r w:rsidR="002878B2" w:rsidRPr="007A14A3">
              <w:rPr>
                <w:rFonts w:ascii="Arial" w:hAnsi="Arial" w:cs="Arial"/>
                <w:sz w:val="20"/>
                <w:szCs w:val="20"/>
              </w:rPr>
              <w:t>8</w:t>
            </w:r>
          </w:p>
        </w:tc>
        <w:tc>
          <w:tcPr>
            <w:tcW w:w="900" w:type="dxa"/>
            <w:tcBorders>
              <w:top w:val="single" w:sz="4" w:space="0" w:color="auto"/>
              <w:left w:val="nil"/>
              <w:bottom w:val="nil"/>
              <w:right w:val="nil"/>
            </w:tcBorders>
          </w:tcPr>
          <w:p w14:paraId="7C46E69E" w14:textId="5284A433" w:rsidR="000F171C" w:rsidRPr="007A14A3" w:rsidRDefault="000F171C" w:rsidP="00C12FA0">
            <w:pPr>
              <w:contextualSpacing/>
              <w:jc w:val="center"/>
              <w:rPr>
                <w:rFonts w:ascii="Arial" w:hAnsi="Arial" w:cs="Arial"/>
                <w:sz w:val="20"/>
                <w:szCs w:val="20"/>
              </w:rPr>
            </w:pPr>
            <w:r w:rsidRPr="007A14A3">
              <w:rPr>
                <w:rFonts w:ascii="Arial" w:hAnsi="Arial" w:cs="Arial"/>
                <w:sz w:val="20"/>
                <w:szCs w:val="20"/>
              </w:rPr>
              <w:t>0.</w:t>
            </w:r>
            <w:r w:rsidR="008702B1" w:rsidRPr="007A14A3">
              <w:rPr>
                <w:rFonts w:ascii="Arial" w:hAnsi="Arial" w:cs="Arial"/>
                <w:sz w:val="20"/>
                <w:szCs w:val="20"/>
              </w:rPr>
              <w:t>25</w:t>
            </w:r>
            <w:r w:rsidRPr="007A14A3">
              <w:rPr>
                <w:rFonts w:ascii="Arial" w:hAnsi="Arial" w:cs="Arial"/>
                <w:sz w:val="20"/>
                <w:szCs w:val="20"/>
              </w:rPr>
              <w:t>5</w:t>
            </w:r>
          </w:p>
        </w:tc>
        <w:tc>
          <w:tcPr>
            <w:tcW w:w="900" w:type="dxa"/>
            <w:tcBorders>
              <w:top w:val="single" w:sz="4" w:space="0" w:color="auto"/>
              <w:left w:val="nil"/>
              <w:bottom w:val="nil"/>
              <w:right w:val="nil"/>
            </w:tcBorders>
            <w:vAlign w:val="center"/>
          </w:tcPr>
          <w:p w14:paraId="470A46C4" w14:textId="27BCDAB0" w:rsidR="000F171C" w:rsidRPr="007A14A3" w:rsidRDefault="000F171C" w:rsidP="00C12FA0">
            <w:pPr>
              <w:contextualSpacing/>
              <w:jc w:val="center"/>
              <w:rPr>
                <w:rFonts w:ascii="Arial" w:hAnsi="Arial" w:cs="Arial"/>
                <w:sz w:val="20"/>
                <w:szCs w:val="20"/>
              </w:rPr>
            </w:pPr>
            <w:r w:rsidRPr="007A14A3">
              <w:rPr>
                <w:rFonts w:ascii="Arial" w:hAnsi="Arial" w:cs="Arial"/>
                <w:sz w:val="20"/>
                <w:szCs w:val="20"/>
              </w:rPr>
              <w:t>0.</w:t>
            </w:r>
            <w:r w:rsidR="008702B1" w:rsidRPr="007A14A3">
              <w:rPr>
                <w:rFonts w:ascii="Arial" w:hAnsi="Arial" w:cs="Arial"/>
                <w:sz w:val="20"/>
                <w:szCs w:val="20"/>
              </w:rPr>
              <w:t>776</w:t>
            </w:r>
          </w:p>
        </w:tc>
        <w:tc>
          <w:tcPr>
            <w:tcW w:w="540" w:type="dxa"/>
            <w:tcBorders>
              <w:top w:val="single" w:sz="4" w:space="0" w:color="auto"/>
              <w:left w:val="nil"/>
              <w:bottom w:val="nil"/>
              <w:right w:val="nil"/>
            </w:tcBorders>
            <w:vAlign w:val="center"/>
          </w:tcPr>
          <w:p w14:paraId="7049A158" w14:textId="29302EFC" w:rsidR="000F171C" w:rsidRPr="007A14A3" w:rsidRDefault="000F171C" w:rsidP="00C12FA0">
            <w:pPr>
              <w:contextualSpacing/>
              <w:jc w:val="center"/>
              <w:rPr>
                <w:rFonts w:ascii="Arial" w:hAnsi="Arial" w:cs="Arial"/>
                <w:sz w:val="20"/>
                <w:szCs w:val="20"/>
              </w:rPr>
            </w:pPr>
            <w:r w:rsidRPr="007A14A3">
              <w:rPr>
                <w:rFonts w:ascii="Arial" w:hAnsi="Arial" w:cs="Arial"/>
                <w:sz w:val="20"/>
                <w:szCs w:val="20"/>
              </w:rPr>
              <w:t>NS</w:t>
            </w:r>
          </w:p>
        </w:tc>
      </w:tr>
      <w:tr w:rsidR="000F171C" w:rsidRPr="00572E89" w14:paraId="6DF858E3" w14:textId="77777777" w:rsidTr="00A71539">
        <w:trPr>
          <w:trHeight w:val="216"/>
        </w:trPr>
        <w:tc>
          <w:tcPr>
            <w:tcW w:w="2160" w:type="dxa"/>
            <w:tcBorders>
              <w:top w:val="nil"/>
              <w:left w:val="nil"/>
              <w:bottom w:val="nil"/>
              <w:right w:val="nil"/>
            </w:tcBorders>
            <w:vAlign w:val="center"/>
          </w:tcPr>
          <w:p w14:paraId="498D0725" w14:textId="77777777" w:rsidR="000F171C" w:rsidRPr="00572E89" w:rsidRDefault="000F171C" w:rsidP="00C12FA0">
            <w:pPr>
              <w:contextualSpacing/>
              <w:rPr>
                <w:rFonts w:ascii="Arial" w:hAnsi="Arial" w:cs="Arial"/>
                <w:sz w:val="20"/>
                <w:szCs w:val="20"/>
              </w:rPr>
            </w:pPr>
          </w:p>
        </w:tc>
        <w:tc>
          <w:tcPr>
            <w:tcW w:w="1620" w:type="dxa"/>
            <w:tcBorders>
              <w:top w:val="nil"/>
              <w:left w:val="nil"/>
              <w:bottom w:val="nil"/>
              <w:right w:val="nil"/>
            </w:tcBorders>
          </w:tcPr>
          <w:p w14:paraId="44F31C97" w14:textId="77777777" w:rsidR="000F171C" w:rsidRPr="00572E89" w:rsidRDefault="000F171C" w:rsidP="00C12FA0">
            <w:pPr>
              <w:contextualSpacing/>
              <w:rPr>
                <w:rFonts w:ascii="Arial" w:hAnsi="Arial" w:cs="Arial"/>
                <w:sz w:val="20"/>
                <w:szCs w:val="20"/>
              </w:rPr>
            </w:pPr>
          </w:p>
        </w:tc>
        <w:tc>
          <w:tcPr>
            <w:tcW w:w="1905" w:type="dxa"/>
            <w:tcBorders>
              <w:top w:val="nil"/>
              <w:left w:val="nil"/>
              <w:bottom w:val="nil"/>
              <w:right w:val="nil"/>
            </w:tcBorders>
            <w:vAlign w:val="center"/>
          </w:tcPr>
          <w:p w14:paraId="44F43172" w14:textId="77CE6B31" w:rsidR="000F171C" w:rsidRPr="00572E89" w:rsidRDefault="000F171C" w:rsidP="00C12FA0">
            <w:pPr>
              <w:contextualSpacing/>
              <w:rPr>
                <w:rFonts w:ascii="Arial" w:hAnsi="Arial" w:cs="Arial"/>
                <w:sz w:val="20"/>
                <w:szCs w:val="20"/>
              </w:rPr>
            </w:pPr>
          </w:p>
        </w:tc>
        <w:tc>
          <w:tcPr>
            <w:tcW w:w="1605" w:type="dxa"/>
            <w:tcBorders>
              <w:top w:val="nil"/>
              <w:left w:val="nil"/>
              <w:bottom w:val="nil"/>
              <w:right w:val="nil"/>
            </w:tcBorders>
            <w:vAlign w:val="center"/>
          </w:tcPr>
          <w:p w14:paraId="6719BF19" w14:textId="5BCEA3D6" w:rsidR="000F171C" w:rsidRPr="00572E89" w:rsidRDefault="000F171C" w:rsidP="00C12FA0">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vAlign w:val="center"/>
          </w:tcPr>
          <w:p w14:paraId="61C5165E" w14:textId="78E13F25" w:rsidR="000F171C" w:rsidRPr="008702B1" w:rsidRDefault="000F171C" w:rsidP="00091002">
            <w:pPr>
              <w:contextualSpacing/>
              <w:jc w:val="right"/>
              <w:rPr>
                <w:rFonts w:ascii="Arial" w:hAnsi="Arial" w:cs="Arial"/>
                <w:sz w:val="20"/>
                <w:szCs w:val="20"/>
              </w:rPr>
            </w:pPr>
            <w:r w:rsidRPr="008702B1">
              <w:rPr>
                <w:rFonts w:ascii="Arial" w:hAnsi="Arial" w:cs="Arial"/>
                <w:sz w:val="20"/>
                <w:szCs w:val="20"/>
              </w:rPr>
              <w:t>55.19 ± 184.52</w:t>
            </w:r>
          </w:p>
        </w:tc>
        <w:tc>
          <w:tcPr>
            <w:tcW w:w="990" w:type="dxa"/>
            <w:tcBorders>
              <w:top w:val="nil"/>
              <w:left w:val="nil"/>
              <w:bottom w:val="nil"/>
              <w:right w:val="nil"/>
            </w:tcBorders>
          </w:tcPr>
          <w:p w14:paraId="3C44BB04" w14:textId="3D7E3CB6" w:rsidR="000F171C" w:rsidRPr="008702B1" w:rsidRDefault="00181962" w:rsidP="00C12FA0">
            <w:pPr>
              <w:contextualSpacing/>
              <w:jc w:val="center"/>
              <w:rPr>
                <w:rFonts w:ascii="Arial" w:hAnsi="Arial" w:cs="Arial"/>
                <w:sz w:val="20"/>
                <w:szCs w:val="20"/>
              </w:rPr>
            </w:pPr>
            <w:r w:rsidRPr="008702B1">
              <w:rPr>
                <w:rFonts w:ascii="Arial" w:hAnsi="Arial" w:cs="Arial"/>
                <w:sz w:val="20"/>
                <w:szCs w:val="20"/>
              </w:rPr>
              <w:t>1,3</w:t>
            </w:r>
            <w:r w:rsidR="002878B2" w:rsidRPr="008702B1">
              <w:rPr>
                <w:rFonts w:ascii="Arial" w:hAnsi="Arial" w:cs="Arial"/>
                <w:sz w:val="20"/>
                <w:szCs w:val="20"/>
              </w:rPr>
              <w:t>8</w:t>
            </w:r>
          </w:p>
        </w:tc>
        <w:tc>
          <w:tcPr>
            <w:tcW w:w="900" w:type="dxa"/>
            <w:tcBorders>
              <w:top w:val="nil"/>
              <w:left w:val="nil"/>
              <w:bottom w:val="nil"/>
              <w:right w:val="nil"/>
            </w:tcBorders>
          </w:tcPr>
          <w:p w14:paraId="27A79894" w14:textId="51FEA057" w:rsidR="000F171C" w:rsidRPr="008702B1" w:rsidRDefault="000F171C" w:rsidP="00C12FA0">
            <w:pPr>
              <w:contextualSpacing/>
              <w:jc w:val="center"/>
              <w:rPr>
                <w:rFonts w:ascii="Arial" w:hAnsi="Arial" w:cs="Arial"/>
                <w:sz w:val="20"/>
                <w:szCs w:val="20"/>
              </w:rPr>
            </w:pPr>
            <w:r w:rsidRPr="008702B1">
              <w:rPr>
                <w:rFonts w:ascii="Arial" w:hAnsi="Arial" w:cs="Arial"/>
                <w:sz w:val="20"/>
                <w:szCs w:val="20"/>
              </w:rPr>
              <w:t>8.5</w:t>
            </w:r>
            <w:r w:rsidR="008702B1" w:rsidRPr="008702B1">
              <w:rPr>
                <w:rFonts w:ascii="Arial" w:hAnsi="Arial" w:cs="Arial"/>
                <w:sz w:val="20"/>
                <w:szCs w:val="20"/>
              </w:rPr>
              <w:t>8</w:t>
            </w:r>
            <w:r w:rsidRPr="008702B1">
              <w:rPr>
                <w:rFonts w:ascii="Arial" w:hAnsi="Arial" w:cs="Arial"/>
                <w:sz w:val="20"/>
                <w:szCs w:val="20"/>
              </w:rPr>
              <w:t>5</w:t>
            </w:r>
          </w:p>
        </w:tc>
        <w:tc>
          <w:tcPr>
            <w:tcW w:w="900" w:type="dxa"/>
            <w:tcBorders>
              <w:top w:val="nil"/>
              <w:left w:val="nil"/>
              <w:bottom w:val="nil"/>
              <w:right w:val="nil"/>
            </w:tcBorders>
            <w:vAlign w:val="center"/>
          </w:tcPr>
          <w:p w14:paraId="63951EC9" w14:textId="177C5E9B" w:rsidR="000F171C" w:rsidRPr="008702B1" w:rsidRDefault="000F171C" w:rsidP="00C12FA0">
            <w:pPr>
              <w:contextualSpacing/>
              <w:jc w:val="center"/>
              <w:rPr>
                <w:rFonts w:ascii="Arial" w:hAnsi="Arial" w:cs="Arial"/>
                <w:b/>
                <w:bCs/>
                <w:sz w:val="20"/>
                <w:szCs w:val="20"/>
              </w:rPr>
            </w:pPr>
            <w:r w:rsidRPr="008702B1">
              <w:rPr>
                <w:rFonts w:ascii="Arial" w:hAnsi="Arial" w:cs="Arial"/>
                <w:b/>
                <w:bCs/>
                <w:sz w:val="20"/>
                <w:szCs w:val="20"/>
              </w:rPr>
              <w:t>0.006</w:t>
            </w:r>
          </w:p>
        </w:tc>
        <w:tc>
          <w:tcPr>
            <w:tcW w:w="540" w:type="dxa"/>
            <w:tcBorders>
              <w:top w:val="nil"/>
              <w:left w:val="nil"/>
              <w:bottom w:val="nil"/>
              <w:right w:val="nil"/>
            </w:tcBorders>
            <w:vAlign w:val="center"/>
          </w:tcPr>
          <w:p w14:paraId="6ACAE79F" w14:textId="4F993D05" w:rsidR="000F171C" w:rsidRPr="008702B1" w:rsidRDefault="000F171C" w:rsidP="00C12FA0">
            <w:pPr>
              <w:contextualSpacing/>
              <w:jc w:val="center"/>
              <w:rPr>
                <w:rFonts w:ascii="Arial" w:hAnsi="Arial" w:cs="Arial"/>
                <w:sz w:val="20"/>
                <w:szCs w:val="20"/>
              </w:rPr>
            </w:pPr>
            <w:r w:rsidRPr="008702B1">
              <w:rPr>
                <w:rFonts w:ascii="Arial" w:hAnsi="Arial" w:cs="Arial"/>
                <w:sz w:val="20"/>
                <w:szCs w:val="20"/>
              </w:rPr>
              <w:t>**</w:t>
            </w:r>
          </w:p>
        </w:tc>
      </w:tr>
      <w:tr w:rsidR="000F171C" w:rsidRPr="001D4C2B" w14:paraId="34188FCA" w14:textId="77777777" w:rsidTr="00A71539">
        <w:trPr>
          <w:trHeight w:val="216"/>
        </w:trPr>
        <w:tc>
          <w:tcPr>
            <w:tcW w:w="2160" w:type="dxa"/>
            <w:tcBorders>
              <w:top w:val="nil"/>
              <w:left w:val="nil"/>
              <w:bottom w:val="nil"/>
              <w:right w:val="nil"/>
            </w:tcBorders>
            <w:vAlign w:val="center"/>
          </w:tcPr>
          <w:p w14:paraId="6B76FD7D" w14:textId="77777777" w:rsidR="000F171C" w:rsidRPr="00572E89" w:rsidRDefault="000F171C" w:rsidP="00C12FA0">
            <w:pPr>
              <w:contextualSpacing/>
              <w:rPr>
                <w:rFonts w:ascii="Arial" w:hAnsi="Arial" w:cs="Arial"/>
                <w:sz w:val="20"/>
                <w:szCs w:val="20"/>
              </w:rPr>
            </w:pPr>
          </w:p>
        </w:tc>
        <w:tc>
          <w:tcPr>
            <w:tcW w:w="1620" w:type="dxa"/>
            <w:tcBorders>
              <w:top w:val="nil"/>
              <w:left w:val="nil"/>
              <w:bottom w:val="nil"/>
              <w:right w:val="nil"/>
            </w:tcBorders>
          </w:tcPr>
          <w:p w14:paraId="3F34FB02" w14:textId="77777777" w:rsidR="000F171C" w:rsidRPr="00572E89" w:rsidRDefault="000F171C" w:rsidP="00C12FA0">
            <w:pPr>
              <w:contextualSpacing/>
              <w:rPr>
                <w:rFonts w:ascii="Arial" w:hAnsi="Arial" w:cs="Arial"/>
                <w:sz w:val="20"/>
                <w:szCs w:val="20"/>
              </w:rPr>
            </w:pPr>
          </w:p>
        </w:tc>
        <w:tc>
          <w:tcPr>
            <w:tcW w:w="1905" w:type="dxa"/>
            <w:tcBorders>
              <w:top w:val="nil"/>
              <w:left w:val="nil"/>
              <w:bottom w:val="nil"/>
              <w:right w:val="nil"/>
            </w:tcBorders>
            <w:vAlign w:val="center"/>
          </w:tcPr>
          <w:p w14:paraId="266C7AC0" w14:textId="3D9CB0BC" w:rsidR="000F171C" w:rsidRPr="00572E89" w:rsidRDefault="000F171C" w:rsidP="00C12FA0">
            <w:pPr>
              <w:contextualSpacing/>
              <w:rPr>
                <w:rFonts w:ascii="Arial" w:hAnsi="Arial" w:cs="Arial"/>
                <w:sz w:val="20"/>
                <w:szCs w:val="20"/>
              </w:rPr>
            </w:pPr>
          </w:p>
        </w:tc>
        <w:tc>
          <w:tcPr>
            <w:tcW w:w="1605" w:type="dxa"/>
            <w:tcBorders>
              <w:top w:val="nil"/>
              <w:left w:val="nil"/>
              <w:bottom w:val="nil"/>
              <w:right w:val="nil"/>
            </w:tcBorders>
            <w:vAlign w:val="center"/>
          </w:tcPr>
          <w:p w14:paraId="2AADE8D3" w14:textId="3C2B4EFA" w:rsidR="000F171C" w:rsidRPr="00572E89" w:rsidRDefault="000F171C" w:rsidP="00C12FA0">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nil"/>
              <w:right w:val="nil"/>
            </w:tcBorders>
            <w:vAlign w:val="center"/>
          </w:tcPr>
          <w:p w14:paraId="6CC9AEA8" w14:textId="4CF5819E" w:rsidR="000F171C" w:rsidRPr="001D4C2B" w:rsidRDefault="000F171C" w:rsidP="00091002">
            <w:pPr>
              <w:contextualSpacing/>
              <w:jc w:val="right"/>
              <w:rPr>
                <w:rFonts w:ascii="Arial" w:hAnsi="Arial" w:cs="Arial"/>
                <w:sz w:val="20"/>
                <w:szCs w:val="20"/>
              </w:rPr>
            </w:pPr>
            <w:r w:rsidRPr="001D4C2B">
              <w:rPr>
                <w:rFonts w:ascii="Arial" w:hAnsi="Arial" w:cs="Arial"/>
                <w:sz w:val="20"/>
                <w:szCs w:val="20"/>
              </w:rPr>
              <w:t>-61.20 ± 57.83</w:t>
            </w:r>
          </w:p>
        </w:tc>
        <w:tc>
          <w:tcPr>
            <w:tcW w:w="990" w:type="dxa"/>
            <w:tcBorders>
              <w:top w:val="nil"/>
              <w:left w:val="nil"/>
              <w:bottom w:val="nil"/>
              <w:right w:val="nil"/>
            </w:tcBorders>
          </w:tcPr>
          <w:p w14:paraId="04D034E0" w14:textId="317A5351" w:rsidR="000F171C" w:rsidRPr="001D4C2B" w:rsidRDefault="0064620E" w:rsidP="00C12FA0">
            <w:pPr>
              <w:contextualSpacing/>
              <w:jc w:val="center"/>
              <w:rPr>
                <w:rFonts w:ascii="Arial" w:hAnsi="Arial" w:cs="Arial"/>
                <w:sz w:val="20"/>
                <w:szCs w:val="20"/>
              </w:rPr>
            </w:pPr>
            <w:r w:rsidRPr="001D4C2B">
              <w:rPr>
                <w:rFonts w:ascii="Arial" w:hAnsi="Arial" w:cs="Arial"/>
                <w:sz w:val="20"/>
                <w:szCs w:val="20"/>
              </w:rPr>
              <w:t>2</w:t>
            </w:r>
            <w:r w:rsidR="00181962" w:rsidRPr="001D4C2B">
              <w:rPr>
                <w:rFonts w:ascii="Arial" w:hAnsi="Arial" w:cs="Arial"/>
                <w:sz w:val="20"/>
                <w:szCs w:val="20"/>
              </w:rPr>
              <w:t>,3</w:t>
            </w:r>
            <w:r w:rsidR="002878B2" w:rsidRPr="001D4C2B">
              <w:rPr>
                <w:rFonts w:ascii="Arial" w:hAnsi="Arial" w:cs="Arial"/>
                <w:sz w:val="20"/>
                <w:szCs w:val="20"/>
              </w:rPr>
              <w:t>8</w:t>
            </w:r>
          </w:p>
        </w:tc>
        <w:tc>
          <w:tcPr>
            <w:tcW w:w="900" w:type="dxa"/>
            <w:tcBorders>
              <w:top w:val="nil"/>
              <w:left w:val="nil"/>
              <w:bottom w:val="nil"/>
              <w:right w:val="nil"/>
            </w:tcBorders>
          </w:tcPr>
          <w:p w14:paraId="41E543D3" w14:textId="4025C138" w:rsidR="000F171C" w:rsidRPr="001D4C2B" w:rsidRDefault="000F171C" w:rsidP="00C12FA0">
            <w:pPr>
              <w:contextualSpacing/>
              <w:jc w:val="center"/>
              <w:rPr>
                <w:rFonts w:ascii="Arial" w:hAnsi="Arial" w:cs="Arial"/>
                <w:sz w:val="20"/>
                <w:szCs w:val="20"/>
              </w:rPr>
            </w:pPr>
            <w:r w:rsidRPr="001D4C2B">
              <w:rPr>
                <w:rFonts w:ascii="Arial" w:hAnsi="Arial" w:cs="Arial"/>
                <w:sz w:val="20"/>
                <w:szCs w:val="20"/>
              </w:rPr>
              <w:t>1.</w:t>
            </w:r>
            <w:r w:rsidR="001D4C2B" w:rsidRPr="001D4C2B">
              <w:rPr>
                <w:rFonts w:ascii="Arial" w:hAnsi="Arial" w:cs="Arial"/>
                <w:sz w:val="20"/>
                <w:szCs w:val="20"/>
              </w:rPr>
              <w:t>495</w:t>
            </w:r>
          </w:p>
        </w:tc>
        <w:tc>
          <w:tcPr>
            <w:tcW w:w="900" w:type="dxa"/>
            <w:tcBorders>
              <w:top w:val="nil"/>
              <w:left w:val="nil"/>
              <w:bottom w:val="nil"/>
              <w:right w:val="nil"/>
            </w:tcBorders>
            <w:vAlign w:val="center"/>
          </w:tcPr>
          <w:p w14:paraId="1367DDCE" w14:textId="016BE261" w:rsidR="000F171C" w:rsidRPr="001D4C2B" w:rsidRDefault="000F171C" w:rsidP="00C12FA0">
            <w:pPr>
              <w:contextualSpacing/>
              <w:jc w:val="center"/>
              <w:rPr>
                <w:rFonts w:ascii="Arial" w:hAnsi="Arial" w:cs="Arial"/>
                <w:sz w:val="20"/>
                <w:szCs w:val="20"/>
              </w:rPr>
            </w:pPr>
            <w:r w:rsidRPr="001D4C2B">
              <w:rPr>
                <w:rFonts w:ascii="Arial" w:hAnsi="Arial" w:cs="Arial"/>
                <w:sz w:val="20"/>
                <w:szCs w:val="20"/>
              </w:rPr>
              <w:t>0.2</w:t>
            </w:r>
            <w:r w:rsidR="001D4C2B" w:rsidRPr="001D4C2B">
              <w:rPr>
                <w:rFonts w:ascii="Arial" w:hAnsi="Arial" w:cs="Arial"/>
                <w:sz w:val="20"/>
                <w:szCs w:val="20"/>
              </w:rPr>
              <w:t>37</w:t>
            </w:r>
          </w:p>
        </w:tc>
        <w:tc>
          <w:tcPr>
            <w:tcW w:w="540" w:type="dxa"/>
            <w:tcBorders>
              <w:top w:val="nil"/>
              <w:left w:val="nil"/>
              <w:bottom w:val="nil"/>
              <w:right w:val="nil"/>
            </w:tcBorders>
            <w:vAlign w:val="center"/>
          </w:tcPr>
          <w:p w14:paraId="12B4EDBF" w14:textId="238EA6DA" w:rsidR="000F171C" w:rsidRPr="001D4C2B" w:rsidRDefault="000F171C" w:rsidP="00C12FA0">
            <w:pPr>
              <w:contextualSpacing/>
              <w:jc w:val="center"/>
              <w:rPr>
                <w:rFonts w:ascii="Arial" w:hAnsi="Arial" w:cs="Arial"/>
                <w:sz w:val="20"/>
                <w:szCs w:val="20"/>
              </w:rPr>
            </w:pPr>
            <w:r w:rsidRPr="001D4C2B">
              <w:rPr>
                <w:rFonts w:ascii="Arial" w:hAnsi="Arial" w:cs="Arial"/>
                <w:sz w:val="20"/>
                <w:szCs w:val="20"/>
              </w:rPr>
              <w:t>NS</w:t>
            </w:r>
          </w:p>
        </w:tc>
      </w:tr>
      <w:tr w:rsidR="000F171C" w:rsidRPr="00572E89" w14:paraId="0F304AB6" w14:textId="77777777" w:rsidTr="00A71539">
        <w:trPr>
          <w:trHeight w:val="216"/>
        </w:trPr>
        <w:tc>
          <w:tcPr>
            <w:tcW w:w="2160" w:type="dxa"/>
            <w:tcBorders>
              <w:top w:val="single" w:sz="8" w:space="0" w:color="auto"/>
              <w:left w:val="nil"/>
              <w:bottom w:val="nil"/>
              <w:right w:val="nil"/>
            </w:tcBorders>
            <w:vAlign w:val="center"/>
          </w:tcPr>
          <w:p w14:paraId="23305729" w14:textId="393BA590" w:rsidR="000F171C" w:rsidRPr="00572E89" w:rsidRDefault="000F171C" w:rsidP="00E32286">
            <w:pPr>
              <w:contextualSpacing/>
              <w:rPr>
                <w:rFonts w:ascii="Arial" w:hAnsi="Arial" w:cs="Arial"/>
                <w:b/>
                <w:sz w:val="20"/>
                <w:szCs w:val="20"/>
              </w:rPr>
            </w:pPr>
            <w:r w:rsidRPr="00572E89">
              <w:rPr>
                <w:rFonts w:ascii="Arial" w:hAnsi="Arial" w:cs="Arial"/>
                <w:b/>
                <w:sz w:val="20"/>
                <w:szCs w:val="20"/>
              </w:rPr>
              <w:t>PROG Synthesis</w:t>
            </w:r>
          </w:p>
        </w:tc>
        <w:tc>
          <w:tcPr>
            <w:tcW w:w="1620" w:type="dxa"/>
            <w:tcBorders>
              <w:top w:val="single" w:sz="8" w:space="0" w:color="auto"/>
              <w:left w:val="nil"/>
              <w:bottom w:val="nil"/>
              <w:right w:val="nil"/>
            </w:tcBorders>
          </w:tcPr>
          <w:p w14:paraId="631F883F" w14:textId="27B07FC8" w:rsidR="000F171C" w:rsidRPr="00572E89" w:rsidRDefault="000F171C" w:rsidP="00E32286">
            <w:pPr>
              <w:contextualSpacing/>
              <w:rPr>
                <w:rFonts w:ascii="Arial" w:hAnsi="Arial" w:cs="Arial"/>
                <w:sz w:val="20"/>
                <w:szCs w:val="20"/>
              </w:rPr>
            </w:pPr>
            <w:r w:rsidRPr="00572E89">
              <w:rPr>
                <w:rFonts w:ascii="Arial" w:hAnsi="Arial" w:cs="Arial"/>
                <w:sz w:val="20"/>
                <w:szCs w:val="20"/>
              </w:rPr>
              <w:t>AH</w:t>
            </w:r>
          </w:p>
        </w:tc>
        <w:tc>
          <w:tcPr>
            <w:tcW w:w="1905" w:type="dxa"/>
            <w:tcBorders>
              <w:top w:val="single" w:sz="8" w:space="0" w:color="auto"/>
              <w:left w:val="nil"/>
              <w:bottom w:val="nil"/>
              <w:right w:val="nil"/>
            </w:tcBorders>
            <w:vAlign w:val="center"/>
          </w:tcPr>
          <w:p w14:paraId="785807FD" w14:textId="42067094"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single" w:sz="8" w:space="0" w:color="auto"/>
              <w:left w:val="nil"/>
              <w:bottom w:val="nil"/>
              <w:right w:val="nil"/>
            </w:tcBorders>
            <w:shd w:val="clear" w:color="auto" w:fill="auto"/>
            <w:vAlign w:val="center"/>
          </w:tcPr>
          <w:p w14:paraId="6437764F" w14:textId="56B2A4B5"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single" w:sz="8" w:space="0" w:color="auto"/>
              <w:left w:val="nil"/>
              <w:bottom w:val="nil"/>
              <w:right w:val="nil"/>
            </w:tcBorders>
            <w:shd w:val="clear" w:color="auto" w:fill="auto"/>
            <w:vAlign w:val="center"/>
          </w:tcPr>
          <w:p w14:paraId="3EC2A937" w14:textId="53EFCCB0" w:rsidR="000F171C" w:rsidRPr="00855C88" w:rsidRDefault="000F171C" w:rsidP="00091002">
            <w:pPr>
              <w:contextualSpacing/>
              <w:jc w:val="right"/>
              <w:rPr>
                <w:rFonts w:ascii="Arial" w:hAnsi="Arial" w:cs="Arial"/>
                <w:sz w:val="20"/>
                <w:szCs w:val="20"/>
              </w:rPr>
            </w:pPr>
            <w:r w:rsidRPr="00855C88">
              <w:rPr>
                <w:rFonts w:ascii="Arial" w:hAnsi="Arial" w:cs="Arial"/>
                <w:sz w:val="20"/>
                <w:szCs w:val="20"/>
              </w:rPr>
              <w:t xml:space="preserve">1.328 ± </w:t>
            </w:r>
            <w:r w:rsidR="00CA0BDF" w:rsidRPr="00855C88">
              <w:rPr>
                <w:rFonts w:ascii="Arial" w:hAnsi="Arial" w:cs="Arial"/>
                <w:sz w:val="20"/>
                <w:szCs w:val="20"/>
              </w:rPr>
              <w:t>0.574</w:t>
            </w:r>
          </w:p>
        </w:tc>
        <w:tc>
          <w:tcPr>
            <w:tcW w:w="990" w:type="dxa"/>
            <w:tcBorders>
              <w:top w:val="single" w:sz="8" w:space="0" w:color="auto"/>
              <w:left w:val="nil"/>
              <w:bottom w:val="nil"/>
              <w:right w:val="nil"/>
            </w:tcBorders>
          </w:tcPr>
          <w:p w14:paraId="24E24E7F" w14:textId="551796E2"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2,36</w:t>
            </w:r>
          </w:p>
        </w:tc>
        <w:tc>
          <w:tcPr>
            <w:tcW w:w="900" w:type="dxa"/>
            <w:tcBorders>
              <w:top w:val="single" w:sz="8" w:space="0" w:color="auto"/>
              <w:left w:val="nil"/>
              <w:bottom w:val="nil"/>
              <w:right w:val="nil"/>
            </w:tcBorders>
            <w:vAlign w:val="center"/>
          </w:tcPr>
          <w:p w14:paraId="24B39A4E" w14:textId="79617B64"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2.968</w:t>
            </w:r>
          </w:p>
        </w:tc>
        <w:tc>
          <w:tcPr>
            <w:tcW w:w="900" w:type="dxa"/>
            <w:tcBorders>
              <w:top w:val="single" w:sz="8" w:space="0" w:color="auto"/>
              <w:left w:val="nil"/>
              <w:bottom w:val="nil"/>
              <w:right w:val="nil"/>
            </w:tcBorders>
            <w:shd w:val="clear" w:color="auto" w:fill="auto"/>
            <w:vAlign w:val="center"/>
          </w:tcPr>
          <w:p w14:paraId="19335C7C" w14:textId="0FA61F25" w:rsidR="000F171C" w:rsidRPr="00855C88" w:rsidRDefault="00CA0BDF" w:rsidP="00E32286">
            <w:pPr>
              <w:contextualSpacing/>
              <w:jc w:val="center"/>
              <w:rPr>
                <w:rFonts w:ascii="Arial" w:hAnsi="Arial" w:cs="Arial"/>
                <w:b/>
                <w:bCs/>
                <w:i/>
                <w:iCs/>
                <w:sz w:val="20"/>
                <w:szCs w:val="20"/>
              </w:rPr>
            </w:pPr>
            <w:r w:rsidRPr="00855C88">
              <w:rPr>
                <w:rFonts w:ascii="Arial" w:hAnsi="Arial" w:cs="Arial"/>
                <w:b/>
                <w:bCs/>
                <w:i/>
                <w:iCs/>
                <w:sz w:val="20"/>
                <w:szCs w:val="20"/>
              </w:rPr>
              <w:t>0.064</w:t>
            </w:r>
          </w:p>
        </w:tc>
        <w:tc>
          <w:tcPr>
            <w:tcW w:w="540" w:type="dxa"/>
            <w:tcBorders>
              <w:top w:val="single" w:sz="8" w:space="0" w:color="auto"/>
              <w:left w:val="nil"/>
              <w:bottom w:val="nil"/>
              <w:right w:val="nil"/>
            </w:tcBorders>
            <w:vAlign w:val="center"/>
          </w:tcPr>
          <w:p w14:paraId="626FB2B9" w14:textId="440841A7"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w:t>
            </w:r>
          </w:p>
        </w:tc>
      </w:tr>
      <w:tr w:rsidR="000F171C" w:rsidRPr="00572E89" w14:paraId="74C963A4" w14:textId="77777777" w:rsidTr="00A71539">
        <w:trPr>
          <w:trHeight w:val="216"/>
        </w:trPr>
        <w:tc>
          <w:tcPr>
            <w:tcW w:w="2160" w:type="dxa"/>
            <w:tcBorders>
              <w:top w:val="nil"/>
              <w:left w:val="nil"/>
              <w:bottom w:val="nil"/>
              <w:right w:val="nil"/>
            </w:tcBorders>
            <w:vAlign w:val="center"/>
          </w:tcPr>
          <w:p w14:paraId="4AAEED6D" w14:textId="77777777" w:rsidR="000F171C" w:rsidRPr="00572E89" w:rsidRDefault="000F171C" w:rsidP="00E32286">
            <w:pPr>
              <w:contextualSpacing/>
              <w:rPr>
                <w:rFonts w:ascii="Arial" w:hAnsi="Arial" w:cs="Arial"/>
                <w:sz w:val="20"/>
                <w:szCs w:val="20"/>
              </w:rPr>
            </w:pPr>
          </w:p>
        </w:tc>
        <w:tc>
          <w:tcPr>
            <w:tcW w:w="1620" w:type="dxa"/>
            <w:tcBorders>
              <w:top w:val="nil"/>
              <w:left w:val="nil"/>
              <w:bottom w:val="nil"/>
              <w:right w:val="nil"/>
            </w:tcBorders>
          </w:tcPr>
          <w:p w14:paraId="5655C4FF"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651CA132" w14:textId="4BBABF9D"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1660D5D5" w14:textId="1BD5E1F6"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1BF7F79D" w14:textId="496CC0FE" w:rsidR="000F171C" w:rsidRPr="00855C88" w:rsidRDefault="00664894" w:rsidP="00091002">
            <w:pPr>
              <w:contextualSpacing/>
              <w:jc w:val="right"/>
              <w:rPr>
                <w:rFonts w:ascii="Arial" w:hAnsi="Arial" w:cs="Arial"/>
                <w:sz w:val="20"/>
                <w:szCs w:val="20"/>
              </w:rPr>
            </w:pPr>
            <w:r w:rsidRPr="00855C88">
              <w:rPr>
                <w:rFonts w:ascii="Arial" w:hAnsi="Arial" w:cs="Arial"/>
                <w:sz w:val="20"/>
                <w:szCs w:val="20"/>
              </w:rPr>
              <w:t>0.006 ± 0.123</w:t>
            </w:r>
          </w:p>
        </w:tc>
        <w:tc>
          <w:tcPr>
            <w:tcW w:w="990" w:type="dxa"/>
            <w:tcBorders>
              <w:top w:val="nil"/>
              <w:left w:val="nil"/>
              <w:bottom w:val="nil"/>
              <w:right w:val="nil"/>
            </w:tcBorders>
          </w:tcPr>
          <w:p w14:paraId="69058AEF" w14:textId="4FC7C5AC"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1,36</w:t>
            </w:r>
          </w:p>
        </w:tc>
        <w:tc>
          <w:tcPr>
            <w:tcW w:w="900" w:type="dxa"/>
            <w:tcBorders>
              <w:top w:val="nil"/>
              <w:left w:val="nil"/>
              <w:bottom w:val="nil"/>
              <w:right w:val="nil"/>
            </w:tcBorders>
          </w:tcPr>
          <w:p w14:paraId="2C949EDA" w14:textId="2781A6E5"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1.456</w:t>
            </w:r>
          </w:p>
        </w:tc>
        <w:tc>
          <w:tcPr>
            <w:tcW w:w="900" w:type="dxa"/>
            <w:tcBorders>
              <w:top w:val="nil"/>
              <w:left w:val="nil"/>
              <w:bottom w:val="nil"/>
              <w:right w:val="nil"/>
            </w:tcBorders>
            <w:shd w:val="clear" w:color="auto" w:fill="auto"/>
            <w:vAlign w:val="center"/>
          </w:tcPr>
          <w:p w14:paraId="5C9EDC92" w14:textId="6CB44A37" w:rsidR="000F171C" w:rsidRPr="00855C88" w:rsidRDefault="000F171C" w:rsidP="00E32286">
            <w:pPr>
              <w:contextualSpacing/>
              <w:jc w:val="center"/>
              <w:rPr>
                <w:rFonts w:ascii="Arial" w:hAnsi="Arial" w:cs="Arial"/>
                <w:sz w:val="20"/>
                <w:szCs w:val="20"/>
              </w:rPr>
            </w:pPr>
            <w:r w:rsidRPr="00855C88">
              <w:rPr>
                <w:rFonts w:ascii="Arial" w:hAnsi="Arial" w:cs="Arial"/>
                <w:sz w:val="20"/>
                <w:szCs w:val="20"/>
              </w:rPr>
              <w:t>0</w:t>
            </w:r>
            <w:r w:rsidR="00CA0BDF" w:rsidRPr="00855C88">
              <w:rPr>
                <w:rFonts w:ascii="Arial" w:hAnsi="Arial" w:cs="Arial"/>
                <w:sz w:val="20"/>
                <w:szCs w:val="20"/>
              </w:rPr>
              <w:t>.236</w:t>
            </w:r>
          </w:p>
        </w:tc>
        <w:tc>
          <w:tcPr>
            <w:tcW w:w="540" w:type="dxa"/>
            <w:tcBorders>
              <w:top w:val="nil"/>
              <w:left w:val="nil"/>
              <w:bottom w:val="nil"/>
              <w:right w:val="nil"/>
            </w:tcBorders>
            <w:vAlign w:val="center"/>
          </w:tcPr>
          <w:p w14:paraId="5580C2E6" w14:textId="6093D75E" w:rsidR="000F171C" w:rsidRPr="00855C88" w:rsidRDefault="000F171C" w:rsidP="00E32286">
            <w:pPr>
              <w:contextualSpacing/>
              <w:jc w:val="center"/>
              <w:rPr>
                <w:rFonts w:ascii="Arial" w:hAnsi="Arial" w:cs="Arial"/>
                <w:sz w:val="20"/>
                <w:szCs w:val="20"/>
              </w:rPr>
            </w:pPr>
            <w:r w:rsidRPr="00855C88">
              <w:rPr>
                <w:rFonts w:ascii="Arial" w:hAnsi="Arial" w:cs="Arial"/>
                <w:sz w:val="20"/>
                <w:szCs w:val="20"/>
              </w:rPr>
              <w:t>NS</w:t>
            </w:r>
          </w:p>
        </w:tc>
      </w:tr>
      <w:tr w:rsidR="000F171C" w:rsidRPr="00572E89" w14:paraId="56A4A671" w14:textId="77777777" w:rsidTr="00A71539">
        <w:trPr>
          <w:trHeight w:val="216"/>
        </w:trPr>
        <w:tc>
          <w:tcPr>
            <w:tcW w:w="2160" w:type="dxa"/>
            <w:tcBorders>
              <w:top w:val="nil"/>
              <w:left w:val="nil"/>
              <w:bottom w:val="nil"/>
              <w:right w:val="nil"/>
            </w:tcBorders>
            <w:vAlign w:val="center"/>
          </w:tcPr>
          <w:p w14:paraId="6D0071D4" w14:textId="77777777" w:rsidR="000F171C" w:rsidRPr="00572E89" w:rsidRDefault="000F171C" w:rsidP="00E32286">
            <w:pPr>
              <w:contextualSpacing/>
              <w:rPr>
                <w:rFonts w:ascii="Arial" w:hAnsi="Arial" w:cs="Arial"/>
                <w:sz w:val="20"/>
                <w:szCs w:val="20"/>
              </w:rPr>
            </w:pPr>
          </w:p>
        </w:tc>
        <w:tc>
          <w:tcPr>
            <w:tcW w:w="1620" w:type="dxa"/>
            <w:tcBorders>
              <w:top w:val="nil"/>
              <w:left w:val="nil"/>
              <w:bottom w:val="nil"/>
              <w:right w:val="nil"/>
            </w:tcBorders>
          </w:tcPr>
          <w:p w14:paraId="6B07EC1B"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535D2E21" w14:textId="3373581C"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38BF91A3" w14:textId="675BF542"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nil"/>
              <w:right w:val="nil"/>
            </w:tcBorders>
            <w:shd w:val="clear" w:color="auto" w:fill="auto"/>
            <w:vAlign w:val="center"/>
          </w:tcPr>
          <w:p w14:paraId="2842F867" w14:textId="6A7767DA" w:rsidR="000F171C" w:rsidRPr="00855C88" w:rsidRDefault="00E967C9" w:rsidP="00091002">
            <w:pPr>
              <w:contextualSpacing/>
              <w:jc w:val="right"/>
              <w:rPr>
                <w:rFonts w:ascii="Arial" w:hAnsi="Arial" w:cs="Arial"/>
                <w:sz w:val="20"/>
                <w:szCs w:val="20"/>
              </w:rPr>
            </w:pPr>
            <w:r w:rsidRPr="00855C88">
              <w:rPr>
                <w:rFonts w:ascii="Arial" w:hAnsi="Arial" w:cs="Arial"/>
                <w:sz w:val="20"/>
                <w:szCs w:val="20"/>
              </w:rPr>
              <w:t>-0.371 ± 0.178</w:t>
            </w:r>
          </w:p>
        </w:tc>
        <w:tc>
          <w:tcPr>
            <w:tcW w:w="990" w:type="dxa"/>
            <w:tcBorders>
              <w:top w:val="nil"/>
              <w:left w:val="nil"/>
              <w:bottom w:val="nil"/>
              <w:right w:val="nil"/>
            </w:tcBorders>
          </w:tcPr>
          <w:p w14:paraId="3B9E15A4" w14:textId="693EA63B"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2,36</w:t>
            </w:r>
          </w:p>
        </w:tc>
        <w:tc>
          <w:tcPr>
            <w:tcW w:w="900" w:type="dxa"/>
            <w:tcBorders>
              <w:top w:val="nil"/>
              <w:left w:val="nil"/>
              <w:bottom w:val="nil"/>
              <w:right w:val="nil"/>
            </w:tcBorders>
          </w:tcPr>
          <w:p w14:paraId="38FA7F86" w14:textId="16F6DE36"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2.839</w:t>
            </w:r>
          </w:p>
        </w:tc>
        <w:tc>
          <w:tcPr>
            <w:tcW w:w="900" w:type="dxa"/>
            <w:tcBorders>
              <w:top w:val="nil"/>
              <w:left w:val="nil"/>
              <w:bottom w:val="nil"/>
              <w:right w:val="nil"/>
            </w:tcBorders>
            <w:shd w:val="clear" w:color="auto" w:fill="auto"/>
            <w:vAlign w:val="center"/>
          </w:tcPr>
          <w:p w14:paraId="7CFB1BA1" w14:textId="0A2EDEE2" w:rsidR="000F171C" w:rsidRPr="00855C88" w:rsidRDefault="000F171C" w:rsidP="00E32286">
            <w:pPr>
              <w:contextualSpacing/>
              <w:jc w:val="center"/>
              <w:rPr>
                <w:rFonts w:ascii="Arial" w:hAnsi="Arial" w:cs="Arial"/>
                <w:b/>
                <w:bCs/>
                <w:i/>
                <w:iCs/>
                <w:sz w:val="20"/>
                <w:szCs w:val="20"/>
              </w:rPr>
            </w:pPr>
            <w:r w:rsidRPr="00855C88">
              <w:rPr>
                <w:rFonts w:ascii="Arial" w:hAnsi="Arial" w:cs="Arial"/>
                <w:b/>
                <w:bCs/>
                <w:i/>
                <w:iCs/>
                <w:sz w:val="20"/>
                <w:szCs w:val="20"/>
              </w:rPr>
              <w:t>0.</w:t>
            </w:r>
            <w:r w:rsidR="00CA0BDF" w:rsidRPr="00855C88">
              <w:rPr>
                <w:rFonts w:ascii="Arial" w:hAnsi="Arial" w:cs="Arial"/>
                <w:b/>
                <w:bCs/>
                <w:i/>
                <w:iCs/>
                <w:sz w:val="20"/>
                <w:szCs w:val="20"/>
              </w:rPr>
              <w:t>072</w:t>
            </w:r>
          </w:p>
        </w:tc>
        <w:tc>
          <w:tcPr>
            <w:tcW w:w="540" w:type="dxa"/>
            <w:tcBorders>
              <w:top w:val="nil"/>
              <w:left w:val="nil"/>
              <w:bottom w:val="nil"/>
              <w:right w:val="nil"/>
            </w:tcBorders>
            <w:vAlign w:val="center"/>
          </w:tcPr>
          <w:p w14:paraId="485FFB87" w14:textId="1342A737" w:rsidR="000F171C" w:rsidRPr="00855C88" w:rsidRDefault="00CA0BDF" w:rsidP="00E32286">
            <w:pPr>
              <w:contextualSpacing/>
              <w:jc w:val="center"/>
              <w:rPr>
                <w:rFonts w:ascii="Arial" w:hAnsi="Arial" w:cs="Arial"/>
                <w:sz w:val="20"/>
                <w:szCs w:val="20"/>
              </w:rPr>
            </w:pPr>
            <w:r w:rsidRPr="00855C88">
              <w:rPr>
                <w:rFonts w:ascii="Arial" w:hAnsi="Arial" w:cs="Arial"/>
                <w:sz w:val="20"/>
                <w:szCs w:val="20"/>
              </w:rPr>
              <w:t>#</w:t>
            </w:r>
          </w:p>
        </w:tc>
      </w:tr>
      <w:tr w:rsidR="000F171C" w:rsidRPr="00572E89" w14:paraId="7FE67111" w14:textId="77777777" w:rsidTr="00A71539">
        <w:trPr>
          <w:trHeight w:val="216"/>
        </w:trPr>
        <w:tc>
          <w:tcPr>
            <w:tcW w:w="2160" w:type="dxa"/>
            <w:tcBorders>
              <w:top w:val="single" w:sz="8" w:space="0" w:color="auto"/>
              <w:left w:val="nil"/>
              <w:bottom w:val="nil"/>
              <w:right w:val="nil"/>
            </w:tcBorders>
            <w:vAlign w:val="center"/>
          </w:tcPr>
          <w:p w14:paraId="5A0D2B10" w14:textId="1D524065" w:rsidR="000F171C" w:rsidRPr="00572E89" w:rsidRDefault="000F171C" w:rsidP="00E32286">
            <w:pPr>
              <w:contextualSpacing/>
              <w:rPr>
                <w:rFonts w:ascii="Arial" w:hAnsi="Arial" w:cs="Arial"/>
                <w:b/>
                <w:sz w:val="20"/>
                <w:szCs w:val="20"/>
              </w:rPr>
            </w:pPr>
            <w:r w:rsidRPr="00572E89">
              <w:rPr>
                <w:rFonts w:ascii="Arial" w:hAnsi="Arial" w:cs="Arial"/>
                <w:b/>
                <w:sz w:val="20"/>
                <w:szCs w:val="20"/>
              </w:rPr>
              <w:t>PROG Synthesis</w:t>
            </w:r>
          </w:p>
        </w:tc>
        <w:tc>
          <w:tcPr>
            <w:tcW w:w="1620" w:type="dxa"/>
            <w:tcBorders>
              <w:top w:val="single" w:sz="8" w:space="0" w:color="auto"/>
              <w:left w:val="nil"/>
              <w:bottom w:val="nil"/>
              <w:right w:val="nil"/>
            </w:tcBorders>
          </w:tcPr>
          <w:p w14:paraId="6D94F72E" w14:textId="4916888E" w:rsidR="000F171C" w:rsidRPr="00572E89" w:rsidRDefault="000F171C" w:rsidP="00E32286">
            <w:pPr>
              <w:contextualSpacing/>
              <w:rPr>
                <w:rFonts w:ascii="Arial" w:hAnsi="Arial" w:cs="Arial"/>
                <w:sz w:val="20"/>
                <w:szCs w:val="20"/>
              </w:rPr>
            </w:pPr>
            <w:r w:rsidRPr="00572E89">
              <w:rPr>
                <w:rFonts w:ascii="Arial" w:hAnsi="Arial" w:cs="Arial"/>
                <w:sz w:val="20"/>
                <w:szCs w:val="20"/>
              </w:rPr>
              <w:t>PAG</w:t>
            </w:r>
          </w:p>
        </w:tc>
        <w:tc>
          <w:tcPr>
            <w:tcW w:w="1905" w:type="dxa"/>
            <w:tcBorders>
              <w:top w:val="single" w:sz="8" w:space="0" w:color="auto"/>
              <w:left w:val="nil"/>
              <w:bottom w:val="nil"/>
              <w:right w:val="nil"/>
            </w:tcBorders>
            <w:vAlign w:val="center"/>
          </w:tcPr>
          <w:p w14:paraId="368F6DC9" w14:textId="41023E9F"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single" w:sz="8" w:space="0" w:color="auto"/>
              <w:left w:val="nil"/>
              <w:bottom w:val="nil"/>
              <w:right w:val="nil"/>
            </w:tcBorders>
            <w:shd w:val="clear" w:color="auto" w:fill="auto"/>
            <w:vAlign w:val="center"/>
          </w:tcPr>
          <w:p w14:paraId="37739B00" w14:textId="2C5DBF1E"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single" w:sz="8" w:space="0" w:color="auto"/>
              <w:left w:val="nil"/>
              <w:bottom w:val="nil"/>
              <w:right w:val="nil"/>
            </w:tcBorders>
            <w:shd w:val="clear" w:color="auto" w:fill="auto"/>
            <w:vAlign w:val="center"/>
          </w:tcPr>
          <w:p w14:paraId="690E26D0" w14:textId="3882C3E0" w:rsidR="000F171C" w:rsidRPr="00A92365" w:rsidRDefault="00570286" w:rsidP="00091002">
            <w:pPr>
              <w:contextualSpacing/>
              <w:jc w:val="right"/>
              <w:rPr>
                <w:rFonts w:ascii="Arial" w:hAnsi="Arial" w:cs="Arial"/>
                <w:sz w:val="20"/>
                <w:szCs w:val="20"/>
              </w:rPr>
            </w:pPr>
            <w:r w:rsidRPr="00A92365">
              <w:rPr>
                <w:rFonts w:ascii="Arial" w:hAnsi="Arial" w:cs="Arial"/>
                <w:sz w:val="20"/>
                <w:szCs w:val="20"/>
              </w:rPr>
              <w:t>-0.013 ± 0.034</w:t>
            </w:r>
          </w:p>
        </w:tc>
        <w:tc>
          <w:tcPr>
            <w:tcW w:w="990" w:type="dxa"/>
            <w:tcBorders>
              <w:top w:val="single" w:sz="8" w:space="0" w:color="auto"/>
              <w:left w:val="nil"/>
              <w:bottom w:val="nil"/>
              <w:right w:val="nil"/>
            </w:tcBorders>
          </w:tcPr>
          <w:p w14:paraId="3363A8FD" w14:textId="49394047" w:rsidR="000F171C" w:rsidRPr="00A92365" w:rsidRDefault="00570286" w:rsidP="00E32286">
            <w:pPr>
              <w:contextualSpacing/>
              <w:jc w:val="center"/>
              <w:rPr>
                <w:rFonts w:ascii="Arial" w:hAnsi="Arial" w:cs="Arial"/>
                <w:sz w:val="20"/>
                <w:szCs w:val="20"/>
              </w:rPr>
            </w:pPr>
            <w:r w:rsidRPr="00A92365">
              <w:rPr>
                <w:rFonts w:ascii="Arial" w:hAnsi="Arial" w:cs="Arial"/>
                <w:sz w:val="20"/>
                <w:szCs w:val="20"/>
              </w:rPr>
              <w:t>2,31</w:t>
            </w:r>
          </w:p>
        </w:tc>
        <w:tc>
          <w:tcPr>
            <w:tcW w:w="900" w:type="dxa"/>
            <w:tcBorders>
              <w:top w:val="single" w:sz="8" w:space="0" w:color="auto"/>
              <w:left w:val="nil"/>
              <w:bottom w:val="nil"/>
              <w:right w:val="nil"/>
            </w:tcBorders>
          </w:tcPr>
          <w:p w14:paraId="50152DA2" w14:textId="748C6099" w:rsidR="000F171C" w:rsidRPr="00A92365" w:rsidRDefault="00570286" w:rsidP="00E32286">
            <w:pPr>
              <w:contextualSpacing/>
              <w:jc w:val="center"/>
              <w:rPr>
                <w:rFonts w:ascii="Arial" w:hAnsi="Arial" w:cs="Arial"/>
                <w:sz w:val="20"/>
                <w:szCs w:val="20"/>
              </w:rPr>
            </w:pPr>
            <w:r w:rsidRPr="00A92365">
              <w:rPr>
                <w:rFonts w:ascii="Arial" w:hAnsi="Arial" w:cs="Arial"/>
                <w:sz w:val="20"/>
                <w:szCs w:val="20"/>
              </w:rPr>
              <w:t>0.987</w:t>
            </w:r>
          </w:p>
        </w:tc>
        <w:tc>
          <w:tcPr>
            <w:tcW w:w="900" w:type="dxa"/>
            <w:tcBorders>
              <w:top w:val="single" w:sz="8" w:space="0" w:color="auto"/>
              <w:left w:val="nil"/>
              <w:bottom w:val="nil"/>
              <w:right w:val="nil"/>
            </w:tcBorders>
            <w:shd w:val="clear" w:color="auto" w:fill="auto"/>
            <w:vAlign w:val="center"/>
          </w:tcPr>
          <w:p w14:paraId="57848A53" w14:textId="498E9AC6" w:rsidR="000F171C" w:rsidRPr="00A92365" w:rsidRDefault="00570286" w:rsidP="00E32286">
            <w:pPr>
              <w:contextualSpacing/>
              <w:jc w:val="center"/>
              <w:rPr>
                <w:rFonts w:ascii="Arial" w:hAnsi="Arial" w:cs="Arial"/>
                <w:bCs/>
                <w:sz w:val="20"/>
                <w:szCs w:val="20"/>
              </w:rPr>
            </w:pPr>
            <w:r w:rsidRPr="00A92365">
              <w:rPr>
                <w:rFonts w:ascii="Arial" w:hAnsi="Arial" w:cs="Arial"/>
                <w:bCs/>
                <w:sz w:val="20"/>
                <w:szCs w:val="20"/>
              </w:rPr>
              <w:t>0.384</w:t>
            </w:r>
          </w:p>
        </w:tc>
        <w:tc>
          <w:tcPr>
            <w:tcW w:w="540" w:type="dxa"/>
            <w:tcBorders>
              <w:top w:val="single" w:sz="8" w:space="0" w:color="auto"/>
              <w:left w:val="nil"/>
              <w:bottom w:val="nil"/>
              <w:right w:val="nil"/>
            </w:tcBorders>
            <w:vAlign w:val="center"/>
          </w:tcPr>
          <w:p w14:paraId="12BB7044" w14:textId="625AE7F2" w:rsidR="000F171C" w:rsidRPr="00A92365" w:rsidRDefault="00E967C9" w:rsidP="00E32286">
            <w:pPr>
              <w:contextualSpacing/>
              <w:jc w:val="center"/>
              <w:rPr>
                <w:rFonts w:ascii="Arial" w:hAnsi="Arial" w:cs="Arial"/>
                <w:sz w:val="20"/>
                <w:szCs w:val="20"/>
              </w:rPr>
            </w:pPr>
            <w:r w:rsidRPr="00A92365">
              <w:rPr>
                <w:rFonts w:ascii="Arial" w:hAnsi="Arial" w:cs="Arial"/>
                <w:sz w:val="20"/>
                <w:szCs w:val="20"/>
              </w:rPr>
              <w:t>NS</w:t>
            </w:r>
          </w:p>
        </w:tc>
      </w:tr>
      <w:tr w:rsidR="000F171C" w:rsidRPr="00572E89" w14:paraId="366C45E5" w14:textId="77777777" w:rsidTr="00A71539">
        <w:trPr>
          <w:trHeight w:val="216"/>
        </w:trPr>
        <w:tc>
          <w:tcPr>
            <w:tcW w:w="2160" w:type="dxa"/>
            <w:tcBorders>
              <w:top w:val="nil"/>
              <w:left w:val="nil"/>
              <w:bottom w:val="nil"/>
              <w:right w:val="nil"/>
            </w:tcBorders>
            <w:vAlign w:val="center"/>
          </w:tcPr>
          <w:p w14:paraId="468CA31E"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3136D57B"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5B993CB1" w14:textId="06DB96DA"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20BA26BF" w14:textId="4FC118BE"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206D3C10" w14:textId="349650B9" w:rsidR="000F171C" w:rsidRPr="00725DFC" w:rsidRDefault="00570286" w:rsidP="00091002">
            <w:pPr>
              <w:contextualSpacing/>
              <w:jc w:val="right"/>
              <w:rPr>
                <w:rFonts w:ascii="Arial" w:hAnsi="Arial" w:cs="Arial"/>
                <w:sz w:val="20"/>
                <w:szCs w:val="20"/>
              </w:rPr>
            </w:pPr>
            <w:r w:rsidRPr="00725DFC">
              <w:rPr>
                <w:rFonts w:ascii="Arial" w:hAnsi="Arial" w:cs="Arial"/>
                <w:sz w:val="20"/>
                <w:szCs w:val="20"/>
              </w:rPr>
              <w:t>0.206 ± 0.155</w:t>
            </w:r>
          </w:p>
        </w:tc>
        <w:tc>
          <w:tcPr>
            <w:tcW w:w="990" w:type="dxa"/>
            <w:tcBorders>
              <w:top w:val="nil"/>
              <w:left w:val="nil"/>
              <w:bottom w:val="nil"/>
              <w:right w:val="nil"/>
            </w:tcBorders>
          </w:tcPr>
          <w:p w14:paraId="45BFE55E" w14:textId="6AC36EFD" w:rsidR="000F171C" w:rsidRPr="00725DFC" w:rsidRDefault="00570286" w:rsidP="00E32286">
            <w:pPr>
              <w:contextualSpacing/>
              <w:jc w:val="center"/>
              <w:rPr>
                <w:rFonts w:ascii="Arial" w:hAnsi="Arial" w:cs="Arial"/>
                <w:sz w:val="20"/>
                <w:szCs w:val="20"/>
              </w:rPr>
            </w:pPr>
            <w:r w:rsidRPr="00725DFC">
              <w:rPr>
                <w:rFonts w:ascii="Arial" w:hAnsi="Arial" w:cs="Arial"/>
                <w:sz w:val="20"/>
                <w:szCs w:val="20"/>
              </w:rPr>
              <w:t>1,31</w:t>
            </w:r>
          </w:p>
        </w:tc>
        <w:tc>
          <w:tcPr>
            <w:tcW w:w="900" w:type="dxa"/>
            <w:tcBorders>
              <w:top w:val="nil"/>
              <w:left w:val="nil"/>
              <w:bottom w:val="nil"/>
              <w:right w:val="nil"/>
            </w:tcBorders>
          </w:tcPr>
          <w:p w14:paraId="1081A9B5" w14:textId="0DEBFC64" w:rsidR="000F171C" w:rsidRPr="00725DFC" w:rsidRDefault="00570286" w:rsidP="00E32286">
            <w:pPr>
              <w:contextualSpacing/>
              <w:jc w:val="center"/>
              <w:rPr>
                <w:rFonts w:ascii="Arial" w:hAnsi="Arial" w:cs="Arial"/>
                <w:sz w:val="20"/>
                <w:szCs w:val="20"/>
              </w:rPr>
            </w:pPr>
            <w:r w:rsidRPr="00725DFC">
              <w:rPr>
                <w:rFonts w:ascii="Arial" w:hAnsi="Arial" w:cs="Arial"/>
                <w:sz w:val="20"/>
                <w:szCs w:val="20"/>
              </w:rPr>
              <w:t>0.998</w:t>
            </w:r>
          </w:p>
        </w:tc>
        <w:tc>
          <w:tcPr>
            <w:tcW w:w="900" w:type="dxa"/>
            <w:tcBorders>
              <w:top w:val="nil"/>
              <w:left w:val="nil"/>
              <w:bottom w:val="nil"/>
              <w:right w:val="nil"/>
            </w:tcBorders>
            <w:shd w:val="clear" w:color="auto" w:fill="auto"/>
            <w:vAlign w:val="center"/>
          </w:tcPr>
          <w:p w14:paraId="59584185" w14:textId="07B3D4F9" w:rsidR="000F171C" w:rsidRPr="00725DFC" w:rsidRDefault="000F171C" w:rsidP="00E32286">
            <w:pPr>
              <w:contextualSpacing/>
              <w:jc w:val="center"/>
              <w:rPr>
                <w:rFonts w:ascii="Arial" w:hAnsi="Arial" w:cs="Arial"/>
                <w:bCs/>
                <w:sz w:val="20"/>
                <w:szCs w:val="20"/>
              </w:rPr>
            </w:pPr>
            <w:r w:rsidRPr="00725DFC">
              <w:rPr>
                <w:rFonts w:ascii="Arial" w:hAnsi="Arial" w:cs="Arial"/>
                <w:bCs/>
                <w:sz w:val="20"/>
                <w:szCs w:val="20"/>
              </w:rPr>
              <w:t>0.</w:t>
            </w:r>
            <w:r w:rsidR="00570286" w:rsidRPr="00725DFC">
              <w:rPr>
                <w:rFonts w:ascii="Arial" w:hAnsi="Arial" w:cs="Arial"/>
                <w:bCs/>
                <w:sz w:val="20"/>
                <w:szCs w:val="20"/>
              </w:rPr>
              <w:t>326</w:t>
            </w:r>
          </w:p>
        </w:tc>
        <w:tc>
          <w:tcPr>
            <w:tcW w:w="540" w:type="dxa"/>
            <w:tcBorders>
              <w:top w:val="nil"/>
              <w:left w:val="nil"/>
              <w:bottom w:val="nil"/>
              <w:right w:val="nil"/>
            </w:tcBorders>
            <w:vAlign w:val="center"/>
          </w:tcPr>
          <w:p w14:paraId="29D67112" w14:textId="5C37D2C4" w:rsidR="000F171C" w:rsidRPr="00725DFC" w:rsidRDefault="00E967C9" w:rsidP="00E32286">
            <w:pPr>
              <w:contextualSpacing/>
              <w:jc w:val="center"/>
              <w:rPr>
                <w:rFonts w:ascii="Arial" w:hAnsi="Arial" w:cs="Arial"/>
                <w:sz w:val="20"/>
                <w:szCs w:val="20"/>
              </w:rPr>
            </w:pPr>
            <w:r w:rsidRPr="00725DFC">
              <w:rPr>
                <w:rFonts w:ascii="Arial" w:hAnsi="Arial" w:cs="Arial"/>
                <w:sz w:val="20"/>
                <w:szCs w:val="20"/>
              </w:rPr>
              <w:t>NS</w:t>
            </w:r>
          </w:p>
        </w:tc>
      </w:tr>
      <w:tr w:rsidR="000F171C" w:rsidRPr="00572E89" w14:paraId="6A994ECE" w14:textId="77777777" w:rsidTr="00A71539">
        <w:trPr>
          <w:trHeight w:val="216"/>
        </w:trPr>
        <w:tc>
          <w:tcPr>
            <w:tcW w:w="2160" w:type="dxa"/>
            <w:tcBorders>
              <w:top w:val="nil"/>
              <w:left w:val="nil"/>
              <w:bottom w:val="single" w:sz="4" w:space="0" w:color="auto"/>
              <w:right w:val="nil"/>
            </w:tcBorders>
            <w:vAlign w:val="center"/>
          </w:tcPr>
          <w:p w14:paraId="72C2459E"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20BF166B"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6BD4894F" w14:textId="1FA89093"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53A48173" w14:textId="65CB01F9"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69070C64" w14:textId="27A59A3C" w:rsidR="000F171C" w:rsidRPr="00725DFC" w:rsidRDefault="00570286" w:rsidP="00091002">
            <w:pPr>
              <w:contextualSpacing/>
              <w:jc w:val="right"/>
              <w:rPr>
                <w:rFonts w:ascii="Arial" w:hAnsi="Arial" w:cs="Arial"/>
                <w:sz w:val="20"/>
                <w:szCs w:val="20"/>
              </w:rPr>
            </w:pPr>
            <w:r w:rsidRPr="00725DFC">
              <w:rPr>
                <w:rFonts w:ascii="Arial" w:hAnsi="Arial" w:cs="Arial"/>
                <w:sz w:val="20"/>
                <w:szCs w:val="20"/>
              </w:rPr>
              <w:t>-0.050 ± 0.048</w:t>
            </w:r>
          </w:p>
        </w:tc>
        <w:tc>
          <w:tcPr>
            <w:tcW w:w="990" w:type="dxa"/>
            <w:tcBorders>
              <w:top w:val="nil"/>
              <w:left w:val="nil"/>
              <w:bottom w:val="single" w:sz="4" w:space="0" w:color="auto"/>
              <w:right w:val="nil"/>
            </w:tcBorders>
          </w:tcPr>
          <w:p w14:paraId="3E177CBF" w14:textId="154E9425" w:rsidR="000F171C" w:rsidRPr="00725DFC" w:rsidRDefault="00570286" w:rsidP="00E32286">
            <w:pPr>
              <w:contextualSpacing/>
              <w:jc w:val="center"/>
              <w:rPr>
                <w:rFonts w:ascii="Arial" w:hAnsi="Arial" w:cs="Arial"/>
                <w:sz w:val="20"/>
                <w:szCs w:val="20"/>
              </w:rPr>
            </w:pPr>
            <w:r w:rsidRPr="00725DFC">
              <w:rPr>
                <w:rFonts w:ascii="Arial" w:hAnsi="Arial" w:cs="Arial"/>
                <w:sz w:val="20"/>
                <w:szCs w:val="20"/>
              </w:rPr>
              <w:t>2,</w:t>
            </w:r>
            <w:r w:rsidR="0064620E" w:rsidRPr="00725DFC">
              <w:rPr>
                <w:rFonts w:ascii="Arial" w:hAnsi="Arial" w:cs="Arial"/>
                <w:sz w:val="20"/>
                <w:szCs w:val="20"/>
              </w:rPr>
              <w:t>31</w:t>
            </w:r>
          </w:p>
        </w:tc>
        <w:tc>
          <w:tcPr>
            <w:tcW w:w="900" w:type="dxa"/>
            <w:tcBorders>
              <w:top w:val="nil"/>
              <w:left w:val="nil"/>
              <w:bottom w:val="single" w:sz="4" w:space="0" w:color="auto"/>
              <w:right w:val="nil"/>
            </w:tcBorders>
          </w:tcPr>
          <w:p w14:paraId="35E7FB51" w14:textId="601D6D6A" w:rsidR="000F171C" w:rsidRPr="00725DFC" w:rsidRDefault="00570286" w:rsidP="00E32286">
            <w:pPr>
              <w:contextualSpacing/>
              <w:jc w:val="center"/>
              <w:rPr>
                <w:rFonts w:ascii="Arial" w:hAnsi="Arial" w:cs="Arial"/>
                <w:sz w:val="20"/>
                <w:szCs w:val="20"/>
              </w:rPr>
            </w:pPr>
            <w:r w:rsidRPr="00725DFC">
              <w:rPr>
                <w:rFonts w:ascii="Arial" w:hAnsi="Arial" w:cs="Arial"/>
                <w:sz w:val="20"/>
                <w:szCs w:val="20"/>
              </w:rPr>
              <w:t>0.773</w:t>
            </w:r>
          </w:p>
        </w:tc>
        <w:tc>
          <w:tcPr>
            <w:tcW w:w="900" w:type="dxa"/>
            <w:tcBorders>
              <w:top w:val="nil"/>
              <w:left w:val="nil"/>
              <w:bottom w:val="single" w:sz="4" w:space="0" w:color="auto"/>
              <w:right w:val="nil"/>
            </w:tcBorders>
            <w:shd w:val="clear" w:color="auto" w:fill="auto"/>
            <w:vAlign w:val="center"/>
          </w:tcPr>
          <w:p w14:paraId="1FA12E71" w14:textId="6AA9346F" w:rsidR="000F171C" w:rsidRPr="00725DFC" w:rsidRDefault="000F171C" w:rsidP="00E32286">
            <w:pPr>
              <w:contextualSpacing/>
              <w:jc w:val="center"/>
              <w:rPr>
                <w:rFonts w:ascii="Arial" w:hAnsi="Arial" w:cs="Arial"/>
                <w:bCs/>
                <w:sz w:val="20"/>
                <w:szCs w:val="20"/>
              </w:rPr>
            </w:pPr>
            <w:r w:rsidRPr="00725DFC">
              <w:rPr>
                <w:rFonts w:ascii="Arial" w:hAnsi="Arial" w:cs="Arial"/>
                <w:bCs/>
                <w:sz w:val="20"/>
                <w:szCs w:val="20"/>
              </w:rPr>
              <w:t>0.</w:t>
            </w:r>
            <w:r w:rsidR="00570286" w:rsidRPr="00725DFC">
              <w:rPr>
                <w:rFonts w:ascii="Arial" w:hAnsi="Arial" w:cs="Arial"/>
                <w:bCs/>
                <w:sz w:val="20"/>
                <w:szCs w:val="20"/>
              </w:rPr>
              <w:t>470</w:t>
            </w:r>
          </w:p>
        </w:tc>
        <w:tc>
          <w:tcPr>
            <w:tcW w:w="540" w:type="dxa"/>
            <w:tcBorders>
              <w:top w:val="nil"/>
              <w:left w:val="nil"/>
              <w:bottom w:val="single" w:sz="4" w:space="0" w:color="auto"/>
              <w:right w:val="nil"/>
            </w:tcBorders>
            <w:vAlign w:val="center"/>
          </w:tcPr>
          <w:p w14:paraId="057F5AA1" w14:textId="77777777" w:rsidR="000F171C" w:rsidRPr="00725DFC" w:rsidRDefault="000F171C" w:rsidP="00E32286">
            <w:pPr>
              <w:contextualSpacing/>
              <w:jc w:val="center"/>
              <w:rPr>
                <w:rFonts w:ascii="Arial" w:hAnsi="Arial" w:cs="Arial"/>
                <w:sz w:val="20"/>
                <w:szCs w:val="20"/>
              </w:rPr>
            </w:pPr>
            <w:r w:rsidRPr="00725DFC">
              <w:rPr>
                <w:rFonts w:ascii="Arial" w:hAnsi="Arial" w:cs="Arial"/>
                <w:sz w:val="20"/>
                <w:szCs w:val="20"/>
              </w:rPr>
              <w:t>NS</w:t>
            </w:r>
          </w:p>
        </w:tc>
      </w:tr>
      <w:tr w:rsidR="000F171C" w:rsidRPr="00572E89" w14:paraId="08BBF552" w14:textId="77777777" w:rsidTr="00A71539">
        <w:trPr>
          <w:trHeight w:val="216"/>
        </w:trPr>
        <w:tc>
          <w:tcPr>
            <w:tcW w:w="2160" w:type="dxa"/>
            <w:tcBorders>
              <w:top w:val="nil"/>
              <w:left w:val="nil"/>
              <w:bottom w:val="nil"/>
              <w:right w:val="nil"/>
            </w:tcBorders>
            <w:vAlign w:val="center"/>
          </w:tcPr>
          <w:p w14:paraId="0254209E" w14:textId="4A91881C" w:rsidR="000F171C" w:rsidRPr="00572E89" w:rsidRDefault="000F171C" w:rsidP="00E32286">
            <w:pPr>
              <w:contextualSpacing/>
              <w:rPr>
                <w:rFonts w:ascii="Arial" w:hAnsi="Arial" w:cs="Arial"/>
                <w:b/>
                <w:sz w:val="20"/>
                <w:szCs w:val="20"/>
              </w:rPr>
            </w:pPr>
            <w:r w:rsidRPr="00572E89">
              <w:rPr>
                <w:rFonts w:ascii="Arial" w:hAnsi="Arial" w:cs="Arial"/>
                <w:b/>
                <w:sz w:val="20"/>
                <w:szCs w:val="20"/>
              </w:rPr>
              <w:t>AE Synthesis</w:t>
            </w:r>
          </w:p>
        </w:tc>
        <w:tc>
          <w:tcPr>
            <w:tcW w:w="1620" w:type="dxa"/>
            <w:tcBorders>
              <w:top w:val="nil"/>
              <w:left w:val="nil"/>
              <w:bottom w:val="nil"/>
              <w:right w:val="nil"/>
            </w:tcBorders>
          </w:tcPr>
          <w:p w14:paraId="7073F7E1" w14:textId="46B2DED9" w:rsidR="000F171C" w:rsidRPr="00572E89" w:rsidRDefault="000F171C" w:rsidP="00E32286">
            <w:pPr>
              <w:contextualSpacing/>
              <w:rPr>
                <w:rFonts w:ascii="Arial" w:hAnsi="Arial" w:cs="Arial"/>
                <w:sz w:val="20"/>
                <w:szCs w:val="20"/>
              </w:rPr>
            </w:pPr>
            <w:r w:rsidRPr="00572E89">
              <w:rPr>
                <w:rFonts w:ascii="Arial" w:hAnsi="Arial" w:cs="Arial"/>
                <w:sz w:val="20"/>
                <w:szCs w:val="20"/>
              </w:rPr>
              <w:t>Adrenal Glands</w:t>
            </w:r>
          </w:p>
        </w:tc>
        <w:tc>
          <w:tcPr>
            <w:tcW w:w="1905" w:type="dxa"/>
            <w:tcBorders>
              <w:top w:val="nil"/>
              <w:left w:val="nil"/>
              <w:bottom w:val="nil"/>
              <w:right w:val="nil"/>
            </w:tcBorders>
            <w:vAlign w:val="center"/>
          </w:tcPr>
          <w:p w14:paraId="2BF97292" w14:textId="2B6F2B69"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nil"/>
              <w:left w:val="nil"/>
              <w:bottom w:val="nil"/>
              <w:right w:val="nil"/>
            </w:tcBorders>
            <w:shd w:val="clear" w:color="auto" w:fill="auto"/>
            <w:vAlign w:val="center"/>
          </w:tcPr>
          <w:p w14:paraId="1BAD10F3" w14:textId="221C4312"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nil"/>
              <w:left w:val="nil"/>
              <w:bottom w:val="nil"/>
              <w:right w:val="nil"/>
            </w:tcBorders>
            <w:shd w:val="clear" w:color="auto" w:fill="auto"/>
            <w:vAlign w:val="center"/>
          </w:tcPr>
          <w:p w14:paraId="596FFFCF" w14:textId="420C61AD" w:rsidR="000F171C" w:rsidRPr="00725DFC" w:rsidRDefault="004A35B3" w:rsidP="00091002">
            <w:pPr>
              <w:contextualSpacing/>
              <w:jc w:val="right"/>
              <w:rPr>
                <w:rFonts w:ascii="Arial" w:hAnsi="Arial" w:cs="Arial"/>
                <w:sz w:val="20"/>
                <w:szCs w:val="20"/>
              </w:rPr>
            </w:pPr>
            <w:r w:rsidRPr="00725DFC">
              <w:rPr>
                <w:rFonts w:ascii="Arial" w:hAnsi="Arial" w:cs="Arial"/>
                <w:sz w:val="20"/>
                <w:szCs w:val="20"/>
              </w:rPr>
              <w:t>437.8 ± 272.5</w:t>
            </w:r>
          </w:p>
        </w:tc>
        <w:tc>
          <w:tcPr>
            <w:tcW w:w="990" w:type="dxa"/>
            <w:tcBorders>
              <w:top w:val="nil"/>
              <w:left w:val="nil"/>
              <w:bottom w:val="nil"/>
              <w:right w:val="nil"/>
            </w:tcBorders>
          </w:tcPr>
          <w:p w14:paraId="3BD99697" w14:textId="6E9D4C4A" w:rsidR="000F171C" w:rsidRPr="00725DFC" w:rsidRDefault="0064620E" w:rsidP="00E32286">
            <w:pPr>
              <w:contextualSpacing/>
              <w:jc w:val="center"/>
              <w:rPr>
                <w:rFonts w:ascii="Arial" w:hAnsi="Arial" w:cs="Arial"/>
                <w:sz w:val="20"/>
                <w:szCs w:val="20"/>
              </w:rPr>
            </w:pPr>
            <w:r w:rsidRPr="00725DFC">
              <w:rPr>
                <w:rFonts w:ascii="Arial" w:hAnsi="Arial" w:cs="Arial"/>
                <w:sz w:val="20"/>
                <w:szCs w:val="20"/>
              </w:rPr>
              <w:t>2</w:t>
            </w:r>
            <w:r w:rsidR="004A35B3" w:rsidRPr="00725DFC">
              <w:rPr>
                <w:rFonts w:ascii="Arial" w:hAnsi="Arial" w:cs="Arial"/>
                <w:sz w:val="20"/>
                <w:szCs w:val="20"/>
              </w:rPr>
              <w:t>,3</w:t>
            </w:r>
            <w:r w:rsidRPr="00725DFC">
              <w:rPr>
                <w:rFonts w:ascii="Arial" w:hAnsi="Arial" w:cs="Arial"/>
                <w:sz w:val="20"/>
                <w:szCs w:val="20"/>
              </w:rPr>
              <w:t>8</w:t>
            </w:r>
          </w:p>
        </w:tc>
        <w:tc>
          <w:tcPr>
            <w:tcW w:w="900" w:type="dxa"/>
            <w:tcBorders>
              <w:top w:val="nil"/>
              <w:left w:val="nil"/>
              <w:bottom w:val="nil"/>
              <w:right w:val="nil"/>
            </w:tcBorders>
          </w:tcPr>
          <w:p w14:paraId="2986660F" w14:textId="4FBE2EC3" w:rsidR="000F171C" w:rsidRPr="00725DFC" w:rsidRDefault="004A35B3" w:rsidP="00E32286">
            <w:pPr>
              <w:contextualSpacing/>
              <w:jc w:val="center"/>
              <w:rPr>
                <w:rFonts w:ascii="Arial" w:hAnsi="Arial" w:cs="Arial"/>
                <w:sz w:val="20"/>
                <w:szCs w:val="20"/>
              </w:rPr>
            </w:pPr>
            <w:r w:rsidRPr="00725DFC">
              <w:rPr>
                <w:rFonts w:ascii="Arial" w:hAnsi="Arial" w:cs="Arial"/>
                <w:sz w:val="20"/>
                <w:szCs w:val="20"/>
              </w:rPr>
              <w:t>0.</w:t>
            </w:r>
            <w:r w:rsidR="009554FC" w:rsidRPr="00725DFC">
              <w:rPr>
                <w:rFonts w:ascii="Arial" w:hAnsi="Arial" w:cs="Arial"/>
                <w:sz w:val="20"/>
                <w:szCs w:val="20"/>
              </w:rPr>
              <w:t>607</w:t>
            </w:r>
          </w:p>
        </w:tc>
        <w:tc>
          <w:tcPr>
            <w:tcW w:w="900" w:type="dxa"/>
            <w:tcBorders>
              <w:top w:val="nil"/>
              <w:left w:val="nil"/>
              <w:bottom w:val="nil"/>
              <w:right w:val="nil"/>
            </w:tcBorders>
            <w:shd w:val="clear" w:color="auto" w:fill="auto"/>
            <w:vAlign w:val="center"/>
          </w:tcPr>
          <w:p w14:paraId="2406293D" w14:textId="263AC039" w:rsidR="000F171C" w:rsidRPr="00725DFC" w:rsidRDefault="004A35B3" w:rsidP="00E32286">
            <w:pPr>
              <w:contextualSpacing/>
              <w:jc w:val="center"/>
              <w:rPr>
                <w:rFonts w:ascii="Arial" w:hAnsi="Arial" w:cs="Arial"/>
                <w:sz w:val="20"/>
                <w:szCs w:val="20"/>
              </w:rPr>
            </w:pPr>
            <w:r w:rsidRPr="00725DFC">
              <w:rPr>
                <w:rFonts w:ascii="Arial" w:hAnsi="Arial" w:cs="Arial"/>
                <w:sz w:val="20"/>
                <w:szCs w:val="20"/>
              </w:rPr>
              <w:t>0.</w:t>
            </w:r>
            <w:r w:rsidR="009554FC" w:rsidRPr="00725DFC">
              <w:rPr>
                <w:rFonts w:ascii="Arial" w:hAnsi="Arial" w:cs="Arial"/>
                <w:sz w:val="20"/>
                <w:szCs w:val="20"/>
              </w:rPr>
              <w:t>550</w:t>
            </w:r>
          </w:p>
        </w:tc>
        <w:tc>
          <w:tcPr>
            <w:tcW w:w="540" w:type="dxa"/>
            <w:tcBorders>
              <w:top w:val="nil"/>
              <w:left w:val="nil"/>
              <w:bottom w:val="nil"/>
              <w:right w:val="nil"/>
            </w:tcBorders>
            <w:vAlign w:val="center"/>
          </w:tcPr>
          <w:p w14:paraId="1B68D032" w14:textId="7F4052B5" w:rsidR="000F171C" w:rsidRPr="00725DFC" w:rsidRDefault="004A35B3" w:rsidP="00E32286">
            <w:pPr>
              <w:contextualSpacing/>
              <w:jc w:val="center"/>
              <w:rPr>
                <w:rFonts w:ascii="Arial" w:hAnsi="Arial" w:cs="Arial"/>
                <w:sz w:val="20"/>
                <w:szCs w:val="20"/>
              </w:rPr>
            </w:pPr>
            <w:r w:rsidRPr="00725DFC">
              <w:rPr>
                <w:rFonts w:ascii="Arial" w:hAnsi="Arial" w:cs="Arial"/>
                <w:sz w:val="20"/>
                <w:szCs w:val="20"/>
              </w:rPr>
              <w:t>NS</w:t>
            </w:r>
          </w:p>
        </w:tc>
      </w:tr>
      <w:tr w:rsidR="000F171C" w:rsidRPr="00725DFC" w14:paraId="135E7895" w14:textId="77777777" w:rsidTr="00A71539">
        <w:trPr>
          <w:trHeight w:val="216"/>
        </w:trPr>
        <w:tc>
          <w:tcPr>
            <w:tcW w:w="2160" w:type="dxa"/>
            <w:tcBorders>
              <w:top w:val="nil"/>
              <w:left w:val="nil"/>
              <w:bottom w:val="nil"/>
              <w:right w:val="nil"/>
            </w:tcBorders>
            <w:vAlign w:val="center"/>
          </w:tcPr>
          <w:p w14:paraId="476AFE8B"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6EB3FD2D"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0A0489A8"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6B21B17E" w14:textId="3ED66698"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06A32936" w14:textId="3206EA8A" w:rsidR="000F171C" w:rsidRPr="00725DFC" w:rsidRDefault="004A35B3" w:rsidP="00091002">
            <w:pPr>
              <w:contextualSpacing/>
              <w:jc w:val="right"/>
              <w:rPr>
                <w:rFonts w:ascii="Arial" w:hAnsi="Arial" w:cs="Arial"/>
                <w:sz w:val="20"/>
                <w:szCs w:val="20"/>
              </w:rPr>
            </w:pPr>
            <w:r w:rsidRPr="00725DFC">
              <w:rPr>
                <w:rFonts w:ascii="Arial" w:hAnsi="Arial" w:cs="Arial"/>
                <w:sz w:val="20"/>
                <w:szCs w:val="20"/>
              </w:rPr>
              <w:t>394.6 ± 1229.7</w:t>
            </w:r>
          </w:p>
        </w:tc>
        <w:tc>
          <w:tcPr>
            <w:tcW w:w="990" w:type="dxa"/>
            <w:tcBorders>
              <w:top w:val="nil"/>
              <w:left w:val="nil"/>
              <w:bottom w:val="nil"/>
              <w:right w:val="nil"/>
            </w:tcBorders>
          </w:tcPr>
          <w:p w14:paraId="43014146" w14:textId="34448B43" w:rsidR="000F171C" w:rsidRPr="00725DFC" w:rsidRDefault="004A35B3" w:rsidP="00E32286">
            <w:pPr>
              <w:contextualSpacing/>
              <w:jc w:val="center"/>
              <w:rPr>
                <w:rFonts w:ascii="Arial" w:hAnsi="Arial" w:cs="Arial"/>
                <w:sz w:val="20"/>
                <w:szCs w:val="20"/>
              </w:rPr>
            </w:pPr>
            <w:r w:rsidRPr="00725DFC">
              <w:rPr>
                <w:rFonts w:ascii="Arial" w:hAnsi="Arial" w:cs="Arial"/>
                <w:sz w:val="20"/>
                <w:szCs w:val="20"/>
              </w:rPr>
              <w:t>1,3</w:t>
            </w:r>
            <w:r w:rsidR="0064620E" w:rsidRPr="00725DFC">
              <w:rPr>
                <w:rFonts w:ascii="Arial" w:hAnsi="Arial" w:cs="Arial"/>
                <w:sz w:val="20"/>
                <w:szCs w:val="20"/>
              </w:rPr>
              <w:t>8</w:t>
            </w:r>
          </w:p>
        </w:tc>
        <w:tc>
          <w:tcPr>
            <w:tcW w:w="900" w:type="dxa"/>
            <w:tcBorders>
              <w:top w:val="nil"/>
              <w:left w:val="nil"/>
              <w:bottom w:val="nil"/>
              <w:right w:val="nil"/>
            </w:tcBorders>
          </w:tcPr>
          <w:p w14:paraId="4900E753" w14:textId="6C632DCB" w:rsidR="000F171C" w:rsidRPr="00725DFC" w:rsidRDefault="009554FC" w:rsidP="00E32286">
            <w:pPr>
              <w:contextualSpacing/>
              <w:jc w:val="center"/>
              <w:rPr>
                <w:rFonts w:ascii="Arial" w:hAnsi="Arial" w:cs="Arial"/>
                <w:sz w:val="20"/>
                <w:szCs w:val="20"/>
              </w:rPr>
            </w:pPr>
            <w:r w:rsidRPr="00725DFC">
              <w:rPr>
                <w:rFonts w:ascii="Arial" w:hAnsi="Arial" w:cs="Arial"/>
                <w:sz w:val="20"/>
                <w:szCs w:val="20"/>
              </w:rPr>
              <w:t>12.62</w:t>
            </w:r>
          </w:p>
        </w:tc>
        <w:tc>
          <w:tcPr>
            <w:tcW w:w="900" w:type="dxa"/>
            <w:tcBorders>
              <w:top w:val="nil"/>
              <w:left w:val="nil"/>
              <w:bottom w:val="nil"/>
              <w:right w:val="nil"/>
            </w:tcBorders>
            <w:shd w:val="clear" w:color="auto" w:fill="auto"/>
            <w:vAlign w:val="center"/>
          </w:tcPr>
          <w:p w14:paraId="42B72AA7" w14:textId="36ED047A" w:rsidR="000F171C" w:rsidRPr="00725DFC" w:rsidRDefault="00A71539" w:rsidP="00E32286">
            <w:pPr>
              <w:contextualSpacing/>
              <w:jc w:val="center"/>
              <w:rPr>
                <w:rFonts w:ascii="Arial" w:hAnsi="Arial" w:cs="Arial"/>
                <w:b/>
                <w:bCs/>
                <w:sz w:val="20"/>
                <w:szCs w:val="20"/>
              </w:rPr>
            </w:pPr>
            <w:r w:rsidRPr="00725DFC">
              <w:rPr>
                <w:rFonts w:ascii="Arial" w:hAnsi="Arial" w:cs="Arial"/>
                <w:b/>
                <w:bCs/>
                <w:sz w:val="20"/>
                <w:szCs w:val="20"/>
              </w:rPr>
              <w:t>0.001</w:t>
            </w:r>
          </w:p>
        </w:tc>
        <w:tc>
          <w:tcPr>
            <w:tcW w:w="540" w:type="dxa"/>
            <w:tcBorders>
              <w:top w:val="nil"/>
              <w:left w:val="nil"/>
              <w:bottom w:val="nil"/>
              <w:right w:val="nil"/>
            </w:tcBorders>
            <w:vAlign w:val="center"/>
          </w:tcPr>
          <w:p w14:paraId="07EC17CC" w14:textId="3DD197E2" w:rsidR="000F171C" w:rsidRPr="00725DFC" w:rsidRDefault="00A71539" w:rsidP="00E32286">
            <w:pPr>
              <w:contextualSpacing/>
              <w:jc w:val="center"/>
              <w:rPr>
                <w:rFonts w:ascii="Arial" w:hAnsi="Arial" w:cs="Arial"/>
                <w:sz w:val="20"/>
                <w:szCs w:val="20"/>
              </w:rPr>
            </w:pPr>
            <w:r w:rsidRPr="00725DFC">
              <w:rPr>
                <w:rFonts w:ascii="Arial" w:hAnsi="Arial" w:cs="Arial"/>
                <w:sz w:val="20"/>
                <w:szCs w:val="20"/>
              </w:rPr>
              <w:t>**</w:t>
            </w:r>
          </w:p>
        </w:tc>
      </w:tr>
      <w:tr w:rsidR="000F171C" w:rsidRPr="00572E89" w14:paraId="6D999211" w14:textId="77777777" w:rsidTr="00A71539">
        <w:trPr>
          <w:trHeight w:val="216"/>
        </w:trPr>
        <w:tc>
          <w:tcPr>
            <w:tcW w:w="2160" w:type="dxa"/>
            <w:tcBorders>
              <w:top w:val="nil"/>
              <w:left w:val="nil"/>
              <w:bottom w:val="single" w:sz="4" w:space="0" w:color="auto"/>
              <w:right w:val="nil"/>
            </w:tcBorders>
            <w:vAlign w:val="center"/>
          </w:tcPr>
          <w:p w14:paraId="60C86E0B"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04327F48"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2049941F"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41C42E1F" w14:textId="6A177EB7"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1E2A3255" w14:textId="2BF8746A" w:rsidR="000F171C" w:rsidRPr="00725DFC" w:rsidRDefault="00D23986" w:rsidP="00091002">
            <w:pPr>
              <w:contextualSpacing/>
              <w:jc w:val="right"/>
              <w:rPr>
                <w:rFonts w:ascii="Arial" w:hAnsi="Arial" w:cs="Arial"/>
                <w:sz w:val="20"/>
                <w:szCs w:val="20"/>
              </w:rPr>
            </w:pPr>
            <w:r w:rsidRPr="00725DFC">
              <w:rPr>
                <w:rFonts w:ascii="Arial" w:hAnsi="Arial" w:cs="Arial"/>
                <w:sz w:val="20"/>
                <w:szCs w:val="20"/>
              </w:rPr>
              <w:t>-482.0 ± 385.4</w:t>
            </w:r>
          </w:p>
        </w:tc>
        <w:tc>
          <w:tcPr>
            <w:tcW w:w="990" w:type="dxa"/>
            <w:tcBorders>
              <w:top w:val="nil"/>
              <w:left w:val="nil"/>
              <w:bottom w:val="single" w:sz="4" w:space="0" w:color="auto"/>
              <w:right w:val="nil"/>
            </w:tcBorders>
          </w:tcPr>
          <w:p w14:paraId="6F7523C1" w14:textId="4CF690CD" w:rsidR="000F171C" w:rsidRPr="00725DFC" w:rsidRDefault="00D23986" w:rsidP="00E32286">
            <w:pPr>
              <w:contextualSpacing/>
              <w:jc w:val="center"/>
              <w:rPr>
                <w:rFonts w:ascii="Arial" w:hAnsi="Arial" w:cs="Arial"/>
                <w:sz w:val="20"/>
                <w:szCs w:val="20"/>
              </w:rPr>
            </w:pPr>
            <w:r w:rsidRPr="00725DFC">
              <w:rPr>
                <w:rFonts w:ascii="Arial" w:hAnsi="Arial" w:cs="Arial"/>
                <w:sz w:val="20"/>
                <w:szCs w:val="20"/>
              </w:rPr>
              <w:t>2,38</w:t>
            </w:r>
          </w:p>
        </w:tc>
        <w:tc>
          <w:tcPr>
            <w:tcW w:w="900" w:type="dxa"/>
            <w:tcBorders>
              <w:top w:val="nil"/>
              <w:left w:val="nil"/>
              <w:bottom w:val="single" w:sz="4" w:space="0" w:color="auto"/>
              <w:right w:val="nil"/>
            </w:tcBorders>
          </w:tcPr>
          <w:p w14:paraId="5E652255" w14:textId="47C4C27F" w:rsidR="000F171C" w:rsidRPr="00725DFC" w:rsidRDefault="009554FC" w:rsidP="00E32286">
            <w:pPr>
              <w:contextualSpacing/>
              <w:jc w:val="center"/>
              <w:rPr>
                <w:rFonts w:ascii="Arial" w:hAnsi="Arial" w:cs="Arial"/>
                <w:sz w:val="20"/>
                <w:szCs w:val="20"/>
              </w:rPr>
            </w:pPr>
            <w:r w:rsidRPr="00725DFC">
              <w:rPr>
                <w:rFonts w:ascii="Arial" w:hAnsi="Arial" w:cs="Arial"/>
                <w:sz w:val="20"/>
                <w:szCs w:val="20"/>
              </w:rPr>
              <w:t>1.297</w:t>
            </w:r>
          </w:p>
        </w:tc>
        <w:tc>
          <w:tcPr>
            <w:tcW w:w="900" w:type="dxa"/>
            <w:tcBorders>
              <w:top w:val="nil"/>
              <w:left w:val="nil"/>
              <w:bottom w:val="single" w:sz="4" w:space="0" w:color="auto"/>
              <w:right w:val="nil"/>
            </w:tcBorders>
            <w:shd w:val="clear" w:color="auto" w:fill="auto"/>
            <w:vAlign w:val="center"/>
          </w:tcPr>
          <w:p w14:paraId="68E2FD9A" w14:textId="60D571D7" w:rsidR="000F171C" w:rsidRPr="00725DFC" w:rsidRDefault="00D23986" w:rsidP="00E32286">
            <w:pPr>
              <w:contextualSpacing/>
              <w:jc w:val="center"/>
              <w:rPr>
                <w:rFonts w:ascii="Arial" w:hAnsi="Arial" w:cs="Arial"/>
                <w:sz w:val="20"/>
                <w:szCs w:val="20"/>
              </w:rPr>
            </w:pPr>
            <w:r w:rsidRPr="00725DFC">
              <w:rPr>
                <w:rFonts w:ascii="Arial" w:hAnsi="Arial" w:cs="Arial"/>
                <w:sz w:val="20"/>
                <w:szCs w:val="20"/>
              </w:rPr>
              <w:t>0.</w:t>
            </w:r>
            <w:r w:rsidR="009554FC" w:rsidRPr="00725DFC">
              <w:rPr>
                <w:rFonts w:ascii="Arial" w:hAnsi="Arial" w:cs="Arial"/>
                <w:sz w:val="20"/>
                <w:szCs w:val="20"/>
              </w:rPr>
              <w:t>285</w:t>
            </w:r>
          </w:p>
        </w:tc>
        <w:tc>
          <w:tcPr>
            <w:tcW w:w="540" w:type="dxa"/>
            <w:tcBorders>
              <w:top w:val="nil"/>
              <w:left w:val="nil"/>
              <w:bottom w:val="single" w:sz="4" w:space="0" w:color="auto"/>
              <w:right w:val="nil"/>
            </w:tcBorders>
            <w:vAlign w:val="center"/>
          </w:tcPr>
          <w:p w14:paraId="6727FE45" w14:textId="30329ED0" w:rsidR="000F171C" w:rsidRPr="00725DFC" w:rsidRDefault="00D23986" w:rsidP="00E32286">
            <w:pPr>
              <w:contextualSpacing/>
              <w:jc w:val="center"/>
              <w:rPr>
                <w:rFonts w:ascii="Arial" w:hAnsi="Arial" w:cs="Arial"/>
                <w:sz w:val="20"/>
                <w:szCs w:val="20"/>
              </w:rPr>
            </w:pPr>
            <w:r w:rsidRPr="00725DFC">
              <w:rPr>
                <w:rFonts w:ascii="Arial" w:hAnsi="Arial" w:cs="Arial"/>
                <w:sz w:val="20"/>
                <w:szCs w:val="20"/>
              </w:rPr>
              <w:t>NS</w:t>
            </w:r>
          </w:p>
        </w:tc>
      </w:tr>
      <w:tr w:rsidR="000F171C" w:rsidRPr="00572E89" w14:paraId="10A9E525" w14:textId="77777777" w:rsidTr="00A71539">
        <w:trPr>
          <w:trHeight w:val="216"/>
        </w:trPr>
        <w:tc>
          <w:tcPr>
            <w:tcW w:w="2160" w:type="dxa"/>
            <w:tcBorders>
              <w:top w:val="nil"/>
              <w:left w:val="nil"/>
              <w:bottom w:val="nil"/>
              <w:right w:val="nil"/>
            </w:tcBorders>
            <w:vAlign w:val="center"/>
          </w:tcPr>
          <w:p w14:paraId="4AFA0694" w14:textId="6AF5F3B1" w:rsidR="000F171C" w:rsidRPr="00572E89" w:rsidRDefault="000F171C" w:rsidP="00E32286">
            <w:pPr>
              <w:contextualSpacing/>
              <w:rPr>
                <w:rFonts w:ascii="Arial" w:hAnsi="Arial" w:cs="Arial"/>
                <w:b/>
                <w:sz w:val="20"/>
                <w:szCs w:val="20"/>
              </w:rPr>
            </w:pPr>
            <w:r w:rsidRPr="00572E89">
              <w:rPr>
                <w:rFonts w:ascii="Arial" w:hAnsi="Arial" w:cs="Arial"/>
                <w:b/>
                <w:sz w:val="20"/>
                <w:szCs w:val="20"/>
              </w:rPr>
              <w:t>AE Synthesis</w:t>
            </w:r>
          </w:p>
        </w:tc>
        <w:tc>
          <w:tcPr>
            <w:tcW w:w="1620" w:type="dxa"/>
            <w:tcBorders>
              <w:top w:val="nil"/>
              <w:left w:val="nil"/>
              <w:bottom w:val="nil"/>
              <w:right w:val="nil"/>
            </w:tcBorders>
          </w:tcPr>
          <w:p w14:paraId="74DB3D52" w14:textId="303F1DEE" w:rsidR="000F171C" w:rsidRPr="00572E89" w:rsidRDefault="000F171C" w:rsidP="00E32286">
            <w:pPr>
              <w:contextualSpacing/>
              <w:rPr>
                <w:rFonts w:ascii="Arial" w:hAnsi="Arial" w:cs="Arial"/>
                <w:sz w:val="20"/>
                <w:szCs w:val="20"/>
              </w:rPr>
            </w:pPr>
            <w:r w:rsidRPr="00572E89">
              <w:rPr>
                <w:rFonts w:ascii="Arial" w:hAnsi="Arial" w:cs="Arial"/>
                <w:sz w:val="20"/>
                <w:szCs w:val="20"/>
              </w:rPr>
              <w:t>AH</w:t>
            </w:r>
          </w:p>
        </w:tc>
        <w:tc>
          <w:tcPr>
            <w:tcW w:w="1905" w:type="dxa"/>
            <w:tcBorders>
              <w:top w:val="nil"/>
              <w:left w:val="nil"/>
              <w:bottom w:val="nil"/>
              <w:right w:val="nil"/>
            </w:tcBorders>
            <w:vAlign w:val="center"/>
          </w:tcPr>
          <w:p w14:paraId="19CC5FAA" w14:textId="2ED3E814"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nil"/>
              <w:left w:val="nil"/>
              <w:bottom w:val="nil"/>
              <w:right w:val="nil"/>
            </w:tcBorders>
            <w:shd w:val="clear" w:color="auto" w:fill="auto"/>
            <w:vAlign w:val="center"/>
          </w:tcPr>
          <w:p w14:paraId="507EAD63" w14:textId="2532527D"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nil"/>
              <w:left w:val="nil"/>
              <w:bottom w:val="nil"/>
              <w:right w:val="nil"/>
            </w:tcBorders>
            <w:shd w:val="clear" w:color="auto" w:fill="auto"/>
            <w:vAlign w:val="center"/>
          </w:tcPr>
          <w:p w14:paraId="26CE8463" w14:textId="6A266717" w:rsidR="000F171C" w:rsidRPr="00CB0E20" w:rsidRDefault="00F0083A" w:rsidP="00091002">
            <w:pPr>
              <w:contextualSpacing/>
              <w:jc w:val="right"/>
              <w:rPr>
                <w:rFonts w:ascii="Arial" w:hAnsi="Arial" w:cs="Arial"/>
                <w:sz w:val="20"/>
                <w:szCs w:val="20"/>
              </w:rPr>
            </w:pPr>
            <w:r w:rsidRPr="00CB0E20">
              <w:rPr>
                <w:rFonts w:ascii="Arial" w:hAnsi="Arial" w:cs="Arial"/>
                <w:sz w:val="20"/>
                <w:szCs w:val="20"/>
              </w:rPr>
              <w:t>-0.629 ± 0.726</w:t>
            </w:r>
          </w:p>
        </w:tc>
        <w:tc>
          <w:tcPr>
            <w:tcW w:w="990" w:type="dxa"/>
            <w:tcBorders>
              <w:top w:val="nil"/>
              <w:left w:val="nil"/>
              <w:bottom w:val="nil"/>
              <w:right w:val="nil"/>
            </w:tcBorders>
          </w:tcPr>
          <w:p w14:paraId="4DCC24EE" w14:textId="70418057" w:rsidR="000F171C" w:rsidRPr="00CB0E20" w:rsidRDefault="0064620E" w:rsidP="00E32286">
            <w:pPr>
              <w:contextualSpacing/>
              <w:jc w:val="center"/>
              <w:rPr>
                <w:rFonts w:ascii="Arial" w:hAnsi="Arial" w:cs="Arial"/>
                <w:sz w:val="20"/>
                <w:szCs w:val="20"/>
              </w:rPr>
            </w:pPr>
            <w:r w:rsidRPr="00CB0E20">
              <w:rPr>
                <w:rFonts w:ascii="Arial" w:hAnsi="Arial" w:cs="Arial"/>
                <w:sz w:val="20"/>
                <w:szCs w:val="20"/>
              </w:rPr>
              <w:t>2</w:t>
            </w:r>
            <w:r w:rsidR="00F0083A" w:rsidRPr="00CB0E20">
              <w:rPr>
                <w:rFonts w:ascii="Arial" w:hAnsi="Arial" w:cs="Arial"/>
                <w:sz w:val="20"/>
                <w:szCs w:val="20"/>
              </w:rPr>
              <w:t>,38</w:t>
            </w:r>
          </w:p>
        </w:tc>
        <w:tc>
          <w:tcPr>
            <w:tcW w:w="900" w:type="dxa"/>
            <w:tcBorders>
              <w:top w:val="nil"/>
              <w:left w:val="nil"/>
              <w:bottom w:val="nil"/>
              <w:right w:val="nil"/>
            </w:tcBorders>
          </w:tcPr>
          <w:p w14:paraId="7675A510" w14:textId="2DAAFE8C" w:rsidR="000F171C" w:rsidRPr="00CB0E20" w:rsidRDefault="0064620E" w:rsidP="00E32286">
            <w:pPr>
              <w:contextualSpacing/>
              <w:jc w:val="center"/>
              <w:rPr>
                <w:rFonts w:ascii="Arial" w:hAnsi="Arial" w:cs="Arial"/>
                <w:sz w:val="20"/>
                <w:szCs w:val="20"/>
              </w:rPr>
            </w:pPr>
            <w:r w:rsidRPr="00CB0E20">
              <w:rPr>
                <w:rFonts w:ascii="Arial" w:hAnsi="Arial" w:cs="Arial"/>
                <w:sz w:val="20"/>
                <w:szCs w:val="20"/>
              </w:rPr>
              <w:t>3.175</w:t>
            </w:r>
          </w:p>
        </w:tc>
        <w:tc>
          <w:tcPr>
            <w:tcW w:w="900" w:type="dxa"/>
            <w:tcBorders>
              <w:top w:val="nil"/>
              <w:left w:val="nil"/>
              <w:bottom w:val="nil"/>
              <w:right w:val="nil"/>
            </w:tcBorders>
            <w:shd w:val="clear" w:color="auto" w:fill="auto"/>
            <w:vAlign w:val="center"/>
          </w:tcPr>
          <w:p w14:paraId="1A4A5BAA" w14:textId="53DE2655" w:rsidR="000F171C" w:rsidRPr="00CB0E20" w:rsidRDefault="0064620E" w:rsidP="00E32286">
            <w:pPr>
              <w:contextualSpacing/>
              <w:jc w:val="center"/>
              <w:rPr>
                <w:rFonts w:ascii="Arial" w:hAnsi="Arial" w:cs="Arial"/>
                <w:b/>
                <w:bCs/>
                <w:i/>
                <w:iCs/>
                <w:sz w:val="20"/>
                <w:szCs w:val="20"/>
              </w:rPr>
            </w:pPr>
            <w:r w:rsidRPr="00CB0E20">
              <w:rPr>
                <w:rFonts w:ascii="Arial" w:hAnsi="Arial" w:cs="Arial"/>
                <w:b/>
                <w:bCs/>
                <w:i/>
                <w:iCs/>
                <w:sz w:val="20"/>
                <w:szCs w:val="20"/>
              </w:rPr>
              <w:t>0.053</w:t>
            </w:r>
          </w:p>
        </w:tc>
        <w:tc>
          <w:tcPr>
            <w:tcW w:w="540" w:type="dxa"/>
            <w:tcBorders>
              <w:top w:val="nil"/>
              <w:left w:val="nil"/>
              <w:bottom w:val="nil"/>
              <w:right w:val="nil"/>
            </w:tcBorders>
            <w:vAlign w:val="center"/>
          </w:tcPr>
          <w:p w14:paraId="31AB3E2F" w14:textId="0C7167B8" w:rsidR="000F171C" w:rsidRPr="00CB0E20" w:rsidRDefault="0064620E" w:rsidP="00E32286">
            <w:pPr>
              <w:contextualSpacing/>
              <w:jc w:val="center"/>
              <w:rPr>
                <w:rFonts w:ascii="Arial" w:hAnsi="Arial" w:cs="Arial"/>
                <w:sz w:val="20"/>
                <w:szCs w:val="20"/>
              </w:rPr>
            </w:pPr>
            <w:r w:rsidRPr="00CB0E20">
              <w:rPr>
                <w:rFonts w:ascii="Arial" w:hAnsi="Arial" w:cs="Arial"/>
                <w:sz w:val="20"/>
                <w:szCs w:val="20"/>
              </w:rPr>
              <w:t>#</w:t>
            </w:r>
          </w:p>
        </w:tc>
      </w:tr>
      <w:tr w:rsidR="000F171C" w:rsidRPr="00572E89" w14:paraId="597EEC8C" w14:textId="77777777" w:rsidTr="00A71539">
        <w:trPr>
          <w:trHeight w:val="216"/>
        </w:trPr>
        <w:tc>
          <w:tcPr>
            <w:tcW w:w="2160" w:type="dxa"/>
            <w:tcBorders>
              <w:top w:val="nil"/>
              <w:left w:val="nil"/>
              <w:bottom w:val="nil"/>
              <w:right w:val="nil"/>
            </w:tcBorders>
            <w:vAlign w:val="center"/>
          </w:tcPr>
          <w:p w14:paraId="5BB6A992"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09941B2A"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11E2C006"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42ED6EA3" w14:textId="5B2DC832"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29BA2F7E" w14:textId="496E235C" w:rsidR="000F171C" w:rsidRPr="00CB0E20" w:rsidRDefault="0064620E" w:rsidP="00091002">
            <w:pPr>
              <w:contextualSpacing/>
              <w:jc w:val="right"/>
              <w:rPr>
                <w:rFonts w:ascii="Arial" w:hAnsi="Arial" w:cs="Arial"/>
                <w:sz w:val="20"/>
                <w:szCs w:val="20"/>
              </w:rPr>
            </w:pPr>
            <w:r w:rsidRPr="00CB0E20">
              <w:rPr>
                <w:rFonts w:ascii="Arial" w:hAnsi="Arial" w:cs="Arial"/>
                <w:sz w:val="20"/>
                <w:szCs w:val="20"/>
              </w:rPr>
              <w:t>1.674 ± 3.277</w:t>
            </w:r>
          </w:p>
        </w:tc>
        <w:tc>
          <w:tcPr>
            <w:tcW w:w="990" w:type="dxa"/>
            <w:tcBorders>
              <w:top w:val="nil"/>
              <w:left w:val="nil"/>
              <w:bottom w:val="nil"/>
              <w:right w:val="nil"/>
            </w:tcBorders>
          </w:tcPr>
          <w:p w14:paraId="5812894C" w14:textId="466D9B0A" w:rsidR="000F171C" w:rsidRPr="00CB0E20" w:rsidRDefault="0064620E" w:rsidP="00E32286">
            <w:pPr>
              <w:contextualSpacing/>
              <w:jc w:val="center"/>
              <w:rPr>
                <w:rFonts w:ascii="Arial" w:hAnsi="Arial" w:cs="Arial"/>
                <w:sz w:val="20"/>
                <w:szCs w:val="20"/>
              </w:rPr>
            </w:pPr>
            <w:r w:rsidRPr="00CB0E20">
              <w:rPr>
                <w:rFonts w:ascii="Arial" w:hAnsi="Arial" w:cs="Arial"/>
                <w:sz w:val="20"/>
                <w:szCs w:val="20"/>
              </w:rPr>
              <w:t>1,38</w:t>
            </w:r>
          </w:p>
        </w:tc>
        <w:tc>
          <w:tcPr>
            <w:tcW w:w="900" w:type="dxa"/>
            <w:tcBorders>
              <w:top w:val="nil"/>
              <w:left w:val="nil"/>
              <w:bottom w:val="nil"/>
              <w:right w:val="nil"/>
            </w:tcBorders>
          </w:tcPr>
          <w:p w14:paraId="73CAF4A7" w14:textId="6DD6B50A" w:rsidR="000F171C" w:rsidRPr="00CB0E20" w:rsidRDefault="007A3786" w:rsidP="00E32286">
            <w:pPr>
              <w:contextualSpacing/>
              <w:jc w:val="center"/>
              <w:rPr>
                <w:rFonts w:ascii="Arial" w:hAnsi="Arial" w:cs="Arial"/>
                <w:sz w:val="20"/>
                <w:szCs w:val="20"/>
              </w:rPr>
            </w:pPr>
            <w:r w:rsidRPr="00CB0E20">
              <w:rPr>
                <w:rFonts w:ascii="Arial" w:hAnsi="Arial" w:cs="Arial"/>
                <w:sz w:val="20"/>
                <w:szCs w:val="20"/>
              </w:rPr>
              <w:t>0.638</w:t>
            </w:r>
          </w:p>
        </w:tc>
        <w:tc>
          <w:tcPr>
            <w:tcW w:w="900" w:type="dxa"/>
            <w:tcBorders>
              <w:top w:val="nil"/>
              <w:left w:val="nil"/>
              <w:bottom w:val="nil"/>
              <w:right w:val="nil"/>
            </w:tcBorders>
            <w:shd w:val="clear" w:color="auto" w:fill="auto"/>
            <w:vAlign w:val="center"/>
          </w:tcPr>
          <w:p w14:paraId="4C18A82C" w14:textId="108D7F4E" w:rsidR="000F171C" w:rsidRPr="00CB0E20" w:rsidRDefault="007A3786" w:rsidP="00E32286">
            <w:pPr>
              <w:contextualSpacing/>
              <w:jc w:val="center"/>
              <w:rPr>
                <w:rFonts w:ascii="Arial" w:hAnsi="Arial" w:cs="Arial"/>
                <w:sz w:val="20"/>
                <w:szCs w:val="20"/>
              </w:rPr>
            </w:pPr>
            <w:r w:rsidRPr="00CB0E20">
              <w:rPr>
                <w:rFonts w:ascii="Arial" w:hAnsi="Arial" w:cs="Arial"/>
                <w:sz w:val="20"/>
                <w:szCs w:val="20"/>
              </w:rPr>
              <w:t>0.429</w:t>
            </w:r>
          </w:p>
        </w:tc>
        <w:tc>
          <w:tcPr>
            <w:tcW w:w="540" w:type="dxa"/>
            <w:tcBorders>
              <w:top w:val="nil"/>
              <w:left w:val="nil"/>
              <w:bottom w:val="nil"/>
              <w:right w:val="nil"/>
            </w:tcBorders>
            <w:vAlign w:val="center"/>
          </w:tcPr>
          <w:p w14:paraId="68F88369" w14:textId="4A9DF3D3" w:rsidR="000F171C" w:rsidRPr="00CB0E20" w:rsidRDefault="007A3786" w:rsidP="00E32286">
            <w:pPr>
              <w:contextualSpacing/>
              <w:jc w:val="center"/>
              <w:rPr>
                <w:rFonts w:ascii="Arial" w:hAnsi="Arial" w:cs="Arial"/>
                <w:sz w:val="20"/>
                <w:szCs w:val="20"/>
              </w:rPr>
            </w:pPr>
            <w:r w:rsidRPr="00CB0E20">
              <w:rPr>
                <w:rFonts w:ascii="Arial" w:hAnsi="Arial" w:cs="Arial"/>
                <w:sz w:val="20"/>
                <w:szCs w:val="20"/>
              </w:rPr>
              <w:t>NS</w:t>
            </w:r>
          </w:p>
        </w:tc>
      </w:tr>
      <w:tr w:rsidR="000F171C" w:rsidRPr="00572E89" w14:paraId="5577DC19" w14:textId="77777777" w:rsidTr="00A71539">
        <w:trPr>
          <w:trHeight w:val="216"/>
        </w:trPr>
        <w:tc>
          <w:tcPr>
            <w:tcW w:w="2160" w:type="dxa"/>
            <w:tcBorders>
              <w:top w:val="nil"/>
              <w:left w:val="nil"/>
              <w:bottom w:val="single" w:sz="4" w:space="0" w:color="auto"/>
              <w:right w:val="nil"/>
            </w:tcBorders>
            <w:vAlign w:val="center"/>
          </w:tcPr>
          <w:p w14:paraId="75458EAC"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087F5832"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18672572"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4814517E" w14:textId="4EA38BFB"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4E8728C3" w14:textId="6DF7283C" w:rsidR="000F171C" w:rsidRPr="00CB0E20" w:rsidRDefault="007A3786" w:rsidP="00091002">
            <w:pPr>
              <w:contextualSpacing/>
              <w:jc w:val="right"/>
              <w:rPr>
                <w:rFonts w:ascii="Arial" w:hAnsi="Arial" w:cs="Arial"/>
                <w:sz w:val="20"/>
                <w:szCs w:val="20"/>
              </w:rPr>
            </w:pPr>
            <w:r w:rsidRPr="00CB0E20">
              <w:rPr>
                <w:rFonts w:ascii="Arial" w:hAnsi="Arial" w:cs="Arial"/>
                <w:sz w:val="20"/>
                <w:szCs w:val="20"/>
              </w:rPr>
              <w:t>-0.749 ± 1.027</w:t>
            </w:r>
          </w:p>
        </w:tc>
        <w:tc>
          <w:tcPr>
            <w:tcW w:w="990" w:type="dxa"/>
            <w:tcBorders>
              <w:top w:val="nil"/>
              <w:left w:val="nil"/>
              <w:bottom w:val="single" w:sz="4" w:space="0" w:color="auto"/>
              <w:right w:val="nil"/>
            </w:tcBorders>
          </w:tcPr>
          <w:p w14:paraId="1AF16D54" w14:textId="375B00C9" w:rsidR="000F171C" w:rsidRPr="00CB0E20" w:rsidRDefault="0064620E" w:rsidP="00E32286">
            <w:pPr>
              <w:contextualSpacing/>
              <w:jc w:val="center"/>
              <w:rPr>
                <w:rFonts w:ascii="Arial" w:hAnsi="Arial" w:cs="Arial"/>
                <w:sz w:val="20"/>
                <w:szCs w:val="20"/>
              </w:rPr>
            </w:pPr>
            <w:r w:rsidRPr="00CB0E20">
              <w:rPr>
                <w:rFonts w:ascii="Arial" w:hAnsi="Arial" w:cs="Arial"/>
                <w:sz w:val="20"/>
                <w:szCs w:val="20"/>
              </w:rPr>
              <w:t>2,38</w:t>
            </w:r>
          </w:p>
        </w:tc>
        <w:tc>
          <w:tcPr>
            <w:tcW w:w="900" w:type="dxa"/>
            <w:tcBorders>
              <w:top w:val="nil"/>
              <w:left w:val="nil"/>
              <w:bottom w:val="single" w:sz="4" w:space="0" w:color="auto"/>
              <w:right w:val="nil"/>
            </w:tcBorders>
          </w:tcPr>
          <w:p w14:paraId="019F2CEE" w14:textId="4F6492BD" w:rsidR="000F171C" w:rsidRPr="00CB0E20" w:rsidRDefault="007A3786" w:rsidP="00E32286">
            <w:pPr>
              <w:contextualSpacing/>
              <w:jc w:val="center"/>
              <w:rPr>
                <w:rFonts w:ascii="Arial" w:hAnsi="Arial" w:cs="Arial"/>
                <w:sz w:val="20"/>
                <w:szCs w:val="20"/>
              </w:rPr>
            </w:pPr>
            <w:r w:rsidRPr="00CB0E20">
              <w:rPr>
                <w:rFonts w:ascii="Arial" w:hAnsi="Arial" w:cs="Arial"/>
                <w:sz w:val="20"/>
                <w:szCs w:val="20"/>
              </w:rPr>
              <w:t>0.567</w:t>
            </w:r>
          </w:p>
        </w:tc>
        <w:tc>
          <w:tcPr>
            <w:tcW w:w="900" w:type="dxa"/>
            <w:tcBorders>
              <w:top w:val="nil"/>
              <w:left w:val="nil"/>
              <w:bottom w:val="single" w:sz="4" w:space="0" w:color="auto"/>
              <w:right w:val="nil"/>
            </w:tcBorders>
            <w:shd w:val="clear" w:color="auto" w:fill="auto"/>
            <w:vAlign w:val="center"/>
          </w:tcPr>
          <w:p w14:paraId="528B4F12" w14:textId="343B61E2" w:rsidR="000F171C" w:rsidRPr="00CB0E20" w:rsidRDefault="007A3786" w:rsidP="00E32286">
            <w:pPr>
              <w:contextualSpacing/>
              <w:jc w:val="center"/>
              <w:rPr>
                <w:rFonts w:ascii="Arial" w:hAnsi="Arial" w:cs="Arial"/>
                <w:sz w:val="20"/>
                <w:szCs w:val="20"/>
              </w:rPr>
            </w:pPr>
            <w:r w:rsidRPr="00CB0E20">
              <w:rPr>
                <w:rFonts w:ascii="Arial" w:hAnsi="Arial" w:cs="Arial"/>
                <w:sz w:val="20"/>
                <w:szCs w:val="20"/>
              </w:rPr>
              <w:t>0.572</w:t>
            </w:r>
          </w:p>
        </w:tc>
        <w:tc>
          <w:tcPr>
            <w:tcW w:w="540" w:type="dxa"/>
            <w:tcBorders>
              <w:top w:val="nil"/>
              <w:left w:val="nil"/>
              <w:bottom w:val="single" w:sz="4" w:space="0" w:color="auto"/>
              <w:right w:val="nil"/>
            </w:tcBorders>
            <w:vAlign w:val="center"/>
          </w:tcPr>
          <w:p w14:paraId="4565509D" w14:textId="236FC923" w:rsidR="000F171C" w:rsidRPr="00CB0E20" w:rsidRDefault="007A3786" w:rsidP="00E32286">
            <w:pPr>
              <w:contextualSpacing/>
              <w:jc w:val="center"/>
              <w:rPr>
                <w:rFonts w:ascii="Arial" w:hAnsi="Arial" w:cs="Arial"/>
                <w:sz w:val="20"/>
                <w:szCs w:val="20"/>
              </w:rPr>
            </w:pPr>
            <w:r w:rsidRPr="00CB0E20">
              <w:rPr>
                <w:rFonts w:ascii="Arial" w:hAnsi="Arial" w:cs="Arial"/>
                <w:sz w:val="20"/>
                <w:szCs w:val="20"/>
              </w:rPr>
              <w:t>NS</w:t>
            </w:r>
          </w:p>
        </w:tc>
      </w:tr>
      <w:tr w:rsidR="000F171C" w:rsidRPr="00572E89" w14:paraId="4850B19F" w14:textId="77777777" w:rsidTr="00A71539">
        <w:trPr>
          <w:trHeight w:val="216"/>
        </w:trPr>
        <w:tc>
          <w:tcPr>
            <w:tcW w:w="2160" w:type="dxa"/>
            <w:tcBorders>
              <w:top w:val="nil"/>
              <w:left w:val="nil"/>
              <w:bottom w:val="nil"/>
              <w:right w:val="nil"/>
            </w:tcBorders>
            <w:vAlign w:val="center"/>
          </w:tcPr>
          <w:p w14:paraId="0407792F" w14:textId="3F534C47" w:rsidR="000F171C" w:rsidRPr="00572E89" w:rsidRDefault="000F171C" w:rsidP="00E32286">
            <w:pPr>
              <w:contextualSpacing/>
              <w:rPr>
                <w:rFonts w:ascii="Arial" w:hAnsi="Arial" w:cs="Arial"/>
                <w:b/>
                <w:sz w:val="20"/>
                <w:szCs w:val="20"/>
              </w:rPr>
            </w:pPr>
            <w:r w:rsidRPr="00572E89">
              <w:rPr>
                <w:rFonts w:ascii="Arial" w:hAnsi="Arial" w:cs="Arial"/>
                <w:b/>
                <w:sz w:val="20"/>
                <w:szCs w:val="20"/>
              </w:rPr>
              <w:t>AE Synthesis</w:t>
            </w:r>
          </w:p>
        </w:tc>
        <w:tc>
          <w:tcPr>
            <w:tcW w:w="1620" w:type="dxa"/>
            <w:tcBorders>
              <w:top w:val="nil"/>
              <w:left w:val="nil"/>
              <w:bottom w:val="nil"/>
              <w:right w:val="nil"/>
            </w:tcBorders>
          </w:tcPr>
          <w:p w14:paraId="2DC0C0F7" w14:textId="7EA19896" w:rsidR="000F171C" w:rsidRPr="00572E89" w:rsidRDefault="000F171C" w:rsidP="00E32286">
            <w:pPr>
              <w:contextualSpacing/>
              <w:rPr>
                <w:rFonts w:ascii="Arial" w:hAnsi="Arial" w:cs="Arial"/>
                <w:sz w:val="20"/>
                <w:szCs w:val="20"/>
              </w:rPr>
            </w:pPr>
            <w:r w:rsidRPr="00572E89">
              <w:rPr>
                <w:rFonts w:ascii="Arial" w:hAnsi="Arial" w:cs="Arial"/>
                <w:sz w:val="20"/>
                <w:szCs w:val="20"/>
              </w:rPr>
              <w:t>PAG</w:t>
            </w:r>
          </w:p>
        </w:tc>
        <w:tc>
          <w:tcPr>
            <w:tcW w:w="1905" w:type="dxa"/>
            <w:tcBorders>
              <w:top w:val="nil"/>
              <w:left w:val="nil"/>
              <w:bottom w:val="nil"/>
              <w:right w:val="nil"/>
            </w:tcBorders>
            <w:vAlign w:val="center"/>
          </w:tcPr>
          <w:p w14:paraId="56B782BE" w14:textId="0984A81C"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nil"/>
              <w:left w:val="nil"/>
              <w:bottom w:val="nil"/>
              <w:right w:val="nil"/>
            </w:tcBorders>
            <w:shd w:val="clear" w:color="auto" w:fill="auto"/>
            <w:vAlign w:val="center"/>
          </w:tcPr>
          <w:p w14:paraId="591FAA02" w14:textId="4593AAFA"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nil"/>
              <w:left w:val="nil"/>
              <w:bottom w:val="nil"/>
              <w:right w:val="nil"/>
            </w:tcBorders>
            <w:shd w:val="clear" w:color="auto" w:fill="auto"/>
            <w:vAlign w:val="center"/>
          </w:tcPr>
          <w:p w14:paraId="2EC9F9A7" w14:textId="60CE669D" w:rsidR="000F171C" w:rsidRPr="00CB0E20" w:rsidRDefault="00DB17BE" w:rsidP="00091002">
            <w:pPr>
              <w:contextualSpacing/>
              <w:jc w:val="right"/>
              <w:rPr>
                <w:rFonts w:ascii="Arial" w:hAnsi="Arial" w:cs="Arial"/>
                <w:sz w:val="20"/>
                <w:szCs w:val="20"/>
              </w:rPr>
            </w:pPr>
            <w:r w:rsidRPr="00CB0E20">
              <w:rPr>
                <w:rFonts w:ascii="Arial" w:hAnsi="Arial" w:cs="Arial"/>
                <w:sz w:val="20"/>
                <w:szCs w:val="20"/>
              </w:rPr>
              <w:t>-0.122 ± 0.210</w:t>
            </w:r>
          </w:p>
        </w:tc>
        <w:tc>
          <w:tcPr>
            <w:tcW w:w="990" w:type="dxa"/>
            <w:tcBorders>
              <w:top w:val="nil"/>
              <w:left w:val="nil"/>
              <w:bottom w:val="nil"/>
              <w:right w:val="nil"/>
            </w:tcBorders>
          </w:tcPr>
          <w:p w14:paraId="6DE968CD" w14:textId="3788715E"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2,37</w:t>
            </w:r>
          </w:p>
        </w:tc>
        <w:tc>
          <w:tcPr>
            <w:tcW w:w="900" w:type="dxa"/>
            <w:tcBorders>
              <w:top w:val="nil"/>
              <w:left w:val="nil"/>
              <w:bottom w:val="nil"/>
              <w:right w:val="nil"/>
            </w:tcBorders>
          </w:tcPr>
          <w:p w14:paraId="32F482CB" w14:textId="1088980A"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0.279</w:t>
            </w:r>
          </w:p>
        </w:tc>
        <w:tc>
          <w:tcPr>
            <w:tcW w:w="900" w:type="dxa"/>
            <w:tcBorders>
              <w:top w:val="nil"/>
              <w:left w:val="nil"/>
              <w:bottom w:val="nil"/>
              <w:right w:val="nil"/>
            </w:tcBorders>
            <w:shd w:val="clear" w:color="auto" w:fill="auto"/>
            <w:vAlign w:val="center"/>
          </w:tcPr>
          <w:p w14:paraId="694A7CA9" w14:textId="16754970"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0.758</w:t>
            </w:r>
          </w:p>
        </w:tc>
        <w:tc>
          <w:tcPr>
            <w:tcW w:w="540" w:type="dxa"/>
            <w:tcBorders>
              <w:top w:val="nil"/>
              <w:left w:val="nil"/>
              <w:bottom w:val="nil"/>
              <w:right w:val="nil"/>
            </w:tcBorders>
            <w:vAlign w:val="center"/>
          </w:tcPr>
          <w:p w14:paraId="699D5435" w14:textId="04ED3CC7"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NS</w:t>
            </w:r>
          </w:p>
        </w:tc>
      </w:tr>
      <w:tr w:rsidR="000F171C" w:rsidRPr="00572E89" w14:paraId="281F87D2" w14:textId="77777777" w:rsidTr="00A71539">
        <w:trPr>
          <w:trHeight w:val="216"/>
        </w:trPr>
        <w:tc>
          <w:tcPr>
            <w:tcW w:w="2160" w:type="dxa"/>
            <w:tcBorders>
              <w:top w:val="nil"/>
              <w:left w:val="nil"/>
              <w:bottom w:val="nil"/>
              <w:right w:val="nil"/>
            </w:tcBorders>
            <w:vAlign w:val="center"/>
          </w:tcPr>
          <w:p w14:paraId="5ABB02C4"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53660985"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0C8817E0"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5C0896B5" w14:textId="1D6ED59B"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508A8FA5" w14:textId="3D5C9BFA" w:rsidR="000F171C" w:rsidRPr="00CB0E20" w:rsidRDefault="00DB17BE" w:rsidP="00091002">
            <w:pPr>
              <w:contextualSpacing/>
              <w:jc w:val="right"/>
              <w:rPr>
                <w:rFonts w:ascii="Arial" w:hAnsi="Arial" w:cs="Arial"/>
                <w:sz w:val="20"/>
                <w:szCs w:val="20"/>
              </w:rPr>
            </w:pPr>
            <w:r w:rsidRPr="00CB0E20">
              <w:rPr>
                <w:rFonts w:ascii="Arial" w:hAnsi="Arial" w:cs="Arial"/>
                <w:sz w:val="20"/>
                <w:szCs w:val="20"/>
              </w:rPr>
              <w:t>-0.028 ± 0.948</w:t>
            </w:r>
          </w:p>
        </w:tc>
        <w:tc>
          <w:tcPr>
            <w:tcW w:w="990" w:type="dxa"/>
            <w:tcBorders>
              <w:top w:val="nil"/>
              <w:left w:val="nil"/>
              <w:bottom w:val="nil"/>
              <w:right w:val="nil"/>
            </w:tcBorders>
          </w:tcPr>
          <w:p w14:paraId="2DE778A6" w14:textId="689173B5"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1,37</w:t>
            </w:r>
          </w:p>
        </w:tc>
        <w:tc>
          <w:tcPr>
            <w:tcW w:w="900" w:type="dxa"/>
            <w:tcBorders>
              <w:top w:val="nil"/>
              <w:left w:val="nil"/>
              <w:bottom w:val="nil"/>
              <w:right w:val="nil"/>
            </w:tcBorders>
          </w:tcPr>
          <w:p w14:paraId="458A721F" w14:textId="1288DD8D"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2.147</w:t>
            </w:r>
          </w:p>
        </w:tc>
        <w:tc>
          <w:tcPr>
            <w:tcW w:w="900" w:type="dxa"/>
            <w:tcBorders>
              <w:top w:val="nil"/>
              <w:left w:val="nil"/>
              <w:bottom w:val="nil"/>
              <w:right w:val="nil"/>
            </w:tcBorders>
            <w:shd w:val="clear" w:color="auto" w:fill="auto"/>
            <w:vAlign w:val="center"/>
          </w:tcPr>
          <w:p w14:paraId="6B48E2CE" w14:textId="27FFD0A5"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0.151</w:t>
            </w:r>
          </w:p>
        </w:tc>
        <w:tc>
          <w:tcPr>
            <w:tcW w:w="540" w:type="dxa"/>
            <w:tcBorders>
              <w:top w:val="nil"/>
              <w:left w:val="nil"/>
              <w:bottom w:val="nil"/>
              <w:right w:val="nil"/>
            </w:tcBorders>
            <w:vAlign w:val="center"/>
          </w:tcPr>
          <w:p w14:paraId="6631E6FB" w14:textId="001EC08E"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NS</w:t>
            </w:r>
          </w:p>
        </w:tc>
      </w:tr>
      <w:tr w:rsidR="000F171C" w:rsidRPr="00572E89" w14:paraId="230EA61D" w14:textId="77777777" w:rsidTr="00A71539">
        <w:trPr>
          <w:trHeight w:val="216"/>
        </w:trPr>
        <w:tc>
          <w:tcPr>
            <w:tcW w:w="2160" w:type="dxa"/>
            <w:tcBorders>
              <w:top w:val="nil"/>
              <w:left w:val="nil"/>
              <w:bottom w:val="single" w:sz="4" w:space="0" w:color="auto"/>
              <w:right w:val="nil"/>
            </w:tcBorders>
            <w:vAlign w:val="center"/>
          </w:tcPr>
          <w:p w14:paraId="728104D3"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5AA2FCE6"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39CCF346"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069D979B" w14:textId="05F8504A"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66CDBA3F" w14:textId="0434FD7F" w:rsidR="000F171C" w:rsidRPr="00CB0E20" w:rsidRDefault="00DB17BE" w:rsidP="00091002">
            <w:pPr>
              <w:contextualSpacing/>
              <w:jc w:val="right"/>
              <w:rPr>
                <w:rFonts w:ascii="Arial" w:hAnsi="Arial" w:cs="Arial"/>
                <w:sz w:val="20"/>
                <w:szCs w:val="20"/>
              </w:rPr>
            </w:pPr>
            <w:r w:rsidRPr="00CB0E20">
              <w:rPr>
                <w:rFonts w:ascii="Arial" w:hAnsi="Arial" w:cs="Arial"/>
                <w:sz w:val="20"/>
                <w:szCs w:val="20"/>
              </w:rPr>
              <w:t>0.125 ± 0.297</w:t>
            </w:r>
          </w:p>
        </w:tc>
        <w:tc>
          <w:tcPr>
            <w:tcW w:w="990" w:type="dxa"/>
            <w:tcBorders>
              <w:top w:val="nil"/>
              <w:left w:val="nil"/>
              <w:bottom w:val="single" w:sz="4" w:space="0" w:color="auto"/>
              <w:right w:val="nil"/>
            </w:tcBorders>
          </w:tcPr>
          <w:p w14:paraId="0348BA33" w14:textId="43023E4D"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2,37</w:t>
            </w:r>
          </w:p>
        </w:tc>
        <w:tc>
          <w:tcPr>
            <w:tcW w:w="900" w:type="dxa"/>
            <w:tcBorders>
              <w:top w:val="nil"/>
              <w:left w:val="nil"/>
              <w:bottom w:val="single" w:sz="4" w:space="0" w:color="auto"/>
              <w:right w:val="nil"/>
            </w:tcBorders>
          </w:tcPr>
          <w:p w14:paraId="243E58E7" w14:textId="398DD88C"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0.113</w:t>
            </w:r>
          </w:p>
        </w:tc>
        <w:tc>
          <w:tcPr>
            <w:tcW w:w="900" w:type="dxa"/>
            <w:tcBorders>
              <w:top w:val="nil"/>
              <w:left w:val="nil"/>
              <w:bottom w:val="single" w:sz="4" w:space="0" w:color="auto"/>
              <w:right w:val="nil"/>
            </w:tcBorders>
            <w:shd w:val="clear" w:color="auto" w:fill="auto"/>
            <w:vAlign w:val="center"/>
          </w:tcPr>
          <w:p w14:paraId="06E56845" w14:textId="4D431180"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0.893</w:t>
            </w:r>
          </w:p>
        </w:tc>
        <w:tc>
          <w:tcPr>
            <w:tcW w:w="540" w:type="dxa"/>
            <w:tcBorders>
              <w:top w:val="nil"/>
              <w:left w:val="nil"/>
              <w:bottom w:val="single" w:sz="4" w:space="0" w:color="auto"/>
              <w:right w:val="nil"/>
            </w:tcBorders>
            <w:vAlign w:val="center"/>
          </w:tcPr>
          <w:p w14:paraId="29DDC415" w14:textId="13CE9485" w:rsidR="000F171C" w:rsidRPr="00CB0E20" w:rsidRDefault="00DB17BE" w:rsidP="00E32286">
            <w:pPr>
              <w:contextualSpacing/>
              <w:jc w:val="center"/>
              <w:rPr>
                <w:rFonts w:ascii="Arial" w:hAnsi="Arial" w:cs="Arial"/>
                <w:sz w:val="20"/>
                <w:szCs w:val="20"/>
              </w:rPr>
            </w:pPr>
            <w:r w:rsidRPr="00CB0E20">
              <w:rPr>
                <w:rFonts w:ascii="Arial" w:hAnsi="Arial" w:cs="Arial"/>
                <w:sz w:val="20"/>
                <w:szCs w:val="20"/>
              </w:rPr>
              <w:t>NS</w:t>
            </w:r>
          </w:p>
        </w:tc>
      </w:tr>
      <w:tr w:rsidR="000F171C" w:rsidRPr="00572E89" w14:paraId="47F0FAD1" w14:textId="77777777" w:rsidTr="00A71539">
        <w:trPr>
          <w:trHeight w:val="216"/>
        </w:trPr>
        <w:tc>
          <w:tcPr>
            <w:tcW w:w="2160" w:type="dxa"/>
            <w:tcBorders>
              <w:top w:val="single" w:sz="4" w:space="0" w:color="auto"/>
              <w:left w:val="nil"/>
              <w:bottom w:val="nil"/>
              <w:right w:val="nil"/>
            </w:tcBorders>
            <w:vAlign w:val="center"/>
          </w:tcPr>
          <w:p w14:paraId="01FBD1C8" w14:textId="0E33EF35" w:rsidR="000F171C" w:rsidRPr="00572E89" w:rsidRDefault="000F171C" w:rsidP="00E32286">
            <w:pPr>
              <w:contextualSpacing/>
              <w:rPr>
                <w:rFonts w:ascii="Arial" w:hAnsi="Arial" w:cs="Arial"/>
                <w:b/>
                <w:sz w:val="20"/>
                <w:szCs w:val="20"/>
              </w:rPr>
            </w:pPr>
            <w:proofErr w:type="gramStart"/>
            <w:r w:rsidRPr="00572E89">
              <w:rPr>
                <w:rFonts w:ascii="Arial" w:hAnsi="Arial" w:cs="Arial"/>
                <w:b/>
                <w:sz w:val="20"/>
                <w:szCs w:val="20"/>
              </w:rPr>
              <w:t>AE:PROG</w:t>
            </w:r>
            <w:proofErr w:type="gramEnd"/>
            <w:r w:rsidRPr="00572E89">
              <w:rPr>
                <w:rFonts w:ascii="Arial" w:hAnsi="Arial" w:cs="Arial"/>
                <w:b/>
                <w:sz w:val="20"/>
                <w:szCs w:val="20"/>
              </w:rPr>
              <w:t xml:space="preserve"> Synthesis</w:t>
            </w:r>
          </w:p>
        </w:tc>
        <w:tc>
          <w:tcPr>
            <w:tcW w:w="1620" w:type="dxa"/>
            <w:tcBorders>
              <w:top w:val="single" w:sz="4" w:space="0" w:color="auto"/>
              <w:left w:val="nil"/>
              <w:bottom w:val="nil"/>
              <w:right w:val="nil"/>
            </w:tcBorders>
          </w:tcPr>
          <w:p w14:paraId="34AB8667" w14:textId="74DF7AF2" w:rsidR="000F171C" w:rsidRPr="00572E89" w:rsidRDefault="000F171C" w:rsidP="00E32286">
            <w:pPr>
              <w:contextualSpacing/>
              <w:rPr>
                <w:rFonts w:ascii="Arial" w:hAnsi="Arial" w:cs="Arial"/>
                <w:sz w:val="20"/>
                <w:szCs w:val="20"/>
              </w:rPr>
            </w:pPr>
            <w:r w:rsidRPr="00572E89">
              <w:rPr>
                <w:rFonts w:ascii="Arial" w:hAnsi="Arial" w:cs="Arial"/>
                <w:sz w:val="20"/>
                <w:szCs w:val="20"/>
              </w:rPr>
              <w:t>Adrenal Glands</w:t>
            </w:r>
          </w:p>
        </w:tc>
        <w:tc>
          <w:tcPr>
            <w:tcW w:w="1905" w:type="dxa"/>
            <w:tcBorders>
              <w:top w:val="single" w:sz="4" w:space="0" w:color="auto"/>
              <w:left w:val="nil"/>
              <w:bottom w:val="nil"/>
              <w:right w:val="nil"/>
            </w:tcBorders>
            <w:vAlign w:val="center"/>
          </w:tcPr>
          <w:p w14:paraId="334FDF5C" w14:textId="63B68172"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single" w:sz="4" w:space="0" w:color="auto"/>
              <w:left w:val="nil"/>
              <w:bottom w:val="nil"/>
              <w:right w:val="nil"/>
            </w:tcBorders>
            <w:shd w:val="clear" w:color="auto" w:fill="auto"/>
            <w:vAlign w:val="center"/>
          </w:tcPr>
          <w:p w14:paraId="1A3890E9" w14:textId="08DEC88E"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single" w:sz="4" w:space="0" w:color="auto"/>
              <w:left w:val="nil"/>
              <w:bottom w:val="nil"/>
              <w:right w:val="nil"/>
            </w:tcBorders>
            <w:shd w:val="clear" w:color="auto" w:fill="auto"/>
            <w:vAlign w:val="center"/>
          </w:tcPr>
          <w:p w14:paraId="071BEEE0" w14:textId="7F7E0F9A" w:rsidR="000F171C" w:rsidRPr="00BB673A" w:rsidRDefault="00B72264" w:rsidP="00091002">
            <w:pPr>
              <w:contextualSpacing/>
              <w:jc w:val="right"/>
              <w:rPr>
                <w:rFonts w:ascii="Arial" w:hAnsi="Arial" w:cs="Arial"/>
                <w:sz w:val="20"/>
                <w:szCs w:val="20"/>
              </w:rPr>
            </w:pPr>
            <w:r w:rsidRPr="00BB673A">
              <w:rPr>
                <w:rFonts w:ascii="Arial" w:hAnsi="Arial" w:cs="Arial"/>
                <w:sz w:val="20"/>
                <w:szCs w:val="20"/>
              </w:rPr>
              <w:t>-0.158 ± 2.002</w:t>
            </w:r>
          </w:p>
        </w:tc>
        <w:tc>
          <w:tcPr>
            <w:tcW w:w="990" w:type="dxa"/>
            <w:tcBorders>
              <w:top w:val="single" w:sz="4" w:space="0" w:color="auto"/>
              <w:left w:val="nil"/>
              <w:bottom w:val="nil"/>
              <w:right w:val="nil"/>
            </w:tcBorders>
          </w:tcPr>
          <w:p w14:paraId="0456FE3D" w14:textId="5BBFAAA5"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2,37</w:t>
            </w:r>
          </w:p>
        </w:tc>
        <w:tc>
          <w:tcPr>
            <w:tcW w:w="900" w:type="dxa"/>
            <w:tcBorders>
              <w:top w:val="single" w:sz="4" w:space="0" w:color="auto"/>
              <w:left w:val="nil"/>
              <w:bottom w:val="nil"/>
              <w:right w:val="nil"/>
            </w:tcBorders>
          </w:tcPr>
          <w:p w14:paraId="1C70891F" w14:textId="6B759E57"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0.771</w:t>
            </w:r>
          </w:p>
        </w:tc>
        <w:tc>
          <w:tcPr>
            <w:tcW w:w="900" w:type="dxa"/>
            <w:tcBorders>
              <w:top w:val="single" w:sz="4" w:space="0" w:color="auto"/>
              <w:left w:val="nil"/>
              <w:bottom w:val="nil"/>
              <w:right w:val="nil"/>
            </w:tcBorders>
            <w:shd w:val="clear" w:color="auto" w:fill="auto"/>
            <w:vAlign w:val="center"/>
          </w:tcPr>
          <w:p w14:paraId="24493C3C" w14:textId="3B45540C"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0.470</w:t>
            </w:r>
          </w:p>
        </w:tc>
        <w:tc>
          <w:tcPr>
            <w:tcW w:w="540" w:type="dxa"/>
            <w:tcBorders>
              <w:top w:val="single" w:sz="4" w:space="0" w:color="auto"/>
              <w:left w:val="nil"/>
              <w:bottom w:val="nil"/>
              <w:right w:val="nil"/>
            </w:tcBorders>
            <w:vAlign w:val="center"/>
          </w:tcPr>
          <w:p w14:paraId="289898B3" w14:textId="7DEE55AF"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NS</w:t>
            </w:r>
          </w:p>
        </w:tc>
      </w:tr>
      <w:tr w:rsidR="000F171C" w:rsidRPr="00572E89" w14:paraId="3DBFBE1A" w14:textId="77777777" w:rsidTr="00A71539">
        <w:trPr>
          <w:trHeight w:val="216"/>
        </w:trPr>
        <w:tc>
          <w:tcPr>
            <w:tcW w:w="2160" w:type="dxa"/>
            <w:tcBorders>
              <w:top w:val="nil"/>
              <w:left w:val="nil"/>
              <w:bottom w:val="nil"/>
              <w:right w:val="nil"/>
            </w:tcBorders>
            <w:vAlign w:val="center"/>
          </w:tcPr>
          <w:p w14:paraId="02D3082F"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74EDB35C"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5E06CAC8"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459E3CE3" w14:textId="31D14873"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6292AF53" w14:textId="2FE32ADC" w:rsidR="000F171C" w:rsidRPr="00BB673A" w:rsidRDefault="00B72264" w:rsidP="00091002">
            <w:pPr>
              <w:contextualSpacing/>
              <w:jc w:val="right"/>
              <w:rPr>
                <w:rFonts w:ascii="Arial" w:hAnsi="Arial" w:cs="Arial"/>
                <w:sz w:val="20"/>
                <w:szCs w:val="20"/>
              </w:rPr>
            </w:pPr>
            <w:r w:rsidRPr="00BB673A">
              <w:rPr>
                <w:rFonts w:ascii="Arial" w:hAnsi="Arial" w:cs="Arial"/>
                <w:sz w:val="20"/>
                <w:szCs w:val="20"/>
              </w:rPr>
              <w:t>11.64 ± 6.389</w:t>
            </w:r>
          </w:p>
        </w:tc>
        <w:tc>
          <w:tcPr>
            <w:tcW w:w="990" w:type="dxa"/>
            <w:tcBorders>
              <w:top w:val="nil"/>
              <w:left w:val="nil"/>
              <w:bottom w:val="nil"/>
              <w:right w:val="nil"/>
            </w:tcBorders>
          </w:tcPr>
          <w:p w14:paraId="50E66983" w14:textId="44523801"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1,37</w:t>
            </w:r>
          </w:p>
        </w:tc>
        <w:tc>
          <w:tcPr>
            <w:tcW w:w="900" w:type="dxa"/>
            <w:tcBorders>
              <w:top w:val="nil"/>
              <w:left w:val="nil"/>
              <w:bottom w:val="nil"/>
              <w:right w:val="nil"/>
            </w:tcBorders>
          </w:tcPr>
          <w:p w14:paraId="755790CA" w14:textId="42BC6EDD" w:rsidR="000F171C" w:rsidRPr="00BB673A" w:rsidRDefault="00AE48A3" w:rsidP="00E32286">
            <w:pPr>
              <w:contextualSpacing/>
              <w:jc w:val="center"/>
              <w:rPr>
                <w:rFonts w:ascii="Arial" w:hAnsi="Arial" w:cs="Arial"/>
                <w:sz w:val="20"/>
                <w:szCs w:val="20"/>
              </w:rPr>
            </w:pPr>
            <w:r w:rsidRPr="00BB673A">
              <w:rPr>
                <w:rFonts w:ascii="Arial" w:hAnsi="Arial" w:cs="Arial"/>
                <w:sz w:val="20"/>
                <w:szCs w:val="20"/>
              </w:rPr>
              <w:t>3.337</w:t>
            </w:r>
          </w:p>
        </w:tc>
        <w:tc>
          <w:tcPr>
            <w:tcW w:w="900" w:type="dxa"/>
            <w:tcBorders>
              <w:top w:val="nil"/>
              <w:left w:val="nil"/>
              <w:bottom w:val="nil"/>
              <w:right w:val="nil"/>
            </w:tcBorders>
            <w:shd w:val="clear" w:color="auto" w:fill="auto"/>
            <w:vAlign w:val="center"/>
          </w:tcPr>
          <w:p w14:paraId="3B5A7CB6" w14:textId="03C79B80" w:rsidR="000F171C" w:rsidRPr="00BB673A" w:rsidRDefault="00B72264" w:rsidP="00E32286">
            <w:pPr>
              <w:contextualSpacing/>
              <w:jc w:val="center"/>
              <w:rPr>
                <w:rFonts w:ascii="Arial" w:hAnsi="Arial" w:cs="Arial"/>
                <w:b/>
                <w:bCs/>
                <w:i/>
                <w:iCs/>
                <w:sz w:val="20"/>
                <w:szCs w:val="20"/>
              </w:rPr>
            </w:pPr>
            <w:r w:rsidRPr="00BB673A">
              <w:rPr>
                <w:rFonts w:ascii="Arial" w:hAnsi="Arial" w:cs="Arial"/>
                <w:b/>
                <w:bCs/>
                <w:i/>
                <w:iCs/>
                <w:sz w:val="20"/>
                <w:szCs w:val="20"/>
              </w:rPr>
              <w:t>0.076</w:t>
            </w:r>
          </w:p>
        </w:tc>
        <w:tc>
          <w:tcPr>
            <w:tcW w:w="540" w:type="dxa"/>
            <w:tcBorders>
              <w:top w:val="nil"/>
              <w:left w:val="nil"/>
              <w:bottom w:val="nil"/>
              <w:right w:val="nil"/>
            </w:tcBorders>
            <w:vAlign w:val="center"/>
          </w:tcPr>
          <w:p w14:paraId="196F182E" w14:textId="678F7329"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w:t>
            </w:r>
          </w:p>
        </w:tc>
      </w:tr>
      <w:tr w:rsidR="000F171C" w:rsidRPr="00572E89" w14:paraId="2A93C510" w14:textId="77777777" w:rsidTr="00A71539">
        <w:trPr>
          <w:trHeight w:val="216"/>
        </w:trPr>
        <w:tc>
          <w:tcPr>
            <w:tcW w:w="2160" w:type="dxa"/>
            <w:tcBorders>
              <w:top w:val="nil"/>
              <w:left w:val="nil"/>
              <w:bottom w:val="single" w:sz="4" w:space="0" w:color="auto"/>
              <w:right w:val="nil"/>
            </w:tcBorders>
            <w:vAlign w:val="center"/>
          </w:tcPr>
          <w:p w14:paraId="2C0CBFA2"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0020809F"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79F31446"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7D5DAA54" w14:textId="302149E1"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0D5C4C22" w14:textId="05B3743F" w:rsidR="000F171C" w:rsidRPr="00BB673A" w:rsidRDefault="00C2461D" w:rsidP="00091002">
            <w:pPr>
              <w:contextualSpacing/>
              <w:jc w:val="right"/>
              <w:rPr>
                <w:rFonts w:ascii="Arial" w:hAnsi="Arial" w:cs="Arial"/>
                <w:sz w:val="20"/>
                <w:szCs w:val="20"/>
              </w:rPr>
            </w:pPr>
            <w:r w:rsidRPr="00BB673A">
              <w:rPr>
                <w:rFonts w:ascii="Arial" w:hAnsi="Arial" w:cs="Arial"/>
                <w:sz w:val="20"/>
                <w:szCs w:val="20"/>
              </w:rPr>
              <w:t>1.146 ± 2.901</w:t>
            </w:r>
          </w:p>
        </w:tc>
        <w:tc>
          <w:tcPr>
            <w:tcW w:w="990" w:type="dxa"/>
            <w:tcBorders>
              <w:top w:val="nil"/>
              <w:left w:val="nil"/>
              <w:bottom w:val="single" w:sz="4" w:space="0" w:color="auto"/>
              <w:right w:val="nil"/>
            </w:tcBorders>
          </w:tcPr>
          <w:p w14:paraId="3F20B311" w14:textId="600EBB2E"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2,37</w:t>
            </w:r>
          </w:p>
        </w:tc>
        <w:tc>
          <w:tcPr>
            <w:tcW w:w="900" w:type="dxa"/>
            <w:tcBorders>
              <w:top w:val="nil"/>
              <w:left w:val="nil"/>
              <w:bottom w:val="single" w:sz="4" w:space="0" w:color="auto"/>
              <w:right w:val="nil"/>
            </w:tcBorders>
          </w:tcPr>
          <w:p w14:paraId="6BEB6F94" w14:textId="6CE4845B"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0.130</w:t>
            </w:r>
          </w:p>
        </w:tc>
        <w:tc>
          <w:tcPr>
            <w:tcW w:w="900" w:type="dxa"/>
            <w:tcBorders>
              <w:top w:val="nil"/>
              <w:left w:val="nil"/>
              <w:bottom w:val="single" w:sz="4" w:space="0" w:color="auto"/>
              <w:right w:val="nil"/>
            </w:tcBorders>
            <w:shd w:val="clear" w:color="auto" w:fill="auto"/>
            <w:vAlign w:val="center"/>
          </w:tcPr>
          <w:p w14:paraId="42247F05" w14:textId="677872F3"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0.879</w:t>
            </w:r>
          </w:p>
        </w:tc>
        <w:tc>
          <w:tcPr>
            <w:tcW w:w="540" w:type="dxa"/>
            <w:tcBorders>
              <w:top w:val="nil"/>
              <w:left w:val="nil"/>
              <w:bottom w:val="single" w:sz="4" w:space="0" w:color="auto"/>
              <w:right w:val="nil"/>
            </w:tcBorders>
            <w:vAlign w:val="center"/>
          </w:tcPr>
          <w:p w14:paraId="0D29BF35" w14:textId="05C46FD0" w:rsidR="000F171C" w:rsidRPr="00BB673A" w:rsidRDefault="00B72264" w:rsidP="00E32286">
            <w:pPr>
              <w:contextualSpacing/>
              <w:jc w:val="center"/>
              <w:rPr>
                <w:rFonts w:ascii="Arial" w:hAnsi="Arial" w:cs="Arial"/>
                <w:sz w:val="20"/>
                <w:szCs w:val="20"/>
              </w:rPr>
            </w:pPr>
            <w:r w:rsidRPr="00BB673A">
              <w:rPr>
                <w:rFonts w:ascii="Arial" w:hAnsi="Arial" w:cs="Arial"/>
                <w:sz w:val="20"/>
                <w:szCs w:val="20"/>
              </w:rPr>
              <w:t>NS</w:t>
            </w:r>
          </w:p>
        </w:tc>
      </w:tr>
      <w:tr w:rsidR="000F171C" w:rsidRPr="00572E89" w14:paraId="3E6AD417" w14:textId="77777777" w:rsidTr="00A71539">
        <w:trPr>
          <w:trHeight w:val="216"/>
        </w:trPr>
        <w:tc>
          <w:tcPr>
            <w:tcW w:w="2160" w:type="dxa"/>
            <w:tcBorders>
              <w:top w:val="single" w:sz="4" w:space="0" w:color="auto"/>
              <w:left w:val="nil"/>
              <w:bottom w:val="nil"/>
              <w:right w:val="nil"/>
            </w:tcBorders>
            <w:vAlign w:val="center"/>
          </w:tcPr>
          <w:p w14:paraId="51B96D77" w14:textId="0D7BF3F1" w:rsidR="000F171C" w:rsidRPr="00572E89" w:rsidRDefault="000F171C" w:rsidP="00E32286">
            <w:pPr>
              <w:contextualSpacing/>
              <w:rPr>
                <w:rFonts w:ascii="Arial" w:hAnsi="Arial" w:cs="Arial"/>
                <w:b/>
                <w:sz w:val="20"/>
                <w:szCs w:val="20"/>
              </w:rPr>
            </w:pPr>
            <w:proofErr w:type="gramStart"/>
            <w:r w:rsidRPr="00572E89">
              <w:rPr>
                <w:rFonts w:ascii="Arial" w:hAnsi="Arial" w:cs="Arial"/>
                <w:b/>
                <w:sz w:val="20"/>
                <w:szCs w:val="20"/>
              </w:rPr>
              <w:t>AE:PROG</w:t>
            </w:r>
            <w:proofErr w:type="gramEnd"/>
            <w:r w:rsidRPr="00572E89">
              <w:rPr>
                <w:rFonts w:ascii="Arial" w:hAnsi="Arial" w:cs="Arial"/>
                <w:b/>
                <w:sz w:val="20"/>
                <w:szCs w:val="20"/>
              </w:rPr>
              <w:t xml:space="preserve"> Synthesis</w:t>
            </w:r>
          </w:p>
        </w:tc>
        <w:tc>
          <w:tcPr>
            <w:tcW w:w="1620" w:type="dxa"/>
            <w:tcBorders>
              <w:top w:val="single" w:sz="4" w:space="0" w:color="auto"/>
              <w:left w:val="nil"/>
              <w:bottom w:val="nil"/>
              <w:right w:val="nil"/>
            </w:tcBorders>
          </w:tcPr>
          <w:p w14:paraId="51A95E8C" w14:textId="212C6ED8" w:rsidR="000F171C" w:rsidRPr="00572E89" w:rsidRDefault="000F171C" w:rsidP="00E32286">
            <w:pPr>
              <w:contextualSpacing/>
              <w:rPr>
                <w:rFonts w:ascii="Arial" w:hAnsi="Arial" w:cs="Arial"/>
                <w:sz w:val="20"/>
                <w:szCs w:val="20"/>
              </w:rPr>
            </w:pPr>
            <w:r w:rsidRPr="00572E89">
              <w:rPr>
                <w:rFonts w:ascii="Arial" w:hAnsi="Arial" w:cs="Arial"/>
                <w:sz w:val="20"/>
                <w:szCs w:val="20"/>
              </w:rPr>
              <w:t>AH</w:t>
            </w:r>
          </w:p>
        </w:tc>
        <w:tc>
          <w:tcPr>
            <w:tcW w:w="1905" w:type="dxa"/>
            <w:tcBorders>
              <w:top w:val="single" w:sz="4" w:space="0" w:color="auto"/>
              <w:left w:val="nil"/>
              <w:bottom w:val="nil"/>
              <w:right w:val="nil"/>
            </w:tcBorders>
            <w:vAlign w:val="center"/>
          </w:tcPr>
          <w:p w14:paraId="699D0569" w14:textId="523E98B5"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single" w:sz="4" w:space="0" w:color="auto"/>
              <w:left w:val="nil"/>
              <w:bottom w:val="nil"/>
              <w:right w:val="nil"/>
            </w:tcBorders>
            <w:shd w:val="clear" w:color="auto" w:fill="auto"/>
            <w:vAlign w:val="center"/>
          </w:tcPr>
          <w:p w14:paraId="47E58435" w14:textId="3487499A"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single" w:sz="4" w:space="0" w:color="auto"/>
              <w:left w:val="nil"/>
              <w:bottom w:val="nil"/>
              <w:right w:val="nil"/>
            </w:tcBorders>
            <w:shd w:val="clear" w:color="auto" w:fill="auto"/>
            <w:vAlign w:val="center"/>
          </w:tcPr>
          <w:p w14:paraId="4B0DB0C8" w14:textId="0FD11CA5" w:rsidR="000F171C" w:rsidRPr="00BB673A" w:rsidRDefault="00A815A4" w:rsidP="00091002">
            <w:pPr>
              <w:contextualSpacing/>
              <w:jc w:val="right"/>
              <w:rPr>
                <w:rFonts w:ascii="Arial" w:hAnsi="Arial" w:cs="Arial"/>
                <w:sz w:val="20"/>
                <w:szCs w:val="20"/>
              </w:rPr>
            </w:pPr>
            <w:r w:rsidRPr="00BB673A">
              <w:rPr>
                <w:rFonts w:ascii="Arial" w:hAnsi="Arial" w:cs="Arial"/>
                <w:sz w:val="20"/>
                <w:szCs w:val="20"/>
              </w:rPr>
              <w:t>-0.900 ± 2.898</w:t>
            </w:r>
          </w:p>
        </w:tc>
        <w:tc>
          <w:tcPr>
            <w:tcW w:w="990" w:type="dxa"/>
            <w:tcBorders>
              <w:top w:val="single" w:sz="4" w:space="0" w:color="auto"/>
              <w:left w:val="nil"/>
              <w:bottom w:val="nil"/>
              <w:right w:val="nil"/>
            </w:tcBorders>
          </w:tcPr>
          <w:p w14:paraId="77BD253B" w14:textId="213F0F6E"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2,35</w:t>
            </w:r>
          </w:p>
        </w:tc>
        <w:tc>
          <w:tcPr>
            <w:tcW w:w="900" w:type="dxa"/>
            <w:tcBorders>
              <w:top w:val="single" w:sz="4" w:space="0" w:color="auto"/>
              <w:left w:val="nil"/>
              <w:bottom w:val="nil"/>
              <w:right w:val="nil"/>
            </w:tcBorders>
          </w:tcPr>
          <w:p w14:paraId="2E134D9A" w14:textId="1F5B4200"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0.124</w:t>
            </w:r>
          </w:p>
        </w:tc>
        <w:tc>
          <w:tcPr>
            <w:tcW w:w="900" w:type="dxa"/>
            <w:tcBorders>
              <w:top w:val="single" w:sz="4" w:space="0" w:color="auto"/>
              <w:left w:val="nil"/>
              <w:bottom w:val="nil"/>
              <w:right w:val="nil"/>
            </w:tcBorders>
            <w:shd w:val="clear" w:color="auto" w:fill="auto"/>
            <w:vAlign w:val="center"/>
          </w:tcPr>
          <w:p w14:paraId="3594E057" w14:textId="5640FA51"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0.884</w:t>
            </w:r>
          </w:p>
        </w:tc>
        <w:tc>
          <w:tcPr>
            <w:tcW w:w="540" w:type="dxa"/>
            <w:tcBorders>
              <w:top w:val="single" w:sz="4" w:space="0" w:color="auto"/>
              <w:left w:val="nil"/>
              <w:bottom w:val="nil"/>
              <w:right w:val="nil"/>
            </w:tcBorders>
            <w:vAlign w:val="center"/>
          </w:tcPr>
          <w:p w14:paraId="2B6F49D1" w14:textId="642C08E3"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NS</w:t>
            </w:r>
          </w:p>
        </w:tc>
      </w:tr>
      <w:tr w:rsidR="000F171C" w:rsidRPr="00BB673A" w14:paraId="0D04D210" w14:textId="77777777" w:rsidTr="00A71539">
        <w:trPr>
          <w:trHeight w:val="216"/>
        </w:trPr>
        <w:tc>
          <w:tcPr>
            <w:tcW w:w="2160" w:type="dxa"/>
            <w:tcBorders>
              <w:top w:val="nil"/>
              <w:left w:val="nil"/>
              <w:bottom w:val="nil"/>
              <w:right w:val="nil"/>
            </w:tcBorders>
            <w:vAlign w:val="center"/>
          </w:tcPr>
          <w:p w14:paraId="23573E10"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64F4BF21"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1C555498"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109B0B83" w14:textId="7858004A"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27154E39" w14:textId="1D2298A7" w:rsidR="000F171C" w:rsidRPr="00BB673A" w:rsidRDefault="00A815A4" w:rsidP="00091002">
            <w:pPr>
              <w:contextualSpacing/>
              <w:jc w:val="right"/>
              <w:rPr>
                <w:rFonts w:ascii="Arial" w:hAnsi="Arial" w:cs="Arial"/>
                <w:sz w:val="20"/>
                <w:szCs w:val="20"/>
              </w:rPr>
            </w:pPr>
            <w:r w:rsidRPr="00BB673A">
              <w:rPr>
                <w:rFonts w:ascii="Arial" w:hAnsi="Arial" w:cs="Arial"/>
                <w:sz w:val="20"/>
                <w:szCs w:val="20"/>
              </w:rPr>
              <w:t>-20.26 ± 14.10</w:t>
            </w:r>
          </w:p>
        </w:tc>
        <w:tc>
          <w:tcPr>
            <w:tcW w:w="990" w:type="dxa"/>
            <w:tcBorders>
              <w:top w:val="nil"/>
              <w:left w:val="nil"/>
              <w:bottom w:val="nil"/>
              <w:right w:val="nil"/>
            </w:tcBorders>
          </w:tcPr>
          <w:p w14:paraId="6FE048D8" w14:textId="70AEB91F"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1,35</w:t>
            </w:r>
          </w:p>
        </w:tc>
        <w:tc>
          <w:tcPr>
            <w:tcW w:w="900" w:type="dxa"/>
            <w:tcBorders>
              <w:top w:val="nil"/>
              <w:left w:val="nil"/>
              <w:bottom w:val="nil"/>
              <w:right w:val="nil"/>
            </w:tcBorders>
          </w:tcPr>
          <w:p w14:paraId="38DED7C0" w14:textId="5EA45128"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5.080</w:t>
            </w:r>
          </w:p>
        </w:tc>
        <w:tc>
          <w:tcPr>
            <w:tcW w:w="900" w:type="dxa"/>
            <w:tcBorders>
              <w:top w:val="nil"/>
              <w:left w:val="nil"/>
              <w:bottom w:val="nil"/>
              <w:right w:val="nil"/>
            </w:tcBorders>
            <w:shd w:val="clear" w:color="auto" w:fill="auto"/>
            <w:vAlign w:val="center"/>
          </w:tcPr>
          <w:p w14:paraId="5807B831" w14:textId="3830066E" w:rsidR="000F171C" w:rsidRPr="00BB673A" w:rsidRDefault="00A815A4" w:rsidP="00E32286">
            <w:pPr>
              <w:contextualSpacing/>
              <w:jc w:val="center"/>
              <w:rPr>
                <w:rFonts w:ascii="Arial" w:hAnsi="Arial" w:cs="Arial"/>
                <w:b/>
                <w:bCs/>
                <w:sz w:val="20"/>
                <w:szCs w:val="20"/>
              </w:rPr>
            </w:pPr>
            <w:r w:rsidRPr="00BB673A">
              <w:rPr>
                <w:rFonts w:ascii="Arial" w:hAnsi="Arial" w:cs="Arial"/>
                <w:b/>
                <w:bCs/>
                <w:sz w:val="20"/>
                <w:szCs w:val="20"/>
              </w:rPr>
              <w:t>0.031</w:t>
            </w:r>
          </w:p>
        </w:tc>
        <w:tc>
          <w:tcPr>
            <w:tcW w:w="540" w:type="dxa"/>
            <w:tcBorders>
              <w:top w:val="nil"/>
              <w:left w:val="nil"/>
              <w:bottom w:val="nil"/>
              <w:right w:val="nil"/>
            </w:tcBorders>
            <w:vAlign w:val="center"/>
          </w:tcPr>
          <w:p w14:paraId="3B3208AB" w14:textId="257382D4" w:rsidR="000F171C" w:rsidRPr="00BB673A" w:rsidRDefault="00A815A4" w:rsidP="00E32286">
            <w:pPr>
              <w:contextualSpacing/>
              <w:jc w:val="center"/>
              <w:rPr>
                <w:rFonts w:ascii="Arial" w:hAnsi="Arial" w:cs="Arial"/>
                <w:sz w:val="20"/>
                <w:szCs w:val="20"/>
              </w:rPr>
            </w:pPr>
            <w:r w:rsidRPr="00BB673A">
              <w:rPr>
                <w:rFonts w:ascii="Arial" w:hAnsi="Arial" w:cs="Arial"/>
                <w:sz w:val="20"/>
                <w:szCs w:val="20"/>
              </w:rPr>
              <w:t>*</w:t>
            </w:r>
          </w:p>
        </w:tc>
      </w:tr>
      <w:tr w:rsidR="000F171C" w:rsidRPr="00572E89" w14:paraId="1C3C55EF" w14:textId="77777777" w:rsidTr="00A71539">
        <w:trPr>
          <w:trHeight w:val="216"/>
        </w:trPr>
        <w:tc>
          <w:tcPr>
            <w:tcW w:w="2160" w:type="dxa"/>
            <w:tcBorders>
              <w:top w:val="nil"/>
              <w:left w:val="nil"/>
              <w:bottom w:val="single" w:sz="4" w:space="0" w:color="auto"/>
              <w:right w:val="nil"/>
            </w:tcBorders>
            <w:vAlign w:val="center"/>
          </w:tcPr>
          <w:p w14:paraId="35F07EA6"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663788AF"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7B838E5E"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00F9A277" w14:textId="3B487899"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03DA5B84" w14:textId="0A70AB5C" w:rsidR="000F171C" w:rsidRPr="00BB673A" w:rsidRDefault="008E0A0F" w:rsidP="00091002">
            <w:pPr>
              <w:contextualSpacing/>
              <w:jc w:val="right"/>
              <w:rPr>
                <w:rFonts w:ascii="Arial" w:hAnsi="Arial" w:cs="Arial"/>
                <w:sz w:val="20"/>
                <w:szCs w:val="20"/>
              </w:rPr>
            </w:pPr>
            <w:r w:rsidRPr="00BB673A">
              <w:rPr>
                <w:rFonts w:ascii="Arial" w:hAnsi="Arial" w:cs="Arial"/>
                <w:sz w:val="20"/>
                <w:szCs w:val="20"/>
              </w:rPr>
              <w:t>3.959 ± 4.336</w:t>
            </w:r>
          </w:p>
        </w:tc>
        <w:tc>
          <w:tcPr>
            <w:tcW w:w="990" w:type="dxa"/>
            <w:tcBorders>
              <w:top w:val="nil"/>
              <w:left w:val="nil"/>
              <w:bottom w:val="single" w:sz="4" w:space="0" w:color="auto"/>
              <w:right w:val="nil"/>
            </w:tcBorders>
          </w:tcPr>
          <w:p w14:paraId="56E5538C" w14:textId="249B191F" w:rsidR="000F171C" w:rsidRPr="00BB673A" w:rsidRDefault="008E0A0F" w:rsidP="00E32286">
            <w:pPr>
              <w:contextualSpacing/>
              <w:jc w:val="center"/>
              <w:rPr>
                <w:rFonts w:ascii="Arial" w:hAnsi="Arial" w:cs="Arial"/>
                <w:sz w:val="20"/>
                <w:szCs w:val="20"/>
              </w:rPr>
            </w:pPr>
            <w:r w:rsidRPr="00BB673A">
              <w:rPr>
                <w:rFonts w:ascii="Arial" w:hAnsi="Arial" w:cs="Arial"/>
                <w:sz w:val="20"/>
                <w:szCs w:val="20"/>
              </w:rPr>
              <w:t>2,35</w:t>
            </w:r>
          </w:p>
        </w:tc>
        <w:tc>
          <w:tcPr>
            <w:tcW w:w="900" w:type="dxa"/>
            <w:tcBorders>
              <w:top w:val="nil"/>
              <w:left w:val="nil"/>
              <w:bottom w:val="single" w:sz="4" w:space="0" w:color="auto"/>
              <w:right w:val="nil"/>
            </w:tcBorders>
          </w:tcPr>
          <w:p w14:paraId="6ACF03FA" w14:textId="243ABA00" w:rsidR="000F171C" w:rsidRPr="00BB673A" w:rsidRDefault="008E0A0F" w:rsidP="00E32286">
            <w:pPr>
              <w:contextualSpacing/>
              <w:jc w:val="center"/>
              <w:rPr>
                <w:rFonts w:ascii="Arial" w:hAnsi="Arial" w:cs="Arial"/>
                <w:sz w:val="20"/>
                <w:szCs w:val="20"/>
              </w:rPr>
            </w:pPr>
            <w:r w:rsidRPr="00BB673A">
              <w:rPr>
                <w:rFonts w:ascii="Arial" w:hAnsi="Arial" w:cs="Arial"/>
                <w:sz w:val="20"/>
                <w:szCs w:val="20"/>
              </w:rPr>
              <w:t>0.519</w:t>
            </w:r>
          </w:p>
        </w:tc>
        <w:tc>
          <w:tcPr>
            <w:tcW w:w="900" w:type="dxa"/>
            <w:tcBorders>
              <w:top w:val="nil"/>
              <w:left w:val="nil"/>
              <w:bottom w:val="single" w:sz="4" w:space="0" w:color="auto"/>
              <w:right w:val="nil"/>
            </w:tcBorders>
            <w:shd w:val="clear" w:color="auto" w:fill="auto"/>
            <w:vAlign w:val="center"/>
          </w:tcPr>
          <w:p w14:paraId="22D88BED" w14:textId="6D8C12E0" w:rsidR="000F171C" w:rsidRPr="00BB673A" w:rsidRDefault="008E0A0F" w:rsidP="00E32286">
            <w:pPr>
              <w:contextualSpacing/>
              <w:jc w:val="center"/>
              <w:rPr>
                <w:rFonts w:ascii="Arial" w:hAnsi="Arial" w:cs="Arial"/>
                <w:sz w:val="20"/>
                <w:szCs w:val="20"/>
              </w:rPr>
            </w:pPr>
            <w:r w:rsidRPr="00BB673A">
              <w:rPr>
                <w:rFonts w:ascii="Arial" w:hAnsi="Arial" w:cs="Arial"/>
                <w:sz w:val="20"/>
                <w:szCs w:val="20"/>
              </w:rPr>
              <w:t>0.600</w:t>
            </w:r>
          </w:p>
        </w:tc>
        <w:tc>
          <w:tcPr>
            <w:tcW w:w="540" w:type="dxa"/>
            <w:tcBorders>
              <w:top w:val="nil"/>
              <w:left w:val="nil"/>
              <w:bottom w:val="single" w:sz="4" w:space="0" w:color="auto"/>
              <w:right w:val="nil"/>
            </w:tcBorders>
            <w:vAlign w:val="center"/>
          </w:tcPr>
          <w:p w14:paraId="687CD18C" w14:textId="3C624AC3" w:rsidR="000F171C" w:rsidRPr="00BB673A" w:rsidRDefault="008E0A0F" w:rsidP="00E32286">
            <w:pPr>
              <w:contextualSpacing/>
              <w:jc w:val="center"/>
              <w:rPr>
                <w:rFonts w:ascii="Arial" w:hAnsi="Arial" w:cs="Arial"/>
                <w:sz w:val="20"/>
                <w:szCs w:val="20"/>
              </w:rPr>
            </w:pPr>
            <w:r w:rsidRPr="00BB673A">
              <w:rPr>
                <w:rFonts w:ascii="Arial" w:hAnsi="Arial" w:cs="Arial"/>
                <w:sz w:val="20"/>
                <w:szCs w:val="20"/>
              </w:rPr>
              <w:t>NS</w:t>
            </w:r>
          </w:p>
        </w:tc>
      </w:tr>
      <w:tr w:rsidR="000F171C" w:rsidRPr="00CA163C" w14:paraId="0C08EE61" w14:textId="77777777" w:rsidTr="00A71539">
        <w:trPr>
          <w:trHeight w:val="216"/>
        </w:trPr>
        <w:tc>
          <w:tcPr>
            <w:tcW w:w="2160" w:type="dxa"/>
            <w:tcBorders>
              <w:top w:val="single" w:sz="4" w:space="0" w:color="auto"/>
              <w:left w:val="nil"/>
              <w:bottom w:val="nil"/>
              <w:right w:val="nil"/>
            </w:tcBorders>
            <w:vAlign w:val="center"/>
          </w:tcPr>
          <w:p w14:paraId="119B6D60" w14:textId="285AB81B" w:rsidR="000F171C" w:rsidRPr="00572E89" w:rsidRDefault="000F171C" w:rsidP="00E32286">
            <w:pPr>
              <w:contextualSpacing/>
              <w:rPr>
                <w:rFonts w:ascii="Arial" w:hAnsi="Arial" w:cs="Arial"/>
                <w:b/>
                <w:sz w:val="20"/>
                <w:szCs w:val="20"/>
              </w:rPr>
            </w:pPr>
            <w:proofErr w:type="gramStart"/>
            <w:r w:rsidRPr="00572E89">
              <w:rPr>
                <w:rFonts w:ascii="Arial" w:hAnsi="Arial" w:cs="Arial"/>
                <w:b/>
                <w:sz w:val="20"/>
                <w:szCs w:val="20"/>
              </w:rPr>
              <w:t>AE:PROG</w:t>
            </w:r>
            <w:proofErr w:type="gramEnd"/>
            <w:r w:rsidRPr="00572E89">
              <w:rPr>
                <w:rFonts w:ascii="Arial" w:hAnsi="Arial" w:cs="Arial"/>
                <w:b/>
                <w:sz w:val="20"/>
                <w:szCs w:val="20"/>
              </w:rPr>
              <w:t xml:space="preserve"> Synthesis</w:t>
            </w:r>
          </w:p>
        </w:tc>
        <w:tc>
          <w:tcPr>
            <w:tcW w:w="1620" w:type="dxa"/>
            <w:tcBorders>
              <w:top w:val="single" w:sz="4" w:space="0" w:color="auto"/>
              <w:left w:val="nil"/>
              <w:bottom w:val="nil"/>
              <w:right w:val="nil"/>
            </w:tcBorders>
          </w:tcPr>
          <w:p w14:paraId="12BFA6F6" w14:textId="508224E5" w:rsidR="000F171C" w:rsidRPr="00572E89" w:rsidRDefault="000F171C" w:rsidP="00E32286">
            <w:pPr>
              <w:contextualSpacing/>
              <w:rPr>
                <w:rFonts w:ascii="Arial" w:hAnsi="Arial" w:cs="Arial"/>
                <w:sz w:val="20"/>
                <w:szCs w:val="20"/>
              </w:rPr>
            </w:pPr>
            <w:r w:rsidRPr="00572E89">
              <w:rPr>
                <w:rFonts w:ascii="Arial" w:hAnsi="Arial" w:cs="Arial"/>
                <w:sz w:val="20"/>
                <w:szCs w:val="20"/>
              </w:rPr>
              <w:t>PAG</w:t>
            </w:r>
          </w:p>
        </w:tc>
        <w:tc>
          <w:tcPr>
            <w:tcW w:w="1905" w:type="dxa"/>
            <w:tcBorders>
              <w:top w:val="single" w:sz="4" w:space="0" w:color="auto"/>
              <w:left w:val="nil"/>
              <w:bottom w:val="nil"/>
              <w:right w:val="nil"/>
            </w:tcBorders>
            <w:vAlign w:val="center"/>
          </w:tcPr>
          <w:p w14:paraId="5D74EFDA" w14:textId="37F9D527" w:rsidR="000F171C" w:rsidRPr="00572E89" w:rsidRDefault="000F171C" w:rsidP="00E32286">
            <w:pPr>
              <w:contextualSpacing/>
              <w:rPr>
                <w:rFonts w:ascii="Arial" w:hAnsi="Arial" w:cs="Arial"/>
                <w:sz w:val="20"/>
                <w:szCs w:val="20"/>
              </w:rPr>
            </w:pPr>
            <w:r w:rsidRPr="00572E89">
              <w:rPr>
                <w:rFonts w:ascii="Arial" w:hAnsi="Arial" w:cs="Arial"/>
                <w:sz w:val="20"/>
                <w:szCs w:val="20"/>
              </w:rPr>
              <w:t>Two-Way ANOVA</w:t>
            </w:r>
          </w:p>
        </w:tc>
        <w:tc>
          <w:tcPr>
            <w:tcW w:w="1605" w:type="dxa"/>
            <w:tcBorders>
              <w:top w:val="single" w:sz="4" w:space="0" w:color="auto"/>
              <w:left w:val="nil"/>
              <w:bottom w:val="nil"/>
              <w:right w:val="nil"/>
            </w:tcBorders>
            <w:shd w:val="clear" w:color="auto" w:fill="auto"/>
            <w:vAlign w:val="center"/>
          </w:tcPr>
          <w:p w14:paraId="6A2258C8" w14:textId="17FDDB44"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w:t>
            </w:r>
          </w:p>
        </w:tc>
        <w:tc>
          <w:tcPr>
            <w:tcW w:w="1620" w:type="dxa"/>
            <w:tcBorders>
              <w:top w:val="single" w:sz="4" w:space="0" w:color="auto"/>
              <w:left w:val="nil"/>
              <w:bottom w:val="nil"/>
              <w:right w:val="nil"/>
            </w:tcBorders>
            <w:shd w:val="clear" w:color="auto" w:fill="auto"/>
            <w:vAlign w:val="center"/>
          </w:tcPr>
          <w:p w14:paraId="42B4E1A6" w14:textId="69B4A0BD" w:rsidR="000F171C" w:rsidRPr="00CA163C" w:rsidRDefault="00A443A3" w:rsidP="00091002">
            <w:pPr>
              <w:contextualSpacing/>
              <w:jc w:val="right"/>
              <w:rPr>
                <w:rFonts w:ascii="Arial" w:hAnsi="Arial" w:cs="Arial"/>
                <w:sz w:val="20"/>
                <w:szCs w:val="20"/>
              </w:rPr>
            </w:pPr>
            <w:r w:rsidRPr="00CA163C">
              <w:rPr>
                <w:rFonts w:ascii="Arial" w:hAnsi="Arial" w:cs="Arial"/>
                <w:sz w:val="20"/>
                <w:szCs w:val="20"/>
              </w:rPr>
              <w:t>-4.981 ± 6.494</w:t>
            </w:r>
          </w:p>
        </w:tc>
        <w:tc>
          <w:tcPr>
            <w:tcW w:w="990" w:type="dxa"/>
            <w:tcBorders>
              <w:top w:val="single" w:sz="4" w:space="0" w:color="auto"/>
              <w:left w:val="nil"/>
              <w:bottom w:val="nil"/>
              <w:right w:val="nil"/>
            </w:tcBorders>
          </w:tcPr>
          <w:p w14:paraId="753B45C9" w14:textId="6A1D9EF9" w:rsidR="000F171C" w:rsidRPr="00CA163C" w:rsidRDefault="00A443A3" w:rsidP="00E32286">
            <w:pPr>
              <w:contextualSpacing/>
              <w:jc w:val="center"/>
              <w:rPr>
                <w:rFonts w:ascii="Arial" w:hAnsi="Arial" w:cs="Arial"/>
                <w:sz w:val="20"/>
                <w:szCs w:val="20"/>
              </w:rPr>
            </w:pPr>
            <w:r w:rsidRPr="00CA163C">
              <w:rPr>
                <w:rFonts w:ascii="Arial" w:hAnsi="Arial" w:cs="Arial"/>
                <w:sz w:val="20"/>
                <w:szCs w:val="20"/>
              </w:rPr>
              <w:t>2,28</w:t>
            </w:r>
          </w:p>
        </w:tc>
        <w:tc>
          <w:tcPr>
            <w:tcW w:w="900" w:type="dxa"/>
            <w:tcBorders>
              <w:top w:val="single" w:sz="4" w:space="0" w:color="auto"/>
              <w:left w:val="nil"/>
              <w:bottom w:val="nil"/>
              <w:right w:val="nil"/>
            </w:tcBorders>
          </w:tcPr>
          <w:p w14:paraId="5A061DCD" w14:textId="4A7CF3BA" w:rsidR="000F171C" w:rsidRPr="00CA163C" w:rsidRDefault="00A443A3" w:rsidP="00E32286">
            <w:pPr>
              <w:contextualSpacing/>
              <w:jc w:val="center"/>
              <w:rPr>
                <w:rFonts w:ascii="Arial" w:hAnsi="Arial" w:cs="Arial"/>
                <w:sz w:val="20"/>
                <w:szCs w:val="20"/>
              </w:rPr>
            </w:pPr>
            <w:r w:rsidRPr="00CA163C">
              <w:rPr>
                <w:rFonts w:ascii="Arial" w:hAnsi="Arial" w:cs="Arial"/>
                <w:sz w:val="20"/>
                <w:szCs w:val="20"/>
              </w:rPr>
              <w:t>0.223</w:t>
            </w:r>
          </w:p>
        </w:tc>
        <w:tc>
          <w:tcPr>
            <w:tcW w:w="900" w:type="dxa"/>
            <w:tcBorders>
              <w:top w:val="single" w:sz="4" w:space="0" w:color="auto"/>
              <w:left w:val="nil"/>
              <w:bottom w:val="nil"/>
              <w:right w:val="nil"/>
            </w:tcBorders>
            <w:shd w:val="clear" w:color="auto" w:fill="auto"/>
            <w:vAlign w:val="center"/>
          </w:tcPr>
          <w:p w14:paraId="37B236BC" w14:textId="5AFD37EE" w:rsidR="000F171C" w:rsidRPr="00CA163C" w:rsidRDefault="00A443A3" w:rsidP="00E32286">
            <w:pPr>
              <w:contextualSpacing/>
              <w:jc w:val="center"/>
              <w:rPr>
                <w:rFonts w:ascii="Arial" w:hAnsi="Arial" w:cs="Arial"/>
                <w:sz w:val="20"/>
                <w:szCs w:val="20"/>
              </w:rPr>
            </w:pPr>
            <w:r w:rsidRPr="00CA163C">
              <w:rPr>
                <w:rFonts w:ascii="Arial" w:hAnsi="Arial" w:cs="Arial"/>
                <w:sz w:val="20"/>
                <w:szCs w:val="20"/>
              </w:rPr>
              <w:t>0.801</w:t>
            </w:r>
          </w:p>
        </w:tc>
        <w:tc>
          <w:tcPr>
            <w:tcW w:w="540" w:type="dxa"/>
            <w:tcBorders>
              <w:top w:val="single" w:sz="4" w:space="0" w:color="auto"/>
              <w:left w:val="nil"/>
              <w:bottom w:val="nil"/>
              <w:right w:val="nil"/>
            </w:tcBorders>
            <w:vAlign w:val="center"/>
          </w:tcPr>
          <w:p w14:paraId="4AEAAE67" w14:textId="3EF1406B" w:rsidR="000F171C" w:rsidRPr="00CA163C" w:rsidRDefault="00A443A3" w:rsidP="00E32286">
            <w:pPr>
              <w:contextualSpacing/>
              <w:jc w:val="center"/>
              <w:rPr>
                <w:rFonts w:ascii="Arial" w:hAnsi="Arial" w:cs="Arial"/>
                <w:sz w:val="20"/>
                <w:szCs w:val="20"/>
              </w:rPr>
            </w:pPr>
            <w:r w:rsidRPr="00CA163C">
              <w:rPr>
                <w:rFonts w:ascii="Arial" w:hAnsi="Arial" w:cs="Arial"/>
                <w:sz w:val="20"/>
                <w:szCs w:val="20"/>
              </w:rPr>
              <w:t>NS</w:t>
            </w:r>
          </w:p>
        </w:tc>
      </w:tr>
      <w:tr w:rsidR="000F171C" w:rsidRPr="00572E89" w14:paraId="48C98F01" w14:textId="77777777" w:rsidTr="00A71539">
        <w:trPr>
          <w:trHeight w:val="216"/>
        </w:trPr>
        <w:tc>
          <w:tcPr>
            <w:tcW w:w="2160" w:type="dxa"/>
            <w:tcBorders>
              <w:top w:val="nil"/>
              <w:left w:val="nil"/>
              <w:bottom w:val="nil"/>
              <w:right w:val="nil"/>
            </w:tcBorders>
            <w:vAlign w:val="center"/>
          </w:tcPr>
          <w:p w14:paraId="4DADB410"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nil"/>
              <w:right w:val="nil"/>
            </w:tcBorders>
          </w:tcPr>
          <w:p w14:paraId="1BE1A5D4"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nil"/>
              <w:right w:val="nil"/>
            </w:tcBorders>
            <w:vAlign w:val="center"/>
          </w:tcPr>
          <w:p w14:paraId="3AA36B97"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nil"/>
              <w:right w:val="nil"/>
            </w:tcBorders>
            <w:shd w:val="clear" w:color="auto" w:fill="auto"/>
            <w:vAlign w:val="center"/>
          </w:tcPr>
          <w:p w14:paraId="2A6354D3" w14:textId="422ADBDB" w:rsidR="000F171C" w:rsidRPr="00572E89" w:rsidRDefault="000F171C" w:rsidP="00E32286">
            <w:pPr>
              <w:contextualSpacing/>
              <w:rPr>
                <w:rFonts w:ascii="Arial" w:hAnsi="Arial" w:cs="Arial"/>
                <w:sz w:val="20"/>
                <w:szCs w:val="20"/>
              </w:rPr>
            </w:pPr>
            <w:r w:rsidRPr="00572E89">
              <w:rPr>
                <w:rFonts w:ascii="Arial" w:hAnsi="Arial" w:cs="Arial"/>
                <w:sz w:val="20"/>
                <w:szCs w:val="20"/>
              </w:rPr>
              <w:t>Sex</w:t>
            </w:r>
          </w:p>
        </w:tc>
        <w:tc>
          <w:tcPr>
            <w:tcW w:w="1620" w:type="dxa"/>
            <w:tcBorders>
              <w:top w:val="nil"/>
              <w:left w:val="nil"/>
              <w:bottom w:val="nil"/>
              <w:right w:val="nil"/>
            </w:tcBorders>
            <w:shd w:val="clear" w:color="auto" w:fill="auto"/>
            <w:vAlign w:val="center"/>
          </w:tcPr>
          <w:p w14:paraId="3FB9FBBE" w14:textId="1AE6E652" w:rsidR="000F171C" w:rsidRPr="007B2E35" w:rsidRDefault="007B2E35" w:rsidP="00091002">
            <w:pPr>
              <w:contextualSpacing/>
              <w:jc w:val="right"/>
              <w:rPr>
                <w:rFonts w:ascii="Arial" w:hAnsi="Arial" w:cs="Arial"/>
                <w:sz w:val="20"/>
                <w:szCs w:val="20"/>
              </w:rPr>
            </w:pPr>
            <w:r w:rsidRPr="007B2E35">
              <w:rPr>
                <w:rFonts w:ascii="Arial" w:hAnsi="Arial" w:cs="Arial"/>
                <w:sz w:val="20"/>
                <w:szCs w:val="20"/>
              </w:rPr>
              <w:t>37.59 ± 21.54</w:t>
            </w:r>
          </w:p>
        </w:tc>
        <w:tc>
          <w:tcPr>
            <w:tcW w:w="990" w:type="dxa"/>
            <w:tcBorders>
              <w:top w:val="nil"/>
              <w:left w:val="nil"/>
              <w:bottom w:val="nil"/>
              <w:right w:val="nil"/>
            </w:tcBorders>
          </w:tcPr>
          <w:p w14:paraId="27FC3615" w14:textId="15FCD826" w:rsidR="000F171C" w:rsidRPr="007B2E35" w:rsidRDefault="00A443A3" w:rsidP="00E32286">
            <w:pPr>
              <w:contextualSpacing/>
              <w:jc w:val="center"/>
              <w:rPr>
                <w:rFonts w:ascii="Arial" w:hAnsi="Arial" w:cs="Arial"/>
                <w:sz w:val="20"/>
                <w:szCs w:val="20"/>
              </w:rPr>
            </w:pPr>
            <w:r w:rsidRPr="007B2E35">
              <w:rPr>
                <w:rFonts w:ascii="Arial" w:hAnsi="Arial" w:cs="Arial"/>
                <w:sz w:val="20"/>
                <w:szCs w:val="20"/>
              </w:rPr>
              <w:t>1,28</w:t>
            </w:r>
          </w:p>
        </w:tc>
        <w:tc>
          <w:tcPr>
            <w:tcW w:w="900" w:type="dxa"/>
            <w:tcBorders>
              <w:top w:val="nil"/>
              <w:left w:val="nil"/>
              <w:bottom w:val="nil"/>
              <w:right w:val="nil"/>
            </w:tcBorders>
          </w:tcPr>
          <w:p w14:paraId="3786AEE6" w14:textId="10908892" w:rsidR="000F171C" w:rsidRPr="007B2E35" w:rsidRDefault="007B2E35" w:rsidP="00E32286">
            <w:pPr>
              <w:contextualSpacing/>
              <w:jc w:val="center"/>
              <w:rPr>
                <w:rFonts w:ascii="Arial" w:hAnsi="Arial" w:cs="Arial"/>
                <w:sz w:val="20"/>
                <w:szCs w:val="20"/>
              </w:rPr>
            </w:pPr>
            <w:r w:rsidRPr="007B2E35">
              <w:rPr>
                <w:rFonts w:ascii="Arial" w:hAnsi="Arial" w:cs="Arial"/>
                <w:sz w:val="20"/>
                <w:szCs w:val="20"/>
              </w:rPr>
              <w:t>3.0</w:t>
            </w:r>
            <w:r w:rsidR="00A8672A">
              <w:rPr>
                <w:rFonts w:ascii="Arial" w:hAnsi="Arial" w:cs="Arial"/>
                <w:sz w:val="20"/>
                <w:szCs w:val="20"/>
              </w:rPr>
              <w:t>59</w:t>
            </w:r>
          </w:p>
        </w:tc>
        <w:tc>
          <w:tcPr>
            <w:tcW w:w="900" w:type="dxa"/>
            <w:tcBorders>
              <w:top w:val="nil"/>
              <w:left w:val="nil"/>
              <w:bottom w:val="nil"/>
              <w:right w:val="nil"/>
            </w:tcBorders>
            <w:shd w:val="clear" w:color="auto" w:fill="auto"/>
            <w:vAlign w:val="center"/>
          </w:tcPr>
          <w:p w14:paraId="44F07809" w14:textId="06C515B7" w:rsidR="000F171C" w:rsidRPr="007B2E35" w:rsidRDefault="00A443A3" w:rsidP="00E32286">
            <w:pPr>
              <w:contextualSpacing/>
              <w:jc w:val="center"/>
              <w:rPr>
                <w:rFonts w:ascii="Arial" w:hAnsi="Arial" w:cs="Arial"/>
                <w:b/>
                <w:bCs/>
                <w:i/>
                <w:iCs/>
                <w:sz w:val="20"/>
                <w:szCs w:val="20"/>
              </w:rPr>
            </w:pPr>
            <w:r w:rsidRPr="007B2E35">
              <w:rPr>
                <w:rFonts w:ascii="Arial" w:hAnsi="Arial" w:cs="Arial"/>
                <w:b/>
                <w:bCs/>
                <w:i/>
                <w:iCs/>
                <w:sz w:val="20"/>
                <w:szCs w:val="20"/>
              </w:rPr>
              <w:t>0.</w:t>
            </w:r>
            <w:r w:rsidR="007B2E35" w:rsidRPr="007B2E35">
              <w:rPr>
                <w:rFonts w:ascii="Arial" w:hAnsi="Arial" w:cs="Arial"/>
                <w:b/>
                <w:bCs/>
                <w:i/>
                <w:iCs/>
                <w:sz w:val="20"/>
                <w:szCs w:val="20"/>
              </w:rPr>
              <w:t>091</w:t>
            </w:r>
          </w:p>
        </w:tc>
        <w:tc>
          <w:tcPr>
            <w:tcW w:w="540" w:type="dxa"/>
            <w:tcBorders>
              <w:top w:val="nil"/>
              <w:left w:val="nil"/>
              <w:bottom w:val="nil"/>
              <w:right w:val="nil"/>
            </w:tcBorders>
            <w:vAlign w:val="center"/>
          </w:tcPr>
          <w:p w14:paraId="5839B9E0" w14:textId="4DAFB1AE" w:rsidR="000F171C" w:rsidRPr="007B2E35" w:rsidRDefault="007B2E35" w:rsidP="00E32286">
            <w:pPr>
              <w:contextualSpacing/>
              <w:jc w:val="center"/>
              <w:rPr>
                <w:rFonts w:ascii="Arial" w:hAnsi="Arial" w:cs="Arial"/>
                <w:sz w:val="20"/>
                <w:szCs w:val="20"/>
              </w:rPr>
            </w:pPr>
            <w:r w:rsidRPr="007B2E35">
              <w:rPr>
                <w:rFonts w:ascii="Arial" w:hAnsi="Arial" w:cs="Arial"/>
                <w:sz w:val="20"/>
                <w:szCs w:val="20"/>
              </w:rPr>
              <w:t>#</w:t>
            </w:r>
          </w:p>
        </w:tc>
      </w:tr>
      <w:tr w:rsidR="000F171C" w:rsidRPr="0027734A" w14:paraId="64D9C65B" w14:textId="77777777" w:rsidTr="00A71539">
        <w:trPr>
          <w:trHeight w:val="216"/>
        </w:trPr>
        <w:tc>
          <w:tcPr>
            <w:tcW w:w="2160" w:type="dxa"/>
            <w:tcBorders>
              <w:top w:val="nil"/>
              <w:left w:val="nil"/>
              <w:bottom w:val="single" w:sz="4" w:space="0" w:color="auto"/>
              <w:right w:val="nil"/>
            </w:tcBorders>
            <w:vAlign w:val="center"/>
          </w:tcPr>
          <w:p w14:paraId="51D8D05D" w14:textId="77777777" w:rsidR="000F171C" w:rsidRPr="00572E89" w:rsidRDefault="000F171C" w:rsidP="00E32286">
            <w:pPr>
              <w:contextualSpacing/>
              <w:rPr>
                <w:rFonts w:ascii="Arial" w:hAnsi="Arial" w:cs="Arial"/>
                <w:b/>
                <w:sz w:val="20"/>
                <w:szCs w:val="20"/>
              </w:rPr>
            </w:pPr>
          </w:p>
        </w:tc>
        <w:tc>
          <w:tcPr>
            <w:tcW w:w="1620" w:type="dxa"/>
            <w:tcBorders>
              <w:top w:val="nil"/>
              <w:left w:val="nil"/>
              <w:bottom w:val="single" w:sz="4" w:space="0" w:color="auto"/>
              <w:right w:val="nil"/>
            </w:tcBorders>
          </w:tcPr>
          <w:p w14:paraId="05BE6697" w14:textId="77777777" w:rsidR="000F171C" w:rsidRPr="00572E89" w:rsidRDefault="000F171C" w:rsidP="00E32286">
            <w:pPr>
              <w:contextualSpacing/>
              <w:rPr>
                <w:rFonts w:ascii="Arial" w:hAnsi="Arial" w:cs="Arial"/>
                <w:sz w:val="20"/>
                <w:szCs w:val="20"/>
              </w:rPr>
            </w:pPr>
          </w:p>
        </w:tc>
        <w:tc>
          <w:tcPr>
            <w:tcW w:w="1905" w:type="dxa"/>
            <w:tcBorders>
              <w:top w:val="nil"/>
              <w:left w:val="nil"/>
              <w:bottom w:val="single" w:sz="4" w:space="0" w:color="auto"/>
              <w:right w:val="nil"/>
            </w:tcBorders>
            <w:vAlign w:val="center"/>
          </w:tcPr>
          <w:p w14:paraId="74726A6C" w14:textId="77777777" w:rsidR="000F171C" w:rsidRPr="00572E89" w:rsidRDefault="000F171C" w:rsidP="00E32286">
            <w:pPr>
              <w:contextualSpacing/>
              <w:rPr>
                <w:rFonts w:ascii="Arial" w:hAnsi="Arial" w:cs="Arial"/>
                <w:sz w:val="20"/>
                <w:szCs w:val="20"/>
              </w:rPr>
            </w:pPr>
          </w:p>
        </w:tc>
        <w:tc>
          <w:tcPr>
            <w:tcW w:w="1605" w:type="dxa"/>
            <w:tcBorders>
              <w:top w:val="nil"/>
              <w:left w:val="nil"/>
              <w:bottom w:val="single" w:sz="4" w:space="0" w:color="auto"/>
              <w:right w:val="nil"/>
            </w:tcBorders>
            <w:shd w:val="clear" w:color="auto" w:fill="auto"/>
            <w:vAlign w:val="center"/>
          </w:tcPr>
          <w:p w14:paraId="64699A95" w14:textId="6F4D1218" w:rsidR="000F171C" w:rsidRPr="00572E89" w:rsidRDefault="000F171C" w:rsidP="00E32286">
            <w:pPr>
              <w:contextualSpacing/>
              <w:rPr>
                <w:rFonts w:ascii="Arial" w:hAnsi="Arial" w:cs="Arial"/>
                <w:sz w:val="20"/>
                <w:szCs w:val="20"/>
              </w:rPr>
            </w:pPr>
            <w:r w:rsidRPr="00572E89">
              <w:rPr>
                <w:rFonts w:ascii="Arial" w:hAnsi="Arial" w:cs="Arial"/>
                <w:sz w:val="20"/>
                <w:szCs w:val="20"/>
              </w:rPr>
              <w:t>Treatment*Sex</w:t>
            </w:r>
          </w:p>
        </w:tc>
        <w:tc>
          <w:tcPr>
            <w:tcW w:w="1620" w:type="dxa"/>
            <w:tcBorders>
              <w:top w:val="nil"/>
              <w:left w:val="nil"/>
              <w:bottom w:val="single" w:sz="4" w:space="0" w:color="auto"/>
              <w:right w:val="nil"/>
            </w:tcBorders>
            <w:shd w:val="clear" w:color="auto" w:fill="auto"/>
            <w:vAlign w:val="center"/>
          </w:tcPr>
          <w:p w14:paraId="425C2EF4" w14:textId="4AD4050A" w:rsidR="000F171C" w:rsidRPr="0027734A" w:rsidRDefault="007B2E35" w:rsidP="00091002">
            <w:pPr>
              <w:contextualSpacing/>
              <w:jc w:val="right"/>
              <w:rPr>
                <w:rFonts w:ascii="Arial" w:hAnsi="Arial" w:cs="Arial"/>
                <w:sz w:val="20"/>
                <w:szCs w:val="20"/>
              </w:rPr>
            </w:pPr>
            <w:r w:rsidRPr="0027734A">
              <w:rPr>
                <w:rFonts w:ascii="Arial" w:hAnsi="Arial" w:cs="Arial"/>
                <w:sz w:val="20"/>
                <w:szCs w:val="20"/>
              </w:rPr>
              <w:t>4.654 ± 9.583</w:t>
            </w:r>
          </w:p>
        </w:tc>
        <w:tc>
          <w:tcPr>
            <w:tcW w:w="990" w:type="dxa"/>
            <w:tcBorders>
              <w:top w:val="nil"/>
              <w:left w:val="nil"/>
              <w:bottom w:val="single" w:sz="4" w:space="0" w:color="auto"/>
              <w:right w:val="nil"/>
            </w:tcBorders>
          </w:tcPr>
          <w:p w14:paraId="2D321561" w14:textId="22461481" w:rsidR="000F171C" w:rsidRPr="0027734A" w:rsidRDefault="00A443A3" w:rsidP="00E32286">
            <w:pPr>
              <w:contextualSpacing/>
              <w:jc w:val="center"/>
              <w:rPr>
                <w:rFonts w:ascii="Arial" w:hAnsi="Arial" w:cs="Arial"/>
                <w:sz w:val="20"/>
                <w:szCs w:val="20"/>
              </w:rPr>
            </w:pPr>
            <w:r w:rsidRPr="0027734A">
              <w:rPr>
                <w:rFonts w:ascii="Arial" w:hAnsi="Arial" w:cs="Arial"/>
                <w:sz w:val="20"/>
                <w:szCs w:val="20"/>
              </w:rPr>
              <w:t>2,28</w:t>
            </w:r>
          </w:p>
        </w:tc>
        <w:tc>
          <w:tcPr>
            <w:tcW w:w="900" w:type="dxa"/>
            <w:tcBorders>
              <w:top w:val="nil"/>
              <w:left w:val="nil"/>
              <w:bottom w:val="single" w:sz="4" w:space="0" w:color="auto"/>
              <w:right w:val="nil"/>
            </w:tcBorders>
          </w:tcPr>
          <w:p w14:paraId="4CCE78BA" w14:textId="2E046EF1" w:rsidR="000F171C" w:rsidRPr="0027734A" w:rsidRDefault="007B2E35" w:rsidP="00E32286">
            <w:pPr>
              <w:contextualSpacing/>
              <w:jc w:val="center"/>
              <w:rPr>
                <w:rFonts w:ascii="Arial" w:hAnsi="Arial" w:cs="Arial"/>
                <w:sz w:val="20"/>
                <w:szCs w:val="20"/>
              </w:rPr>
            </w:pPr>
            <w:r w:rsidRPr="0027734A">
              <w:rPr>
                <w:rFonts w:ascii="Arial" w:hAnsi="Arial" w:cs="Arial"/>
                <w:sz w:val="20"/>
                <w:szCs w:val="20"/>
              </w:rPr>
              <w:t>1.465</w:t>
            </w:r>
          </w:p>
        </w:tc>
        <w:tc>
          <w:tcPr>
            <w:tcW w:w="900" w:type="dxa"/>
            <w:tcBorders>
              <w:top w:val="nil"/>
              <w:left w:val="nil"/>
              <w:bottom w:val="single" w:sz="4" w:space="0" w:color="auto"/>
              <w:right w:val="nil"/>
            </w:tcBorders>
            <w:shd w:val="clear" w:color="auto" w:fill="auto"/>
            <w:vAlign w:val="center"/>
          </w:tcPr>
          <w:p w14:paraId="27FA4400" w14:textId="6F56D69D" w:rsidR="000F171C" w:rsidRPr="0027734A" w:rsidRDefault="007B2E35" w:rsidP="00E32286">
            <w:pPr>
              <w:contextualSpacing/>
              <w:jc w:val="center"/>
              <w:rPr>
                <w:rFonts w:ascii="Arial" w:hAnsi="Arial" w:cs="Arial"/>
                <w:sz w:val="20"/>
                <w:szCs w:val="20"/>
              </w:rPr>
            </w:pPr>
            <w:r w:rsidRPr="0027734A">
              <w:rPr>
                <w:rFonts w:ascii="Arial" w:hAnsi="Arial" w:cs="Arial"/>
                <w:sz w:val="20"/>
                <w:szCs w:val="20"/>
              </w:rPr>
              <w:t>0.248</w:t>
            </w:r>
          </w:p>
        </w:tc>
        <w:tc>
          <w:tcPr>
            <w:tcW w:w="540" w:type="dxa"/>
            <w:tcBorders>
              <w:top w:val="nil"/>
              <w:left w:val="nil"/>
              <w:bottom w:val="single" w:sz="4" w:space="0" w:color="auto"/>
              <w:right w:val="nil"/>
            </w:tcBorders>
            <w:vAlign w:val="center"/>
          </w:tcPr>
          <w:p w14:paraId="470F71F7" w14:textId="217067C3" w:rsidR="000F171C" w:rsidRPr="0027734A" w:rsidRDefault="007B2E35" w:rsidP="00E32286">
            <w:pPr>
              <w:contextualSpacing/>
              <w:jc w:val="center"/>
              <w:rPr>
                <w:rFonts w:ascii="Arial" w:hAnsi="Arial" w:cs="Arial"/>
                <w:sz w:val="20"/>
                <w:szCs w:val="20"/>
              </w:rPr>
            </w:pPr>
            <w:r w:rsidRPr="0027734A">
              <w:rPr>
                <w:rFonts w:ascii="Arial" w:hAnsi="Arial" w:cs="Arial"/>
                <w:sz w:val="20"/>
                <w:szCs w:val="20"/>
              </w:rPr>
              <w:t>NS</w:t>
            </w:r>
          </w:p>
        </w:tc>
      </w:tr>
    </w:tbl>
    <w:p w14:paraId="5DD47FFF" w14:textId="77777777" w:rsidR="00664894" w:rsidRPr="00572E89" w:rsidRDefault="00664894" w:rsidP="00B60E14">
      <w:pPr>
        <w:spacing w:line="240" w:lineRule="auto"/>
        <w:contextualSpacing/>
        <w:jc w:val="both"/>
        <w:rPr>
          <w:rFonts w:ascii="Arial" w:hAnsi="Arial" w:cs="Arial"/>
          <w:sz w:val="10"/>
          <w:szCs w:val="10"/>
        </w:rPr>
      </w:pPr>
    </w:p>
    <w:p w14:paraId="5FEE7DC2" w14:textId="77777777" w:rsidR="00664894" w:rsidRPr="00572E89" w:rsidRDefault="00664894" w:rsidP="00B60E14">
      <w:pPr>
        <w:spacing w:line="240" w:lineRule="auto"/>
        <w:contextualSpacing/>
        <w:jc w:val="both"/>
        <w:rPr>
          <w:rFonts w:ascii="Arial" w:hAnsi="Arial" w:cs="Arial"/>
          <w:sz w:val="10"/>
          <w:szCs w:val="10"/>
        </w:rPr>
      </w:pPr>
    </w:p>
    <w:p w14:paraId="6F160CE3" w14:textId="77777777" w:rsidR="00E40868" w:rsidRPr="00572E89" w:rsidRDefault="00E40868" w:rsidP="00B60E14">
      <w:pPr>
        <w:spacing w:line="240" w:lineRule="auto"/>
        <w:contextualSpacing/>
        <w:jc w:val="both"/>
        <w:rPr>
          <w:rFonts w:ascii="Arial" w:hAnsi="Arial" w:cs="Arial"/>
          <w:sz w:val="20"/>
          <w:szCs w:val="20"/>
        </w:rPr>
      </w:pPr>
    </w:p>
    <w:p w14:paraId="66830E86" w14:textId="77777777" w:rsidR="00E40868" w:rsidRPr="00572E89" w:rsidRDefault="00E40868" w:rsidP="00B60E14">
      <w:pPr>
        <w:spacing w:line="240" w:lineRule="auto"/>
        <w:contextualSpacing/>
        <w:jc w:val="both"/>
        <w:rPr>
          <w:rFonts w:ascii="Arial" w:hAnsi="Arial" w:cs="Arial"/>
          <w:sz w:val="20"/>
          <w:szCs w:val="20"/>
        </w:rPr>
      </w:pPr>
    </w:p>
    <w:p w14:paraId="0A2E4DEA" w14:textId="77777777" w:rsidR="00E40868" w:rsidRPr="00572E89" w:rsidRDefault="00E40868" w:rsidP="00B60E14">
      <w:pPr>
        <w:spacing w:line="240" w:lineRule="auto"/>
        <w:contextualSpacing/>
        <w:jc w:val="both"/>
        <w:rPr>
          <w:rFonts w:ascii="Arial" w:hAnsi="Arial" w:cs="Arial"/>
          <w:sz w:val="20"/>
          <w:szCs w:val="20"/>
        </w:rPr>
      </w:pPr>
    </w:p>
    <w:p w14:paraId="326BF3BB" w14:textId="77777777" w:rsidR="00E40868" w:rsidRPr="00572E89" w:rsidRDefault="00E40868" w:rsidP="00B60E14">
      <w:pPr>
        <w:spacing w:line="240" w:lineRule="auto"/>
        <w:contextualSpacing/>
        <w:jc w:val="both"/>
        <w:rPr>
          <w:rFonts w:ascii="Arial" w:hAnsi="Arial" w:cs="Arial"/>
          <w:sz w:val="20"/>
          <w:szCs w:val="20"/>
        </w:rPr>
      </w:pPr>
    </w:p>
    <w:p w14:paraId="1C5B18BD" w14:textId="77777777" w:rsidR="00E40868" w:rsidRPr="00572E89" w:rsidRDefault="00E40868" w:rsidP="00B60E14">
      <w:pPr>
        <w:spacing w:line="240" w:lineRule="auto"/>
        <w:contextualSpacing/>
        <w:jc w:val="both"/>
        <w:rPr>
          <w:rFonts w:ascii="Arial" w:hAnsi="Arial" w:cs="Arial"/>
          <w:sz w:val="20"/>
          <w:szCs w:val="20"/>
        </w:rPr>
      </w:pPr>
    </w:p>
    <w:p w14:paraId="7EDE3692" w14:textId="77777777" w:rsidR="00E40868" w:rsidRPr="00572E89" w:rsidRDefault="00E40868" w:rsidP="00B60E14">
      <w:pPr>
        <w:spacing w:line="240" w:lineRule="auto"/>
        <w:contextualSpacing/>
        <w:jc w:val="both"/>
        <w:rPr>
          <w:rFonts w:ascii="Arial" w:hAnsi="Arial" w:cs="Arial"/>
          <w:sz w:val="20"/>
          <w:szCs w:val="20"/>
        </w:rPr>
      </w:pPr>
    </w:p>
    <w:p w14:paraId="15FA5C3E" w14:textId="77777777" w:rsidR="00E40868" w:rsidRPr="00572E89" w:rsidRDefault="00E40868" w:rsidP="00B60E14">
      <w:pPr>
        <w:spacing w:line="240" w:lineRule="auto"/>
        <w:contextualSpacing/>
        <w:jc w:val="both"/>
        <w:rPr>
          <w:rFonts w:ascii="Arial" w:hAnsi="Arial" w:cs="Arial"/>
          <w:sz w:val="20"/>
          <w:szCs w:val="20"/>
        </w:rPr>
      </w:pPr>
    </w:p>
    <w:p w14:paraId="72926448" w14:textId="77777777" w:rsidR="00E40868" w:rsidRPr="00572E89" w:rsidRDefault="00E40868" w:rsidP="00B60E14">
      <w:pPr>
        <w:spacing w:line="240" w:lineRule="auto"/>
        <w:contextualSpacing/>
        <w:jc w:val="both"/>
        <w:rPr>
          <w:rFonts w:ascii="Arial" w:hAnsi="Arial" w:cs="Arial"/>
          <w:sz w:val="20"/>
          <w:szCs w:val="20"/>
        </w:rPr>
      </w:pPr>
    </w:p>
    <w:p w14:paraId="1AED95BB" w14:textId="77777777" w:rsidR="00E40868" w:rsidRPr="00572E89" w:rsidRDefault="00E40868" w:rsidP="00B60E14">
      <w:pPr>
        <w:spacing w:line="240" w:lineRule="auto"/>
        <w:contextualSpacing/>
        <w:jc w:val="both"/>
        <w:rPr>
          <w:rFonts w:ascii="Arial" w:hAnsi="Arial" w:cs="Arial"/>
          <w:sz w:val="20"/>
          <w:szCs w:val="20"/>
        </w:rPr>
      </w:pPr>
    </w:p>
    <w:p w14:paraId="3EFF10BE" w14:textId="77777777" w:rsidR="00E40868" w:rsidRPr="00572E89" w:rsidRDefault="00E40868" w:rsidP="00B60E14">
      <w:pPr>
        <w:spacing w:line="240" w:lineRule="auto"/>
        <w:contextualSpacing/>
        <w:jc w:val="both"/>
        <w:rPr>
          <w:rFonts w:ascii="Arial" w:hAnsi="Arial" w:cs="Arial"/>
          <w:sz w:val="20"/>
          <w:szCs w:val="20"/>
        </w:rPr>
      </w:pPr>
    </w:p>
    <w:p w14:paraId="4FC99175" w14:textId="77777777" w:rsidR="00E40868" w:rsidRPr="00572E89" w:rsidRDefault="00E40868" w:rsidP="00B60E14">
      <w:pPr>
        <w:spacing w:line="240" w:lineRule="auto"/>
        <w:contextualSpacing/>
        <w:jc w:val="both"/>
        <w:rPr>
          <w:rFonts w:ascii="Arial" w:hAnsi="Arial" w:cs="Arial"/>
          <w:sz w:val="20"/>
          <w:szCs w:val="20"/>
        </w:rPr>
      </w:pPr>
    </w:p>
    <w:p w14:paraId="1D416629" w14:textId="77777777" w:rsidR="00E40868" w:rsidRPr="00572E89" w:rsidRDefault="00E40868" w:rsidP="00B60E14">
      <w:pPr>
        <w:spacing w:line="240" w:lineRule="auto"/>
        <w:contextualSpacing/>
        <w:jc w:val="both"/>
        <w:rPr>
          <w:rFonts w:ascii="Arial" w:hAnsi="Arial" w:cs="Arial"/>
          <w:sz w:val="20"/>
          <w:szCs w:val="20"/>
        </w:rPr>
      </w:pPr>
    </w:p>
    <w:p w14:paraId="176B7609" w14:textId="77777777" w:rsidR="00E40868" w:rsidRPr="00572E89" w:rsidRDefault="00E40868" w:rsidP="00B60E14">
      <w:pPr>
        <w:spacing w:line="240" w:lineRule="auto"/>
        <w:contextualSpacing/>
        <w:jc w:val="both"/>
        <w:rPr>
          <w:rFonts w:ascii="Arial" w:hAnsi="Arial" w:cs="Arial"/>
          <w:sz w:val="20"/>
          <w:szCs w:val="20"/>
        </w:rPr>
      </w:pPr>
    </w:p>
    <w:p w14:paraId="4935EB4C" w14:textId="77777777" w:rsidR="00E40868" w:rsidRPr="00572E89" w:rsidRDefault="00E40868" w:rsidP="00B60E14">
      <w:pPr>
        <w:spacing w:line="240" w:lineRule="auto"/>
        <w:contextualSpacing/>
        <w:jc w:val="both"/>
        <w:rPr>
          <w:rFonts w:ascii="Arial" w:hAnsi="Arial" w:cs="Arial"/>
          <w:sz w:val="20"/>
          <w:szCs w:val="20"/>
        </w:rPr>
      </w:pPr>
    </w:p>
    <w:p w14:paraId="2DEDD57F" w14:textId="77777777" w:rsidR="00E40868" w:rsidRPr="00572E89" w:rsidRDefault="00E40868" w:rsidP="00B60E14">
      <w:pPr>
        <w:spacing w:line="240" w:lineRule="auto"/>
        <w:contextualSpacing/>
        <w:jc w:val="both"/>
        <w:rPr>
          <w:rFonts w:ascii="Arial" w:hAnsi="Arial" w:cs="Arial"/>
          <w:sz w:val="20"/>
          <w:szCs w:val="20"/>
        </w:rPr>
      </w:pPr>
    </w:p>
    <w:p w14:paraId="42E23A37" w14:textId="77777777" w:rsidR="00E40868" w:rsidRPr="00572E89" w:rsidRDefault="00E40868" w:rsidP="00B60E14">
      <w:pPr>
        <w:spacing w:line="240" w:lineRule="auto"/>
        <w:contextualSpacing/>
        <w:jc w:val="both"/>
        <w:rPr>
          <w:rFonts w:ascii="Arial" w:hAnsi="Arial" w:cs="Arial"/>
          <w:sz w:val="20"/>
          <w:szCs w:val="20"/>
        </w:rPr>
      </w:pPr>
    </w:p>
    <w:p w14:paraId="6257E775" w14:textId="77777777" w:rsidR="00E40868" w:rsidRPr="00572E89" w:rsidRDefault="00E40868" w:rsidP="00B60E14">
      <w:pPr>
        <w:spacing w:line="240" w:lineRule="auto"/>
        <w:contextualSpacing/>
        <w:jc w:val="both"/>
        <w:rPr>
          <w:rFonts w:ascii="Arial" w:hAnsi="Arial" w:cs="Arial"/>
          <w:sz w:val="20"/>
          <w:szCs w:val="20"/>
        </w:rPr>
      </w:pPr>
    </w:p>
    <w:p w14:paraId="719A4876" w14:textId="77777777" w:rsidR="00E40868" w:rsidRPr="00572E89" w:rsidRDefault="00E40868" w:rsidP="00B60E14">
      <w:pPr>
        <w:spacing w:line="240" w:lineRule="auto"/>
        <w:contextualSpacing/>
        <w:jc w:val="both"/>
        <w:rPr>
          <w:rFonts w:ascii="Arial" w:hAnsi="Arial" w:cs="Arial"/>
          <w:sz w:val="20"/>
          <w:szCs w:val="20"/>
        </w:rPr>
      </w:pPr>
    </w:p>
    <w:p w14:paraId="50800D11" w14:textId="77777777" w:rsidR="00E40868" w:rsidRPr="00572E89" w:rsidRDefault="00E40868" w:rsidP="00B60E14">
      <w:pPr>
        <w:spacing w:line="240" w:lineRule="auto"/>
        <w:contextualSpacing/>
        <w:jc w:val="both"/>
        <w:rPr>
          <w:rFonts w:ascii="Arial" w:hAnsi="Arial" w:cs="Arial"/>
          <w:sz w:val="20"/>
          <w:szCs w:val="20"/>
        </w:rPr>
      </w:pPr>
    </w:p>
    <w:p w14:paraId="2B0F0111" w14:textId="77777777" w:rsidR="00E40868" w:rsidRPr="00572E89" w:rsidRDefault="00E40868" w:rsidP="00B60E14">
      <w:pPr>
        <w:spacing w:line="240" w:lineRule="auto"/>
        <w:contextualSpacing/>
        <w:jc w:val="both"/>
        <w:rPr>
          <w:rFonts w:ascii="Arial" w:hAnsi="Arial" w:cs="Arial"/>
          <w:sz w:val="20"/>
          <w:szCs w:val="20"/>
        </w:rPr>
      </w:pPr>
    </w:p>
    <w:p w14:paraId="555A9B28" w14:textId="77777777" w:rsidR="00E40868" w:rsidRPr="00572E89" w:rsidRDefault="00E40868" w:rsidP="00B60E14">
      <w:pPr>
        <w:spacing w:line="240" w:lineRule="auto"/>
        <w:contextualSpacing/>
        <w:jc w:val="both"/>
        <w:rPr>
          <w:rFonts w:ascii="Arial" w:hAnsi="Arial" w:cs="Arial"/>
          <w:sz w:val="20"/>
          <w:szCs w:val="20"/>
        </w:rPr>
      </w:pPr>
    </w:p>
    <w:p w14:paraId="4CACE121" w14:textId="77777777" w:rsidR="00E40868" w:rsidRPr="00572E89" w:rsidRDefault="00E40868" w:rsidP="00B60E14">
      <w:pPr>
        <w:spacing w:line="240" w:lineRule="auto"/>
        <w:contextualSpacing/>
        <w:jc w:val="both"/>
        <w:rPr>
          <w:rFonts w:ascii="Arial" w:hAnsi="Arial" w:cs="Arial"/>
          <w:sz w:val="20"/>
          <w:szCs w:val="20"/>
        </w:rPr>
      </w:pPr>
    </w:p>
    <w:p w14:paraId="49AA7E2B" w14:textId="77777777" w:rsidR="00E40868" w:rsidRPr="00572E89" w:rsidRDefault="00E40868" w:rsidP="00B60E14">
      <w:pPr>
        <w:spacing w:line="240" w:lineRule="auto"/>
        <w:contextualSpacing/>
        <w:jc w:val="both"/>
        <w:rPr>
          <w:rFonts w:ascii="Arial" w:hAnsi="Arial" w:cs="Arial"/>
          <w:sz w:val="20"/>
          <w:szCs w:val="20"/>
        </w:rPr>
      </w:pPr>
    </w:p>
    <w:p w14:paraId="095BC88E" w14:textId="77777777" w:rsidR="00E40868" w:rsidRPr="00572E89" w:rsidRDefault="00E40868" w:rsidP="00B60E14">
      <w:pPr>
        <w:spacing w:line="240" w:lineRule="auto"/>
        <w:contextualSpacing/>
        <w:jc w:val="both"/>
        <w:rPr>
          <w:rFonts w:ascii="Arial" w:hAnsi="Arial" w:cs="Arial"/>
          <w:sz w:val="20"/>
          <w:szCs w:val="20"/>
        </w:rPr>
      </w:pPr>
    </w:p>
    <w:p w14:paraId="56E85CE5" w14:textId="77777777" w:rsidR="00E40868" w:rsidRPr="00572E89" w:rsidRDefault="00E40868" w:rsidP="00B60E14">
      <w:pPr>
        <w:spacing w:line="240" w:lineRule="auto"/>
        <w:contextualSpacing/>
        <w:jc w:val="both"/>
        <w:rPr>
          <w:rFonts w:ascii="Arial" w:hAnsi="Arial" w:cs="Arial"/>
          <w:sz w:val="20"/>
          <w:szCs w:val="20"/>
        </w:rPr>
      </w:pPr>
    </w:p>
    <w:p w14:paraId="6A1C867D" w14:textId="77777777" w:rsidR="00E40868" w:rsidRPr="00572E89" w:rsidRDefault="00E40868" w:rsidP="00B60E14">
      <w:pPr>
        <w:spacing w:line="240" w:lineRule="auto"/>
        <w:contextualSpacing/>
        <w:jc w:val="both"/>
        <w:rPr>
          <w:rFonts w:ascii="Arial" w:hAnsi="Arial" w:cs="Arial"/>
          <w:sz w:val="20"/>
          <w:szCs w:val="20"/>
        </w:rPr>
      </w:pPr>
    </w:p>
    <w:p w14:paraId="7FDB3617" w14:textId="77777777" w:rsidR="00E40868" w:rsidRPr="00572E89" w:rsidRDefault="00E40868" w:rsidP="00B60E14">
      <w:pPr>
        <w:spacing w:line="240" w:lineRule="auto"/>
        <w:contextualSpacing/>
        <w:jc w:val="both"/>
        <w:rPr>
          <w:rFonts w:ascii="Arial" w:hAnsi="Arial" w:cs="Arial"/>
          <w:sz w:val="20"/>
          <w:szCs w:val="20"/>
        </w:rPr>
      </w:pPr>
    </w:p>
    <w:p w14:paraId="64005B55" w14:textId="77777777" w:rsidR="00E40868" w:rsidRPr="00572E89" w:rsidRDefault="00E40868" w:rsidP="00B60E14">
      <w:pPr>
        <w:spacing w:line="240" w:lineRule="auto"/>
        <w:contextualSpacing/>
        <w:jc w:val="both"/>
        <w:rPr>
          <w:rFonts w:ascii="Arial" w:hAnsi="Arial" w:cs="Arial"/>
          <w:sz w:val="20"/>
          <w:szCs w:val="20"/>
        </w:rPr>
      </w:pPr>
    </w:p>
    <w:p w14:paraId="70FF7E08" w14:textId="77777777" w:rsidR="00E40868" w:rsidRPr="00572E89" w:rsidRDefault="00E40868" w:rsidP="00B60E14">
      <w:pPr>
        <w:spacing w:line="240" w:lineRule="auto"/>
        <w:contextualSpacing/>
        <w:jc w:val="both"/>
        <w:rPr>
          <w:rFonts w:ascii="Arial" w:hAnsi="Arial" w:cs="Arial"/>
          <w:sz w:val="20"/>
          <w:szCs w:val="20"/>
        </w:rPr>
      </w:pPr>
    </w:p>
    <w:p w14:paraId="64E17F20" w14:textId="77777777" w:rsidR="00E40868" w:rsidRPr="00572E89" w:rsidRDefault="00E40868" w:rsidP="00B60E14">
      <w:pPr>
        <w:spacing w:line="240" w:lineRule="auto"/>
        <w:contextualSpacing/>
        <w:jc w:val="both"/>
        <w:rPr>
          <w:rFonts w:ascii="Arial" w:hAnsi="Arial" w:cs="Arial"/>
          <w:sz w:val="20"/>
          <w:szCs w:val="20"/>
        </w:rPr>
      </w:pPr>
    </w:p>
    <w:p w14:paraId="162038D5" w14:textId="77777777" w:rsidR="002731AC" w:rsidRPr="000233C8" w:rsidRDefault="002731AC" w:rsidP="006337A9">
      <w:pPr>
        <w:spacing w:line="240" w:lineRule="auto"/>
        <w:contextualSpacing/>
        <w:jc w:val="both"/>
        <w:rPr>
          <w:rFonts w:ascii="Arial" w:hAnsi="Arial" w:cs="Arial"/>
          <w:sz w:val="10"/>
          <w:szCs w:val="10"/>
        </w:rPr>
      </w:pPr>
    </w:p>
    <w:p w14:paraId="13FD6929" w14:textId="516BC8C7" w:rsidR="00664894" w:rsidRDefault="00B60E14" w:rsidP="006337A9">
      <w:pPr>
        <w:spacing w:line="240" w:lineRule="auto"/>
        <w:contextualSpacing/>
        <w:jc w:val="both"/>
        <w:rPr>
          <w:rFonts w:ascii="Arial" w:hAnsi="Arial" w:cs="Arial"/>
          <w:i/>
          <w:iCs/>
          <w:sz w:val="20"/>
          <w:szCs w:val="20"/>
        </w:rPr>
      </w:pPr>
      <w:r w:rsidRPr="00572E89">
        <w:rPr>
          <w:rFonts w:ascii="Arial" w:hAnsi="Arial" w:cs="Arial"/>
          <w:sz w:val="20"/>
          <w:szCs w:val="20"/>
        </w:rPr>
        <w:t xml:space="preserve">Two-way analyses of variance (ANOVAs) were used to examine the effects of melatonin and photoperiodic treatment, sex, and the interaction between treatment and sex on </w:t>
      </w:r>
      <w:r w:rsidR="00E40868" w:rsidRPr="00572E89">
        <w:rPr>
          <w:rFonts w:ascii="Arial" w:hAnsi="Arial" w:cs="Arial"/>
          <w:sz w:val="20"/>
          <w:szCs w:val="20"/>
        </w:rPr>
        <w:t>adrenal and neural 3β-HSD activity</w:t>
      </w:r>
      <w:r w:rsidRPr="00572E89">
        <w:rPr>
          <w:rFonts w:ascii="Arial" w:hAnsi="Arial" w:cs="Arial"/>
          <w:sz w:val="20"/>
          <w:szCs w:val="20"/>
        </w:rPr>
        <w:t xml:space="preserve"> in male and female hamsters </w:t>
      </w:r>
      <w:r w:rsidR="00203105" w:rsidRPr="00572E89">
        <w:rPr>
          <w:rFonts w:ascii="Arial" w:hAnsi="Arial" w:cs="Arial"/>
          <w:sz w:val="20"/>
          <w:szCs w:val="20"/>
        </w:rPr>
        <w:t>(</w:t>
      </w:r>
      <w:r w:rsidR="00203105" w:rsidRPr="004C7BF0">
        <w:rPr>
          <w:rFonts w:ascii="Arial" w:hAnsi="Arial" w:cs="Arial"/>
          <w:sz w:val="20"/>
          <w:szCs w:val="20"/>
        </w:rPr>
        <w:t xml:space="preserve">males – LD: </w:t>
      </w:r>
      <w:r w:rsidR="00203105" w:rsidRPr="004C7BF0">
        <w:rPr>
          <w:rFonts w:ascii="Arial" w:hAnsi="Arial" w:cs="Arial"/>
          <w:i/>
          <w:sz w:val="20"/>
          <w:szCs w:val="20"/>
        </w:rPr>
        <w:t xml:space="preserve">n </w:t>
      </w:r>
      <w:r w:rsidR="00203105" w:rsidRPr="004C7BF0">
        <w:rPr>
          <w:rFonts w:ascii="Arial" w:hAnsi="Arial" w:cs="Arial"/>
          <w:sz w:val="20"/>
          <w:szCs w:val="20"/>
        </w:rPr>
        <w:t xml:space="preserve">= 4-6, LD-M: </w:t>
      </w:r>
      <w:r w:rsidR="00203105" w:rsidRPr="004C7BF0">
        <w:rPr>
          <w:rFonts w:ascii="Arial" w:hAnsi="Arial" w:cs="Arial"/>
          <w:i/>
          <w:sz w:val="20"/>
          <w:szCs w:val="20"/>
        </w:rPr>
        <w:t xml:space="preserve">n </w:t>
      </w:r>
      <w:r w:rsidR="00203105" w:rsidRPr="004C7BF0">
        <w:rPr>
          <w:rFonts w:ascii="Arial" w:hAnsi="Arial" w:cs="Arial"/>
          <w:sz w:val="20"/>
          <w:szCs w:val="20"/>
        </w:rPr>
        <w:t xml:space="preserve">= 6-8, SD: </w:t>
      </w:r>
      <w:r w:rsidR="00203105" w:rsidRPr="004C7BF0">
        <w:rPr>
          <w:rFonts w:ascii="Arial" w:hAnsi="Arial" w:cs="Arial"/>
          <w:i/>
          <w:sz w:val="20"/>
          <w:szCs w:val="20"/>
        </w:rPr>
        <w:t xml:space="preserve">n </w:t>
      </w:r>
      <w:r w:rsidR="00203105" w:rsidRPr="004C7BF0">
        <w:rPr>
          <w:rFonts w:ascii="Arial" w:hAnsi="Arial" w:cs="Arial"/>
          <w:sz w:val="20"/>
          <w:szCs w:val="20"/>
        </w:rPr>
        <w:t xml:space="preserve">= 6-8; females – LD: </w:t>
      </w:r>
      <w:r w:rsidR="00203105" w:rsidRPr="004C7BF0">
        <w:rPr>
          <w:rFonts w:ascii="Arial" w:hAnsi="Arial" w:cs="Arial"/>
          <w:i/>
          <w:sz w:val="20"/>
          <w:szCs w:val="20"/>
        </w:rPr>
        <w:t xml:space="preserve">n </w:t>
      </w:r>
      <w:r w:rsidR="00203105" w:rsidRPr="004C7BF0">
        <w:rPr>
          <w:rFonts w:ascii="Arial" w:hAnsi="Arial" w:cs="Arial"/>
          <w:sz w:val="20"/>
          <w:szCs w:val="20"/>
        </w:rPr>
        <w:t xml:space="preserve">= 4-6, LD-M: </w:t>
      </w:r>
      <w:r w:rsidR="00203105" w:rsidRPr="004C7BF0">
        <w:rPr>
          <w:rFonts w:ascii="Arial" w:hAnsi="Arial" w:cs="Arial"/>
          <w:i/>
          <w:sz w:val="20"/>
          <w:szCs w:val="20"/>
        </w:rPr>
        <w:t xml:space="preserve">n </w:t>
      </w:r>
      <w:r w:rsidR="00203105" w:rsidRPr="004C7BF0">
        <w:rPr>
          <w:rFonts w:ascii="Arial" w:hAnsi="Arial" w:cs="Arial"/>
          <w:sz w:val="20"/>
          <w:szCs w:val="20"/>
        </w:rPr>
        <w:t xml:space="preserve">= 5-8, SD: </w:t>
      </w:r>
      <w:r w:rsidR="00203105" w:rsidRPr="004C7BF0">
        <w:rPr>
          <w:rFonts w:ascii="Arial" w:hAnsi="Arial" w:cs="Arial"/>
          <w:i/>
          <w:sz w:val="20"/>
          <w:szCs w:val="20"/>
        </w:rPr>
        <w:t xml:space="preserve">n </w:t>
      </w:r>
      <w:r w:rsidR="00203105" w:rsidRPr="004C7BF0">
        <w:rPr>
          <w:rFonts w:ascii="Arial" w:hAnsi="Arial" w:cs="Arial"/>
          <w:sz w:val="20"/>
          <w:szCs w:val="20"/>
        </w:rPr>
        <w:t>= 8)</w:t>
      </w:r>
      <w:r w:rsidRPr="004C7BF0">
        <w:rPr>
          <w:rFonts w:ascii="Arial" w:hAnsi="Arial" w:cs="Arial"/>
          <w:sz w:val="20"/>
          <w:szCs w:val="20"/>
        </w:rPr>
        <w:t>. Coefficient estimates</w:t>
      </w:r>
      <w:r w:rsidR="00A20435" w:rsidRPr="004C7BF0">
        <w:rPr>
          <w:rFonts w:ascii="Arial" w:hAnsi="Arial" w:cs="Arial"/>
          <w:sz w:val="20"/>
          <w:szCs w:val="20"/>
        </w:rPr>
        <w:t xml:space="preserve"> ±</w:t>
      </w:r>
      <w:r w:rsidRPr="004C7BF0">
        <w:rPr>
          <w:rFonts w:ascii="Arial" w:hAnsi="Arial" w:cs="Arial"/>
          <w:sz w:val="20"/>
          <w:szCs w:val="20"/>
        </w:rPr>
        <w:t xml:space="preserve"> standard error (SE), </w:t>
      </w:r>
      <w:r w:rsidR="00181962" w:rsidRPr="004C7BF0">
        <w:rPr>
          <w:rFonts w:ascii="Arial" w:hAnsi="Arial" w:cs="Arial"/>
          <w:sz w:val="20"/>
          <w:szCs w:val="20"/>
        </w:rPr>
        <w:t>degrees of freedom (</w:t>
      </w:r>
      <w:proofErr w:type="spellStart"/>
      <w:r w:rsidR="00181962" w:rsidRPr="004C7BF0">
        <w:rPr>
          <w:rFonts w:ascii="Arial" w:hAnsi="Arial" w:cs="Arial"/>
          <w:sz w:val="20"/>
          <w:szCs w:val="20"/>
        </w:rPr>
        <w:t>df</w:t>
      </w:r>
      <w:proofErr w:type="spellEnd"/>
      <w:r w:rsidR="00181962" w:rsidRPr="004C7BF0">
        <w:rPr>
          <w:rFonts w:ascii="Arial" w:hAnsi="Arial" w:cs="Arial"/>
          <w:sz w:val="20"/>
          <w:szCs w:val="20"/>
        </w:rPr>
        <w:t xml:space="preserve">), </w:t>
      </w:r>
      <w:r w:rsidR="00A20435" w:rsidRPr="004C7BF0">
        <w:rPr>
          <w:rFonts w:ascii="Arial" w:hAnsi="Arial" w:cs="Arial"/>
          <w:i/>
          <w:sz w:val="20"/>
          <w:szCs w:val="20"/>
        </w:rPr>
        <w:t>F</w:t>
      </w:r>
      <w:r w:rsidRPr="004C7BF0">
        <w:rPr>
          <w:rFonts w:ascii="Arial" w:hAnsi="Arial" w:cs="Arial"/>
          <w:sz w:val="20"/>
          <w:szCs w:val="20"/>
        </w:rPr>
        <w:t>-statistics</w:t>
      </w:r>
      <w:r w:rsidR="004C7BF0">
        <w:rPr>
          <w:rFonts w:ascii="Arial" w:hAnsi="Arial" w:cs="Arial"/>
          <w:sz w:val="20"/>
          <w:szCs w:val="20"/>
        </w:rPr>
        <w:t xml:space="preserve"> (</w:t>
      </w:r>
      <w:r w:rsidR="004C7BF0" w:rsidRPr="004C7BF0">
        <w:rPr>
          <w:rFonts w:ascii="Arial" w:hAnsi="Arial" w:cs="Arial"/>
          <w:i/>
          <w:iCs/>
          <w:sz w:val="20"/>
          <w:szCs w:val="20"/>
        </w:rPr>
        <w:t>F</w:t>
      </w:r>
      <w:r w:rsidR="004C7BF0">
        <w:rPr>
          <w:rFonts w:ascii="Arial" w:hAnsi="Arial" w:cs="Arial"/>
          <w:sz w:val="20"/>
          <w:szCs w:val="20"/>
        </w:rPr>
        <w:t>)</w:t>
      </w:r>
      <w:r w:rsidRPr="004C7BF0">
        <w:rPr>
          <w:rFonts w:ascii="Arial" w:hAnsi="Arial" w:cs="Arial"/>
          <w:sz w:val="20"/>
          <w:szCs w:val="20"/>
        </w:rPr>
        <w:t xml:space="preserve">, </w:t>
      </w:r>
      <w:r w:rsidR="00E52EA9">
        <w:rPr>
          <w:rFonts w:ascii="Arial" w:hAnsi="Arial" w:cs="Arial"/>
          <w:i/>
          <w:sz w:val="20"/>
          <w:szCs w:val="20"/>
        </w:rPr>
        <w:t>p</w:t>
      </w:r>
      <w:r w:rsidRPr="004C7BF0">
        <w:rPr>
          <w:rFonts w:ascii="Arial" w:hAnsi="Arial" w:cs="Arial"/>
          <w:sz w:val="20"/>
          <w:szCs w:val="20"/>
        </w:rPr>
        <w:t>-values (</w:t>
      </w:r>
      <w:r w:rsidR="00E52EA9">
        <w:rPr>
          <w:rFonts w:ascii="Arial" w:hAnsi="Arial" w:cs="Arial"/>
          <w:i/>
          <w:sz w:val="20"/>
          <w:szCs w:val="20"/>
        </w:rPr>
        <w:t>p</w:t>
      </w:r>
      <w:r w:rsidRPr="004C7BF0">
        <w:rPr>
          <w:rFonts w:ascii="Arial" w:hAnsi="Arial" w:cs="Arial"/>
          <w:sz w:val="20"/>
          <w:szCs w:val="20"/>
        </w:rPr>
        <w:t>),</w:t>
      </w:r>
      <w:r w:rsidR="001C399C" w:rsidRPr="004C7BF0">
        <w:rPr>
          <w:rFonts w:ascii="Arial" w:hAnsi="Arial" w:cs="Arial"/>
          <w:sz w:val="20"/>
          <w:szCs w:val="20"/>
        </w:rPr>
        <w:t xml:space="preserve"> and</w:t>
      </w:r>
      <w:r w:rsidRPr="004C7BF0">
        <w:rPr>
          <w:rFonts w:ascii="Arial" w:hAnsi="Arial" w:cs="Arial"/>
          <w:sz w:val="20"/>
          <w:szCs w:val="20"/>
        </w:rPr>
        <w:t xml:space="preserve"> statistical significance (*</w:t>
      </w:r>
      <w:r w:rsidR="001C399C" w:rsidRPr="004C7BF0">
        <w:rPr>
          <w:rFonts w:ascii="Arial" w:hAnsi="Arial" w:cs="Arial"/>
          <w:sz w:val="20"/>
          <w:szCs w:val="20"/>
        </w:rPr>
        <w:t xml:space="preserve">) for </w:t>
      </w:r>
      <w:r w:rsidRPr="004C7BF0">
        <w:rPr>
          <w:rFonts w:ascii="Arial" w:hAnsi="Arial" w:cs="Arial"/>
          <w:sz w:val="20"/>
          <w:szCs w:val="20"/>
        </w:rPr>
        <w:t xml:space="preserve">each model are shown. </w:t>
      </w:r>
      <w:r w:rsidRPr="004C7BF0">
        <w:rPr>
          <w:rFonts w:ascii="Arial" w:hAnsi="Arial" w:cs="Arial"/>
          <w:b/>
          <w:sz w:val="20"/>
          <w:szCs w:val="20"/>
        </w:rPr>
        <w:t>Boldface</w:t>
      </w:r>
      <w:r w:rsidRPr="004C7BF0">
        <w:rPr>
          <w:rFonts w:ascii="Arial" w:hAnsi="Arial" w:cs="Arial"/>
          <w:sz w:val="20"/>
          <w:szCs w:val="20"/>
        </w:rPr>
        <w:t xml:space="preserve"> indicates </w:t>
      </w:r>
      <w:r w:rsidR="00C860B3">
        <w:rPr>
          <w:rFonts w:ascii="Arial" w:hAnsi="Arial" w:cs="Arial"/>
          <w:i/>
          <w:sz w:val="20"/>
          <w:szCs w:val="20"/>
        </w:rPr>
        <w:t>p</w:t>
      </w:r>
      <w:r w:rsidRPr="004C7BF0">
        <w:rPr>
          <w:rFonts w:ascii="Arial" w:hAnsi="Arial" w:cs="Arial"/>
          <w:sz w:val="20"/>
          <w:szCs w:val="20"/>
        </w:rPr>
        <w:t xml:space="preserve"> &lt; 0.05, whereas </w:t>
      </w:r>
      <w:r w:rsidRPr="004C7BF0">
        <w:rPr>
          <w:rFonts w:ascii="Arial" w:hAnsi="Arial" w:cs="Arial"/>
          <w:b/>
          <w:sz w:val="20"/>
          <w:szCs w:val="20"/>
        </w:rPr>
        <w:t>boldface</w:t>
      </w:r>
      <w:r w:rsidRPr="004C7BF0">
        <w:rPr>
          <w:rFonts w:ascii="Arial" w:hAnsi="Arial" w:cs="Arial"/>
          <w:sz w:val="20"/>
          <w:szCs w:val="20"/>
        </w:rPr>
        <w:t xml:space="preserve"> and </w:t>
      </w:r>
      <w:r w:rsidRPr="004C7BF0">
        <w:rPr>
          <w:rFonts w:ascii="Arial" w:hAnsi="Arial" w:cs="Arial"/>
          <w:i/>
          <w:sz w:val="20"/>
          <w:szCs w:val="20"/>
        </w:rPr>
        <w:t>italics</w:t>
      </w:r>
      <w:r w:rsidRPr="004C7BF0">
        <w:rPr>
          <w:rFonts w:ascii="Arial" w:hAnsi="Arial" w:cs="Arial"/>
          <w:sz w:val="20"/>
          <w:szCs w:val="20"/>
        </w:rPr>
        <w:t xml:space="preserve"> indicate </w:t>
      </w:r>
      <w:r w:rsidR="00C860B3">
        <w:rPr>
          <w:rFonts w:ascii="Arial" w:hAnsi="Arial" w:cs="Arial"/>
          <w:i/>
          <w:sz w:val="20"/>
          <w:szCs w:val="20"/>
        </w:rPr>
        <w:t>p</w:t>
      </w:r>
      <w:r w:rsidRPr="004C7BF0">
        <w:rPr>
          <w:rFonts w:ascii="Arial" w:hAnsi="Arial" w:cs="Arial"/>
          <w:sz w:val="20"/>
          <w:szCs w:val="20"/>
        </w:rPr>
        <w:t xml:space="preserve"> &lt; 0.10. </w:t>
      </w:r>
      <w:r w:rsidR="006B3AB5" w:rsidRPr="004C7BF0">
        <w:rPr>
          <w:rFonts w:ascii="Arial" w:hAnsi="Arial" w:cs="Arial"/>
          <w:i/>
          <w:iCs/>
          <w:sz w:val="20"/>
          <w:szCs w:val="20"/>
        </w:rPr>
        <w:t>F</w:t>
      </w:r>
      <w:r w:rsidR="006B3AB5" w:rsidRPr="004C7BF0">
        <w:rPr>
          <w:rFonts w:ascii="Arial" w:hAnsi="Arial" w:cs="Arial"/>
          <w:sz w:val="20"/>
          <w:szCs w:val="20"/>
        </w:rPr>
        <w:t>-statistics a</w:t>
      </w:r>
      <w:r w:rsidR="006B3AB5" w:rsidRPr="00572E89">
        <w:rPr>
          <w:rFonts w:ascii="Arial" w:hAnsi="Arial" w:cs="Arial"/>
          <w:sz w:val="20"/>
          <w:szCs w:val="20"/>
        </w:rPr>
        <w:t xml:space="preserve">nd </w:t>
      </w:r>
      <w:r w:rsidRPr="00572E89">
        <w:rPr>
          <w:rFonts w:ascii="Arial" w:hAnsi="Arial" w:cs="Arial"/>
          <w:sz w:val="20"/>
          <w:szCs w:val="20"/>
        </w:rPr>
        <w:t>estimations of effect size (</w:t>
      </w:r>
      <w:r w:rsidRPr="00B91533">
        <w:rPr>
          <w:rFonts w:ascii="Arial" w:hAnsi="Arial" w:cs="Arial"/>
          <w:i/>
          <w:iCs/>
          <w:sz w:val="20"/>
          <w:szCs w:val="20"/>
        </w:rPr>
        <w:t>R</w:t>
      </w:r>
      <w:r w:rsidRPr="00572E89">
        <w:rPr>
          <w:rFonts w:ascii="Arial" w:hAnsi="Arial" w:cs="Arial"/>
          <w:sz w:val="20"/>
          <w:szCs w:val="20"/>
          <w:vertAlign w:val="superscript"/>
        </w:rPr>
        <w:t>2</w:t>
      </w:r>
      <w:r w:rsidRPr="00572E89">
        <w:rPr>
          <w:rFonts w:ascii="Arial" w:hAnsi="Arial" w:cs="Arial"/>
          <w:sz w:val="20"/>
          <w:szCs w:val="20"/>
        </w:rPr>
        <w:t xml:space="preserve">) for each model are provided in the Results section of the main text. </w:t>
      </w:r>
      <w:r w:rsidRPr="00055AF2">
        <w:rPr>
          <w:rFonts w:ascii="Arial" w:hAnsi="Arial" w:cs="Arial"/>
          <w:i/>
          <w:sz w:val="20"/>
          <w:szCs w:val="20"/>
        </w:rPr>
        <w:t xml:space="preserve">Abbreviations: </w:t>
      </w:r>
      <w:r w:rsidR="00F7029C">
        <w:rPr>
          <w:rFonts w:ascii="Arial" w:hAnsi="Arial" w:cs="Arial"/>
          <w:i/>
          <w:sz w:val="20"/>
          <w:szCs w:val="20"/>
        </w:rPr>
        <w:t xml:space="preserve">AE, </w:t>
      </w:r>
      <w:r w:rsidR="00666114" w:rsidRPr="00055AF2">
        <w:rPr>
          <w:rFonts w:ascii="Arial" w:hAnsi="Arial" w:cs="Arial"/>
          <w:i/>
          <w:sz w:val="20"/>
          <w:szCs w:val="20"/>
        </w:rPr>
        <w:t xml:space="preserve">androstenedione; </w:t>
      </w:r>
      <w:r w:rsidR="00F7029C">
        <w:rPr>
          <w:rFonts w:ascii="Arial" w:hAnsi="Arial" w:cs="Arial"/>
          <w:i/>
          <w:sz w:val="20"/>
          <w:szCs w:val="20"/>
        </w:rPr>
        <w:t xml:space="preserve">AH, </w:t>
      </w:r>
      <w:r w:rsidR="00666114" w:rsidRPr="00055AF2">
        <w:rPr>
          <w:rFonts w:ascii="Arial" w:hAnsi="Arial" w:cs="Arial"/>
          <w:i/>
          <w:sz w:val="20"/>
          <w:szCs w:val="20"/>
        </w:rPr>
        <w:t xml:space="preserve">anterior hypothalamus; </w:t>
      </w:r>
      <w:r w:rsidR="00F7029C">
        <w:rPr>
          <w:rFonts w:ascii="Arial" w:hAnsi="Arial" w:cs="Arial"/>
          <w:i/>
          <w:sz w:val="20"/>
          <w:szCs w:val="20"/>
        </w:rPr>
        <w:t xml:space="preserve">PAG, </w:t>
      </w:r>
      <w:r w:rsidR="00666114" w:rsidRPr="00055AF2">
        <w:rPr>
          <w:rFonts w:ascii="Arial" w:hAnsi="Arial" w:cs="Arial"/>
          <w:i/>
          <w:sz w:val="20"/>
          <w:szCs w:val="20"/>
        </w:rPr>
        <w:t xml:space="preserve">periaqueductal gray; </w:t>
      </w:r>
      <w:r w:rsidR="00F7029C">
        <w:rPr>
          <w:rFonts w:ascii="Arial" w:hAnsi="Arial" w:cs="Arial"/>
          <w:i/>
          <w:sz w:val="20"/>
          <w:szCs w:val="20"/>
        </w:rPr>
        <w:t xml:space="preserve">PROG, </w:t>
      </w:r>
      <w:r w:rsidR="00666114" w:rsidRPr="00055AF2">
        <w:rPr>
          <w:rFonts w:ascii="Arial" w:hAnsi="Arial" w:cs="Arial"/>
          <w:i/>
          <w:sz w:val="20"/>
          <w:szCs w:val="20"/>
        </w:rPr>
        <w:t>progesterone</w:t>
      </w:r>
      <w:r w:rsidRPr="00055AF2">
        <w:rPr>
          <w:rFonts w:ascii="Arial" w:hAnsi="Arial" w:cs="Arial"/>
          <w:i/>
          <w:sz w:val="20"/>
          <w:szCs w:val="20"/>
        </w:rPr>
        <w:t>.</w:t>
      </w:r>
      <w:r w:rsidRPr="00055AF2">
        <w:rPr>
          <w:rFonts w:ascii="Arial" w:hAnsi="Arial" w:cs="Arial"/>
          <w:sz w:val="20"/>
          <w:szCs w:val="20"/>
        </w:rPr>
        <w:t xml:space="preserve"> Symbols: NS (not significant, </w:t>
      </w:r>
      <w:r w:rsidR="00C860B3">
        <w:rPr>
          <w:rFonts w:ascii="Arial" w:hAnsi="Arial" w:cs="Arial"/>
          <w:i/>
          <w:sz w:val="20"/>
          <w:szCs w:val="20"/>
        </w:rPr>
        <w:t>p</w:t>
      </w:r>
      <w:r w:rsidRPr="00055AF2">
        <w:rPr>
          <w:rFonts w:ascii="Arial" w:hAnsi="Arial" w:cs="Arial"/>
          <w:sz w:val="20"/>
          <w:szCs w:val="20"/>
        </w:rPr>
        <w:t xml:space="preserve"> &gt; 0.10), </w:t>
      </w:r>
      <w:r w:rsidRPr="00055AF2">
        <w:rPr>
          <w:rFonts w:ascii="Arial" w:hAnsi="Arial" w:cs="Arial"/>
          <w:sz w:val="20"/>
          <w:szCs w:val="20"/>
          <w:vertAlign w:val="superscript"/>
        </w:rPr>
        <w:t>#</w:t>
      </w:r>
      <w:r w:rsidR="00C860B3">
        <w:rPr>
          <w:rFonts w:ascii="Arial" w:hAnsi="Arial" w:cs="Arial"/>
          <w:i/>
          <w:sz w:val="20"/>
          <w:szCs w:val="20"/>
        </w:rPr>
        <w:t>p</w:t>
      </w:r>
      <w:r w:rsidRPr="00055AF2">
        <w:rPr>
          <w:rFonts w:ascii="Arial" w:hAnsi="Arial" w:cs="Arial"/>
          <w:sz w:val="20"/>
          <w:szCs w:val="20"/>
        </w:rPr>
        <w:t xml:space="preserve"> &lt; 0.10, *</w:t>
      </w:r>
      <w:r w:rsidR="00C860B3">
        <w:rPr>
          <w:rFonts w:ascii="Arial" w:hAnsi="Arial" w:cs="Arial"/>
          <w:i/>
          <w:sz w:val="20"/>
          <w:szCs w:val="20"/>
        </w:rPr>
        <w:t>p</w:t>
      </w:r>
      <w:r w:rsidRPr="00055AF2">
        <w:rPr>
          <w:rFonts w:ascii="Arial" w:hAnsi="Arial" w:cs="Arial"/>
          <w:sz w:val="20"/>
          <w:szCs w:val="20"/>
        </w:rPr>
        <w:t xml:space="preserve"> &lt; 0.05, **</w:t>
      </w:r>
      <w:r w:rsidR="00C860B3">
        <w:rPr>
          <w:rFonts w:ascii="Arial" w:hAnsi="Arial" w:cs="Arial"/>
          <w:i/>
          <w:sz w:val="20"/>
          <w:szCs w:val="20"/>
        </w:rPr>
        <w:t>p</w:t>
      </w:r>
      <w:r w:rsidRPr="00055AF2">
        <w:rPr>
          <w:rFonts w:ascii="Arial" w:hAnsi="Arial" w:cs="Arial"/>
          <w:sz w:val="20"/>
          <w:szCs w:val="20"/>
        </w:rPr>
        <w:t xml:space="preserve"> &lt; 0.01</w:t>
      </w:r>
      <w:r w:rsidRPr="00C01034">
        <w:rPr>
          <w:rFonts w:ascii="Arial" w:hAnsi="Arial" w:cs="Arial"/>
          <w:sz w:val="20"/>
          <w:szCs w:val="20"/>
        </w:rPr>
        <w:t>.</w:t>
      </w:r>
      <w:r w:rsidRPr="00C01034">
        <w:rPr>
          <w:rFonts w:ascii="Arial" w:hAnsi="Arial" w:cs="Arial"/>
          <w:i/>
          <w:sz w:val="20"/>
          <w:szCs w:val="20"/>
        </w:rPr>
        <w:t xml:space="preserve"> </w:t>
      </w:r>
      <w:r w:rsidR="006337A9" w:rsidRPr="00C01034">
        <w:rPr>
          <w:rFonts w:ascii="Arial" w:hAnsi="Arial" w:cs="Arial"/>
          <w:i/>
          <w:iCs/>
          <w:sz w:val="20"/>
          <w:szCs w:val="20"/>
        </w:rPr>
        <w:t>Outliers excluded from statistical analysis:</w:t>
      </w:r>
      <w:r w:rsidR="006337A9" w:rsidRPr="00C01034">
        <w:rPr>
          <w:i/>
          <w:iCs/>
        </w:rPr>
        <w:t xml:space="preserve"> </w:t>
      </w:r>
      <w:r w:rsidR="006337A9" w:rsidRPr="00C01034">
        <w:rPr>
          <w:rFonts w:ascii="Arial" w:hAnsi="Arial" w:cs="Arial"/>
          <w:i/>
          <w:iCs/>
          <w:sz w:val="20"/>
          <w:szCs w:val="20"/>
        </w:rPr>
        <w:t xml:space="preserve">one LD female for </w:t>
      </w:r>
      <w:proofErr w:type="gramStart"/>
      <w:r w:rsidR="006337A9" w:rsidRPr="00C01034">
        <w:rPr>
          <w:rFonts w:ascii="Arial" w:hAnsi="Arial" w:cs="Arial"/>
          <w:i/>
          <w:iCs/>
          <w:sz w:val="20"/>
          <w:szCs w:val="20"/>
        </w:rPr>
        <w:t>AE:PROG</w:t>
      </w:r>
      <w:proofErr w:type="gramEnd"/>
      <w:r w:rsidR="006337A9" w:rsidRPr="00C01034">
        <w:rPr>
          <w:rFonts w:ascii="Arial" w:hAnsi="Arial" w:cs="Arial"/>
          <w:i/>
          <w:iCs/>
          <w:sz w:val="20"/>
          <w:szCs w:val="20"/>
        </w:rPr>
        <w:t xml:space="preserve"> synthesis in the adrenal glands, two SD males for PROG synthesis in the PAG, one LD-M male for AE synthesis in the PAG, and one LD male, one LD-M male, and one LD-M female for AE:PROG synthesis in the PAG.</w:t>
      </w:r>
    </w:p>
    <w:p w14:paraId="3C52A44C" w14:textId="77777777" w:rsidR="00DA2D67" w:rsidRDefault="00DA2D67" w:rsidP="00BD40E4">
      <w:pPr>
        <w:spacing w:line="240" w:lineRule="auto"/>
        <w:contextualSpacing/>
        <w:jc w:val="both"/>
        <w:rPr>
          <w:rFonts w:ascii="Arial" w:hAnsi="Arial" w:cs="Arial"/>
          <w:i/>
          <w:iCs/>
          <w:sz w:val="20"/>
          <w:szCs w:val="20"/>
        </w:rPr>
      </w:pPr>
    </w:p>
    <w:p w14:paraId="4975CEAD" w14:textId="44616FB1" w:rsidR="00DA2D67" w:rsidRDefault="00DA2D67" w:rsidP="00BD40E4">
      <w:pPr>
        <w:jc w:val="both"/>
        <w:rPr>
          <w:rFonts w:ascii="Arial" w:hAnsi="Arial" w:cs="Arial"/>
          <w:sz w:val="24"/>
          <w:szCs w:val="24"/>
        </w:rPr>
      </w:pPr>
      <w:r w:rsidRPr="00572E89">
        <w:rPr>
          <w:rFonts w:ascii="Arial" w:hAnsi="Arial" w:cs="Arial"/>
          <w:b/>
          <w:sz w:val="24"/>
          <w:szCs w:val="24"/>
        </w:rPr>
        <w:lastRenderedPageBreak/>
        <w:t>Table S</w:t>
      </w:r>
      <w:r>
        <w:rPr>
          <w:rFonts w:ascii="Arial" w:hAnsi="Arial" w:cs="Arial"/>
          <w:b/>
          <w:sz w:val="24"/>
          <w:szCs w:val="24"/>
        </w:rPr>
        <w:t>11</w:t>
      </w:r>
      <w:r w:rsidRPr="00572E89">
        <w:rPr>
          <w:rFonts w:ascii="Arial" w:hAnsi="Arial" w:cs="Arial"/>
          <w:b/>
          <w:sz w:val="24"/>
          <w:szCs w:val="24"/>
        </w:rPr>
        <w:t xml:space="preserve">. </w:t>
      </w:r>
      <w:r w:rsidRPr="00572E89">
        <w:rPr>
          <w:rFonts w:ascii="Arial" w:hAnsi="Arial" w:cs="Arial"/>
          <w:sz w:val="24"/>
          <w:szCs w:val="24"/>
        </w:rPr>
        <w:t xml:space="preserve">Treatment with timed melatonin injections and short-day photoperiods </w:t>
      </w:r>
      <w:r>
        <w:rPr>
          <w:rFonts w:ascii="Arial" w:hAnsi="Arial" w:cs="Arial"/>
          <w:sz w:val="24"/>
          <w:szCs w:val="24"/>
        </w:rPr>
        <w:t xml:space="preserve">had sex-specific effects on the ratio of androstenedione (AE) synthesis to progesterone (PROG) synthesis via </w:t>
      </w:r>
      <w:r w:rsidRPr="00DA2D67">
        <w:rPr>
          <w:rFonts w:ascii="Arial" w:hAnsi="Arial" w:cs="Arial"/>
          <w:sz w:val="24"/>
          <w:szCs w:val="24"/>
        </w:rPr>
        <w:t xml:space="preserve">3β-hydroxysteroid dehydrogenase/∆5-∆4 isomerase (3β-HSD) </w:t>
      </w:r>
      <w:r w:rsidR="00731421">
        <w:rPr>
          <w:rFonts w:ascii="Arial" w:hAnsi="Arial" w:cs="Arial"/>
          <w:sz w:val="24"/>
          <w:szCs w:val="24"/>
        </w:rPr>
        <w:t xml:space="preserve">in the adrenal glands and brain of Siberian </w:t>
      </w:r>
      <w:r>
        <w:rPr>
          <w:rFonts w:ascii="Arial" w:hAnsi="Arial" w:cs="Arial"/>
          <w:sz w:val="24"/>
          <w:szCs w:val="24"/>
        </w:rPr>
        <w:t>hamsters.</w:t>
      </w:r>
      <w:r w:rsidRPr="00DD7416">
        <w:rPr>
          <w:rFonts w:ascii="Arial" w:hAnsi="Arial" w:cs="Arial"/>
          <w:sz w:val="24"/>
          <w:szCs w:val="24"/>
        </w:rPr>
        <w:t xml:space="preserve"> </w:t>
      </w:r>
    </w:p>
    <w:p w14:paraId="47869F3C" w14:textId="77777777" w:rsidR="00DA2D67" w:rsidRPr="007B21FC" w:rsidRDefault="00DA2D67" w:rsidP="00DA2D67">
      <w:pPr>
        <w:spacing w:line="240" w:lineRule="auto"/>
        <w:contextualSpacing/>
        <w:jc w:val="both"/>
        <w:rPr>
          <w:rFonts w:ascii="Arial" w:hAnsi="Arial" w:cs="Arial"/>
          <w:sz w:val="24"/>
          <w:szCs w:val="24"/>
        </w:rPr>
      </w:pPr>
    </w:p>
    <w:tbl>
      <w:tblPr>
        <w:tblStyle w:val="TableGrid"/>
        <w:tblW w:w="13752" w:type="dxa"/>
        <w:jc w:val="center"/>
        <w:tblLayout w:type="fixed"/>
        <w:tblLook w:val="04A0" w:firstRow="1" w:lastRow="0" w:firstColumn="1" w:lastColumn="0" w:noHBand="0" w:noVBand="1"/>
      </w:tblPr>
      <w:tblGrid>
        <w:gridCol w:w="2160"/>
        <w:gridCol w:w="1656"/>
        <w:gridCol w:w="1656"/>
        <w:gridCol w:w="1656"/>
        <w:gridCol w:w="1656"/>
        <w:gridCol w:w="1656"/>
        <w:gridCol w:w="1656"/>
        <w:gridCol w:w="1656"/>
      </w:tblGrid>
      <w:tr w:rsidR="00DA2D67" w:rsidRPr="002764DC" w14:paraId="7DA1A4ED" w14:textId="77777777" w:rsidTr="005F737B">
        <w:trPr>
          <w:trHeight w:val="288"/>
          <w:jc w:val="center"/>
        </w:trPr>
        <w:tc>
          <w:tcPr>
            <w:tcW w:w="2160" w:type="dxa"/>
            <w:tcBorders>
              <w:top w:val="single" w:sz="4" w:space="0" w:color="auto"/>
              <w:left w:val="nil"/>
              <w:bottom w:val="nil"/>
              <w:right w:val="nil"/>
            </w:tcBorders>
            <w:vAlign w:val="center"/>
          </w:tcPr>
          <w:p w14:paraId="12979937" w14:textId="77777777" w:rsidR="00DA2D67" w:rsidRPr="00F04371" w:rsidRDefault="00DA2D67" w:rsidP="000C77E6">
            <w:pPr>
              <w:contextualSpacing/>
              <w:jc w:val="center"/>
              <w:rPr>
                <w:rFonts w:ascii="Arial" w:hAnsi="Arial" w:cs="Arial"/>
                <w:b/>
                <w:sz w:val="20"/>
                <w:szCs w:val="20"/>
              </w:rPr>
            </w:pPr>
          </w:p>
        </w:tc>
        <w:tc>
          <w:tcPr>
            <w:tcW w:w="1656" w:type="dxa"/>
            <w:vMerge w:val="restart"/>
            <w:tcBorders>
              <w:top w:val="single" w:sz="4" w:space="0" w:color="auto"/>
              <w:left w:val="nil"/>
              <w:right w:val="nil"/>
            </w:tcBorders>
            <w:vAlign w:val="center"/>
          </w:tcPr>
          <w:p w14:paraId="1E0BA6F4" w14:textId="39E27DCB" w:rsidR="00DA2D67" w:rsidRPr="002E33E7" w:rsidRDefault="00DA2D67" w:rsidP="005F737B">
            <w:pPr>
              <w:contextualSpacing/>
              <w:jc w:val="center"/>
              <w:rPr>
                <w:rFonts w:ascii="Arial" w:hAnsi="Arial" w:cs="Arial"/>
                <w:b/>
                <w:sz w:val="20"/>
                <w:szCs w:val="20"/>
                <w:u w:val="single"/>
              </w:rPr>
            </w:pPr>
            <w:r>
              <w:rPr>
                <w:rFonts w:ascii="Arial" w:hAnsi="Arial" w:cs="Arial"/>
                <w:b/>
                <w:sz w:val="20"/>
                <w:szCs w:val="20"/>
              </w:rPr>
              <w:t>Tissue or Brain Region</w:t>
            </w:r>
          </w:p>
        </w:tc>
        <w:tc>
          <w:tcPr>
            <w:tcW w:w="4968" w:type="dxa"/>
            <w:gridSpan w:val="3"/>
            <w:tcBorders>
              <w:top w:val="single" w:sz="4" w:space="0" w:color="auto"/>
              <w:left w:val="nil"/>
              <w:bottom w:val="nil"/>
              <w:right w:val="nil"/>
            </w:tcBorders>
            <w:vAlign w:val="center"/>
          </w:tcPr>
          <w:p w14:paraId="5CDD9358" w14:textId="05656621" w:rsidR="00DA2D67" w:rsidRPr="002E33E7" w:rsidRDefault="00DA2D67" w:rsidP="000C77E6">
            <w:pPr>
              <w:contextualSpacing/>
              <w:jc w:val="center"/>
              <w:rPr>
                <w:rFonts w:ascii="Arial" w:hAnsi="Arial" w:cs="Arial"/>
                <w:b/>
                <w:sz w:val="20"/>
                <w:szCs w:val="20"/>
                <w:u w:val="single"/>
              </w:rPr>
            </w:pPr>
            <w:r w:rsidRPr="002E33E7">
              <w:rPr>
                <w:rFonts w:ascii="Arial" w:hAnsi="Arial" w:cs="Arial"/>
                <w:b/>
                <w:sz w:val="20"/>
                <w:szCs w:val="20"/>
                <w:u w:val="single"/>
              </w:rPr>
              <w:t>Males</w:t>
            </w:r>
          </w:p>
        </w:tc>
        <w:tc>
          <w:tcPr>
            <w:tcW w:w="4968" w:type="dxa"/>
            <w:gridSpan w:val="3"/>
            <w:tcBorders>
              <w:top w:val="single" w:sz="4" w:space="0" w:color="auto"/>
              <w:left w:val="nil"/>
              <w:bottom w:val="nil"/>
              <w:right w:val="nil"/>
            </w:tcBorders>
            <w:vAlign w:val="center"/>
          </w:tcPr>
          <w:p w14:paraId="3B6A71EF" w14:textId="77777777" w:rsidR="00DA2D67" w:rsidRPr="002E33E7" w:rsidRDefault="00DA2D67" w:rsidP="000C77E6">
            <w:pPr>
              <w:contextualSpacing/>
              <w:jc w:val="center"/>
              <w:rPr>
                <w:rFonts w:ascii="Arial" w:hAnsi="Arial" w:cs="Arial"/>
                <w:b/>
                <w:iCs/>
                <w:sz w:val="20"/>
                <w:szCs w:val="20"/>
                <w:u w:val="single"/>
              </w:rPr>
            </w:pPr>
            <w:r w:rsidRPr="002E33E7">
              <w:rPr>
                <w:rFonts w:ascii="Arial" w:hAnsi="Arial" w:cs="Arial"/>
                <w:b/>
                <w:iCs/>
                <w:sz w:val="20"/>
                <w:szCs w:val="20"/>
                <w:u w:val="single"/>
              </w:rPr>
              <w:t>Females</w:t>
            </w:r>
          </w:p>
        </w:tc>
      </w:tr>
      <w:tr w:rsidR="00DA2D67" w:rsidRPr="002764DC" w14:paraId="09184CE3" w14:textId="77777777" w:rsidTr="005F737B">
        <w:trPr>
          <w:trHeight w:val="288"/>
          <w:jc w:val="center"/>
        </w:trPr>
        <w:tc>
          <w:tcPr>
            <w:tcW w:w="2160" w:type="dxa"/>
            <w:tcBorders>
              <w:top w:val="nil"/>
              <w:left w:val="nil"/>
              <w:bottom w:val="single" w:sz="4" w:space="0" w:color="auto"/>
              <w:right w:val="nil"/>
            </w:tcBorders>
            <w:vAlign w:val="center"/>
          </w:tcPr>
          <w:p w14:paraId="3D4126C3" w14:textId="77777777" w:rsidR="00DA2D67" w:rsidRPr="00F04371" w:rsidRDefault="00DA2D67" w:rsidP="000C77E6">
            <w:pPr>
              <w:contextualSpacing/>
              <w:jc w:val="center"/>
              <w:rPr>
                <w:rFonts w:ascii="Arial" w:hAnsi="Arial" w:cs="Arial"/>
                <w:b/>
                <w:sz w:val="20"/>
                <w:szCs w:val="20"/>
              </w:rPr>
            </w:pPr>
          </w:p>
        </w:tc>
        <w:tc>
          <w:tcPr>
            <w:tcW w:w="1656" w:type="dxa"/>
            <w:vMerge/>
            <w:tcBorders>
              <w:left w:val="nil"/>
              <w:bottom w:val="single" w:sz="4" w:space="0" w:color="auto"/>
              <w:right w:val="nil"/>
            </w:tcBorders>
          </w:tcPr>
          <w:p w14:paraId="595D3C91" w14:textId="6D3C35A2" w:rsidR="00DA2D67" w:rsidRPr="00F04371" w:rsidRDefault="00DA2D67" w:rsidP="000C77E6">
            <w:pPr>
              <w:contextualSpacing/>
              <w:jc w:val="center"/>
              <w:rPr>
                <w:rFonts w:ascii="Arial" w:hAnsi="Arial" w:cs="Arial"/>
                <w:b/>
                <w:sz w:val="20"/>
                <w:szCs w:val="20"/>
              </w:rPr>
            </w:pPr>
          </w:p>
        </w:tc>
        <w:tc>
          <w:tcPr>
            <w:tcW w:w="1656" w:type="dxa"/>
            <w:tcBorders>
              <w:top w:val="nil"/>
              <w:left w:val="nil"/>
              <w:bottom w:val="single" w:sz="4" w:space="0" w:color="auto"/>
              <w:right w:val="nil"/>
            </w:tcBorders>
            <w:vAlign w:val="center"/>
          </w:tcPr>
          <w:p w14:paraId="0778DAB0" w14:textId="4010A380" w:rsidR="00DA2D67" w:rsidRPr="00F04371" w:rsidRDefault="00DA2D67" w:rsidP="000C77E6">
            <w:pPr>
              <w:contextualSpacing/>
              <w:jc w:val="center"/>
              <w:rPr>
                <w:rFonts w:ascii="Arial" w:hAnsi="Arial" w:cs="Arial"/>
                <w:b/>
                <w:sz w:val="20"/>
                <w:szCs w:val="20"/>
              </w:rPr>
            </w:pPr>
            <w:r w:rsidRPr="00F04371">
              <w:rPr>
                <w:rFonts w:ascii="Arial" w:hAnsi="Arial" w:cs="Arial"/>
                <w:b/>
                <w:sz w:val="20"/>
                <w:szCs w:val="20"/>
              </w:rPr>
              <w:t>LD</w:t>
            </w:r>
          </w:p>
        </w:tc>
        <w:tc>
          <w:tcPr>
            <w:tcW w:w="1656" w:type="dxa"/>
            <w:tcBorders>
              <w:top w:val="nil"/>
              <w:left w:val="nil"/>
              <w:bottom w:val="single" w:sz="4" w:space="0" w:color="auto"/>
              <w:right w:val="nil"/>
            </w:tcBorders>
            <w:vAlign w:val="center"/>
          </w:tcPr>
          <w:p w14:paraId="426A4F3B" w14:textId="77777777" w:rsidR="00DA2D67" w:rsidRPr="00F04371" w:rsidRDefault="00DA2D67" w:rsidP="000C77E6">
            <w:pPr>
              <w:contextualSpacing/>
              <w:jc w:val="center"/>
              <w:rPr>
                <w:rFonts w:ascii="Arial" w:hAnsi="Arial" w:cs="Arial"/>
                <w:b/>
                <w:sz w:val="20"/>
                <w:szCs w:val="20"/>
              </w:rPr>
            </w:pPr>
            <w:r w:rsidRPr="00F04371">
              <w:rPr>
                <w:rFonts w:ascii="Arial" w:hAnsi="Arial" w:cs="Arial"/>
                <w:b/>
                <w:sz w:val="20"/>
                <w:szCs w:val="20"/>
              </w:rPr>
              <w:t>LD-M</w:t>
            </w:r>
          </w:p>
        </w:tc>
        <w:tc>
          <w:tcPr>
            <w:tcW w:w="1656" w:type="dxa"/>
            <w:tcBorders>
              <w:top w:val="nil"/>
              <w:left w:val="nil"/>
              <w:bottom w:val="single" w:sz="4" w:space="0" w:color="auto"/>
              <w:right w:val="nil"/>
            </w:tcBorders>
            <w:vAlign w:val="center"/>
          </w:tcPr>
          <w:p w14:paraId="036E543E" w14:textId="77777777" w:rsidR="00DA2D67" w:rsidRPr="00F04371" w:rsidRDefault="00DA2D67" w:rsidP="000C77E6">
            <w:pPr>
              <w:contextualSpacing/>
              <w:jc w:val="center"/>
              <w:rPr>
                <w:rFonts w:ascii="Arial" w:hAnsi="Arial" w:cs="Arial"/>
                <w:b/>
                <w:sz w:val="20"/>
                <w:szCs w:val="20"/>
              </w:rPr>
            </w:pPr>
            <w:r w:rsidRPr="00F04371">
              <w:rPr>
                <w:rFonts w:ascii="Arial" w:hAnsi="Arial" w:cs="Arial"/>
                <w:b/>
                <w:sz w:val="20"/>
                <w:szCs w:val="20"/>
              </w:rPr>
              <w:t>SD</w:t>
            </w:r>
          </w:p>
        </w:tc>
        <w:tc>
          <w:tcPr>
            <w:tcW w:w="1656" w:type="dxa"/>
            <w:tcBorders>
              <w:top w:val="nil"/>
              <w:left w:val="nil"/>
              <w:bottom w:val="single" w:sz="4" w:space="0" w:color="auto"/>
              <w:right w:val="nil"/>
            </w:tcBorders>
            <w:vAlign w:val="center"/>
          </w:tcPr>
          <w:p w14:paraId="3AA27EC7" w14:textId="77777777" w:rsidR="00DA2D67" w:rsidRPr="002E33E7" w:rsidRDefault="00DA2D67" w:rsidP="000C77E6">
            <w:pPr>
              <w:contextualSpacing/>
              <w:jc w:val="center"/>
              <w:rPr>
                <w:rFonts w:ascii="Arial" w:hAnsi="Arial" w:cs="Arial"/>
                <w:b/>
                <w:iCs/>
                <w:sz w:val="20"/>
                <w:szCs w:val="20"/>
              </w:rPr>
            </w:pPr>
            <w:r w:rsidRPr="002E33E7">
              <w:rPr>
                <w:rFonts w:ascii="Arial" w:hAnsi="Arial" w:cs="Arial"/>
                <w:b/>
                <w:iCs/>
                <w:sz w:val="20"/>
                <w:szCs w:val="20"/>
              </w:rPr>
              <w:t>LD</w:t>
            </w:r>
          </w:p>
        </w:tc>
        <w:tc>
          <w:tcPr>
            <w:tcW w:w="1656" w:type="dxa"/>
            <w:tcBorders>
              <w:top w:val="nil"/>
              <w:left w:val="nil"/>
              <w:bottom w:val="single" w:sz="4" w:space="0" w:color="auto"/>
              <w:right w:val="nil"/>
            </w:tcBorders>
            <w:vAlign w:val="center"/>
          </w:tcPr>
          <w:p w14:paraId="06E6713D" w14:textId="77777777" w:rsidR="00DA2D67" w:rsidRPr="002E33E7" w:rsidRDefault="00DA2D67" w:rsidP="000C77E6">
            <w:pPr>
              <w:contextualSpacing/>
              <w:jc w:val="center"/>
              <w:rPr>
                <w:rFonts w:ascii="Arial" w:hAnsi="Arial" w:cs="Arial"/>
                <w:b/>
                <w:iCs/>
                <w:sz w:val="20"/>
                <w:szCs w:val="20"/>
              </w:rPr>
            </w:pPr>
            <w:r w:rsidRPr="002E33E7">
              <w:rPr>
                <w:rFonts w:ascii="Arial" w:hAnsi="Arial" w:cs="Arial"/>
                <w:b/>
                <w:iCs/>
                <w:sz w:val="20"/>
                <w:szCs w:val="20"/>
              </w:rPr>
              <w:t>LD-M</w:t>
            </w:r>
          </w:p>
        </w:tc>
        <w:tc>
          <w:tcPr>
            <w:tcW w:w="1656" w:type="dxa"/>
            <w:tcBorders>
              <w:top w:val="nil"/>
              <w:left w:val="nil"/>
              <w:bottom w:val="single" w:sz="4" w:space="0" w:color="auto"/>
              <w:right w:val="nil"/>
            </w:tcBorders>
            <w:vAlign w:val="center"/>
          </w:tcPr>
          <w:p w14:paraId="5192D593" w14:textId="77777777" w:rsidR="00DA2D67" w:rsidRPr="002E33E7" w:rsidRDefault="00DA2D67" w:rsidP="000C77E6">
            <w:pPr>
              <w:contextualSpacing/>
              <w:jc w:val="center"/>
              <w:rPr>
                <w:rFonts w:ascii="Arial" w:hAnsi="Arial" w:cs="Arial"/>
                <w:b/>
                <w:iCs/>
                <w:sz w:val="20"/>
                <w:szCs w:val="20"/>
              </w:rPr>
            </w:pPr>
            <w:r w:rsidRPr="002E33E7">
              <w:rPr>
                <w:rFonts w:ascii="Arial" w:hAnsi="Arial" w:cs="Arial"/>
                <w:b/>
                <w:iCs/>
                <w:sz w:val="20"/>
                <w:szCs w:val="20"/>
              </w:rPr>
              <w:t>SD</w:t>
            </w:r>
          </w:p>
        </w:tc>
      </w:tr>
      <w:tr w:rsidR="00DA2D67" w:rsidRPr="00C2464D" w14:paraId="2B4634B6" w14:textId="77777777" w:rsidTr="005F737B">
        <w:trPr>
          <w:trHeight w:val="432"/>
          <w:jc w:val="center"/>
        </w:trPr>
        <w:tc>
          <w:tcPr>
            <w:tcW w:w="2160" w:type="dxa"/>
            <w:tcBorders>
              <w:top w:val="nil"/>
              <w:left w:val="nil"/>
              <w:bottom w:val="nil"/>
              <w:right w:val="nil"/>
            </w:tcBorders>
            <w:vAlign w:val="center"/>
          </w:tcPr>
          <w:p w14:paraId="044A43D6" w14:textId="6B82BED1" w:rsidR="00DA2D67" w:rsidRPr="00C2464D" w:rsidRDefault="00DA2D67" w:rsidP="000C77E6">
            <w:pPr>
              <w:contextualSpacing/>
              <w:rPr>
                <w:rFonts w:ascii="Arial" w:hAnsi="Arial" w:cs="Arial"/>
                <w:sz w:val="20"/>
                <w:szCs w:val="20"/>
              </w:rPr>
            </w:pPr>
            <w:proofErr w:type="gramStart"/>
            <w:r w:rsidRPr="00C2464D">
              <w:rPr>
                <w:rFonts w:ascii="Arial" w:hAnsi="Arial" w:cs="Arial"/>
                <w:sz w:val="20"/>
                <w:szCs w:val="20"/>
              </w:rPr>
              <w:t>AE:PROG</w:t>
            </w:r>
            <w:proofErr w:type="gramEnd"/>
            <w:r w:rsidRPr="00C2464D">
              <w:rPr>
                <w:rFonts w:ascii="Arial" w:hAnsi="Arial" w:cs="Arial"/>
                <w:sz w:val="20"/>
                <w:szCs w:val="20"/>
              </w:rPr>
              <w:t xml:space="preserve"> Synthesis</w:t>
            </w:r>
          </w:p>
        </w:tc>
        <w:tc>
          <w:tcPr>
            <w:tcW w:w="1656" w:type="dxa"/>
            <w:tcBorders>
              <w:top w:val="nil"/>
              <w:left w:val="nil"/>
              <w:bottom w:val="nil"/>
              <w:right w:val="nil"/>
            </w:tcBorders>
            <w:vAlign w:val="center"/>
          </w:tcPr>
          <w:p w14:paraId="5C8A353A" w14:textId="2132B0FD" w:rsidR="00DA2D67" w:rsidRPr="00C2464D" w:rsidRDefault="005F737B" w:rsidP="005F737B">
            <w:pPr>
              <w:contextualSpacing/>
              <w:jc w:val="center"/>
              <w:rPr>
                <w:rFonts w:ascii="Arial" w:hAnsi="Arial" w:cs="Arial"/>
                <w:sz w:val="20"/>
                <w:szCs w:val="20"/>
              </w:rPr>
            </w:pPr>
            <w:r w:rsidRPr="00C2464D">
              <w:rPr>
                <w:rFonts w:ascii="Arial" w:hAnsi="Arial" w:cs="Arial"/>
                <w:sz w:val="20"/>
                <w:szCs w:val="20"/>
              </w:rPr>
              <w:t>Adrenals</w:t>
            </w:r>
          </w:p>
        </w:tc>
        <w:tc>
          <w:tcPr>
            <w:tcW w:w="1656" w:type="dxa"/>
            <w:tcBorders>
              <w:top w:val="nil"/>
              <w:left w:val="nil"/>
              <w:bottom w:val="nil"/>
              <w:right w:val="nil"/>
            </w:tcBorders>
            <w:vAlign w:val="center"/>
          </w:tcPr>
          <w:p w14:paraId="30191207" w14:textId="4C8AEA5B" w:rsidR="00DA2D67" w:rsidRPr="00E97ABC" w:rsidRDefault="00C620FE" w:rsidP="000C77E6">
            <w:pPr>
              <w:contextualSpacing/>
              <w:jc w:val="center"/>
              <w:rPr>
                <w:rFonts w:ascii="Arial" w:hAnsi="Arial" w:cs="Arial"/>
                <w:sz w:val="20"/>
                <w:szCs w:val="20"/>
              </w:rPr>
            </w:pPr>
            <w:r w:rsidRPr="00E97ABC">
              <w:rPr>
                <w:rFonts w:ascii="Arial" w:hAnsi="Arial" w:cs="Arial"/>
                <w:sz w:val="20"/>
                <w:szCs w:val="20"/>
              </w:rPr>
              <w:t>10.32</w:t>
            </w:r>
            <w:r w:rsidR="00DA2D67" w:rsidRPr="00E97ABC">
              <w:rPr>
                <w:rFonts w:ascii="Arial" w:hAnsi="Arial" w:cs="Arial"/>
                <w:sz w:val="20"/>
                <w:szCs w:val="20"/>
              </w:rPr>
              <w:t xml:space="preserve"> ± </w:t>
            </w:r>
            <w:r w:rsidRPr="00E97ABC">
              <w:rPr>
                <w:rFonts w:ascii="Arial" w:hAnsi="Arial" w:cs="Arial"/>
                <w:sz w:val="20"/>
                <w:szCs w:val="20"/>
              </w:rPr>
              <w:t>1.992</w:t>
            </w:r>
            <w:r w:rsidR="00DA2D67" w:rsidRPr="00E97ABC">
              <w:rPr>
                <w:rFonts w:ascii="Arial" w:hAnsi="Arial" w:cs="Arial"/>
                <w:sz w:val="20"/>
                <w:szCs w:val="20"/>
                <w:vertAlign w:val="superscript"/>
              </w:rPr>
              <w:t>a</w:t>
            </w:r>
          </w:p>
        </w:tc>
        <w:tc>
          <w:tcPr>
            <w:tcW w:w="1656" w:type="dxa"/>
            <w:tcBorders>
              <w:top w:val="nil"/>
              <w:left w:val="nil"/>
              <w:bottom w:val="nil"/>
              <w:right w:val="nil"/>
            </w:tcBorders>
            <w:vAlign w:val="center"/>
          </w:tcPr>
          <w:p w14:paraId="4CD5739A" w14:textId="0EC48CE6" w:rsidR="00DA2D67" w:rsidRPr="00D7525C" w:rsidRDefault="00C620FE" w:rsidP="000C77E6">
            <w:pPr>
              <w:contextualSpacing/>
              <w:jc w:val="center"/>
              <w:rPr>
                <w:rFonts w:ascii="Arial" w:hAnsi="Arial" w:cs="Arial"/>
                <w:sz w:val="20"/>
                <w:szCs w:val="20"/>
              </w:rPr>
            </w:pPr>
            <w:r w:rsidRPr="00D7525C">
              <w:rPr>
                <w:rFonts w:ascii="Arial" w:hAnsi="Arial" w:cs="Arial"/>
                <w:sz w:val="20"/>
                <w:szCs w:val="20"/>
              </w:rPr>
              <w:t>12.67</w:t>
            </w:r>
            <w:r w:rsidR="00DA2D67" w:rsidRPr="00D7525C">
              <w:rPr>
                <w:rFonts w:ascii="Arial" w:hAnsi="Arial" w:cs="Arial"/>
                <w:sz w:val="20"/>
                <w:szCs w:val="20"/>
              </w:rPr>
              <w:t xml:space="preserve"> ± </w:t>
            </w:r>
            <w:r w:rsidRPr="00D7525C">
              <w:rPr>
                <w:rFonts w:ascii="Arial" w:hAnsi="Arial" w:cs="Arial"/>
                <w:sz w:val="20"/>
                <w:szCs w:val="20"/>
              </w:rPr>
              <w:t>3.948</w:t>
            </w:r>
            <w:r w:rsidR="00E97ABC" w:rsidRPr="00D7525C">
              <w:rPr>
                <w:rFonts w:ascii="Arial" w:hAnsi="Arial" w:cs="Arial"/>
                <w:sz w:val="20"/>
                <w:szCs w:val="20"/>
                <w:vertAlign w:val="superscript"/>
              </w:rPr>
              <w:t>a</w:t>
            </w:r>
          </w:p>
        </w:tc>
        <w:tc>
          <w:tcPr>
            <w:tcW w:w="1656" w:type="dxa"/>
            <w:tcBorders>
              <w:top w:val="nil"/>
              <w:left w:val="nil"/>
              <w:bottom w:val="nil"/>
              <w:right w:val="nil"/>
            </w:tcBorders>
            <w:vAlign w:val="center"/>
          </w:tcPr>
          <w:p w14:paraId="33C0CBB7" w14:textId="22B144E6" w:rsidR="00DA2D67" w:rsidRPr="00D7525C" w:rsidRDefault="00C620FE" w:rsidP="000C77E6">
            <w:pPr>
              <w:contextualSpacing/>
              <w:jc w:val="center"/>
              <w:rPr>
                <w:rFonts w:ascii="Arial" w:hAnsi="Arial" w:cs="Arial"/>
                <w:sz w:val="20"/>
                <w:szCs w:val="20"/>
              </w:rPr>
            </w:pPr>
            <w:r w:rsidRPr="00D7525C">
              <w:rPr>
                <w:rFonts w:ascii="Arial" w:hAnsi="Arial" w:cs="Arial"/>
                <w:sz w:val="20"/>
                <w:szCs w:val="20"/>
              </w:rPr>
              <w:t>10.26</w:t>
            </w:r>
            <w:r w:rsidR="00DA2D67" w:rsidRPr="00D7525C">
              <w:rPr>
                <w:rFonts w:ascii="Arial" w:hAnsi="Arial" w:cs="Arial"/>
                <w:sz w:val="20"/>
                <w:szCs w:val="20"/>
              </w:rPr>
              <w:t xml:space="preserve"> ± </w:t>
            </w:r>
            <w:r w:rsidRPr="00D7525C">
              <w:rPr>
                <w:rFonts w:ascii="Arial" w:hAnsi="Arial" w:cs="Arial"/>
                <w:sz w:val="20"/>
                <w:szCs w:val="20"/>
              </w:rPr>
              <w:t>2.721</w:t>
            </w:r>
            <w:r w:rsidR="00E97ABC" w:rsidRPr="00D7525C">
              <w:rPr>
                <w:rFonts w:ascii="Arial" w:hAnsi="Arial" w:cs="Arial"/>
                <w:sz w:val="20"/>
                <w:szCs w:val="20"/>
                <w:vertAlign w:val="superscript"/>
              </w:rPr>
              <w:t>a</w:t>
            </w:r>
          </w:p>
        </w:tc>
        <w:tc>
          <w:tcPr>
            <w:tcW w:w="1656" w:type="dxa"/>
            <w:tcBorders>
              <w:top w:val="nil"/>
              <w:left w:val="nil"/>
              <w:bottom w:val="nil"/>
              <w:right w:val="nil"/>
            </w:tcBorders>
            <w:vAlign w:val="center"/>
          </w:tcPr>
          <w:p w14:paraId="0653ED1F" w14:textId="0CCAF474" w:rsidR="00DA2D67" w:rsidRPr="00ED37F6" w:rsidRDefault="00C620FE" w:rsidP="000C77E6">
            <w:pPr>
              <w:contextualSpacing/>
              <w:jc w:val="center"/>
              <w:rPr>
                <w:rFonts w:ascii="Arial" w:hAnsi="Arial" w:cs="Arial"/>
                <w:iCs/>
                <w:sz w:val="20"/>
                <w:szCs w:val="20"/>
              </w:rPr>
            </w:pPr>
            <w:r w:rsidRPr="00ED37F6">
              <w:rPr>
                <w:rFonts w:ascii="Arial" w:hAnsi="Arial" w:cs="Arial"/>
                <w:iCs/>
                <w:sz w:val="20"/>
                <w:szCs w:val="20"/>
              </w:rPr>
              <w:t>5.141</w:t>
            </w:r>
            <w:r w:rsidR="00DA2D67" w:rsidRPr="00ED37F6">
              <w:rPr>
                <w:rFonts w:ascii="Arial" w:hAnsi="Arial" w:cs="Arial"/>
                <w:iCs/>
                <w:sz w:val="20"/>
                <w:szCs w:val="20"/>
              </w:rPr>
              <w:t xml:space="preserve"> </w:t>
            </w:r>
            <w:r w:rsidR="00DA2D67" w:rsidRPr="00ED37F6">
              <w:rPr>
                <w:rFonts w:ascii="Arial" w:hAnsi="Arial" w:cs="Arial"/>
                <w:sz w:val="20"/>
                <w:szCs w:val="20"/>
              </w:rPr>
              <w:t xml:space="preserve">± </w:t>
            </w:r>
            <w:r w:rsidRPr="00ED37F6">
              <w:rPr>
                <w:rFonts w:ascii="Arial" w:hAnsi="Arial" w:cs="Arial"/>
                <w:sz w:val="20"/>
                <w:szCs w:val="20"/>
              </w:rPr>
              <w:t>1.211</w:t>
            </w:r>
            <w:r w:rsidR="00DA2D67" w:rsidRPr="00ED37F6">
              <w:rPr>
                <w:rFonts w:ascii="Arial" w:hAnsi="Arial" w:cs="Arial"/>
                <w:sz w:val="20"/>
                <w:szCs w:val="20"/>
                <w:vertAlign w:val="superscript"/>
              </w:rPr>
              <w:t>a</w:t>
            </w:r>
          </w:p>
        </w:tc>
        <w:tc>
          <w:tcPr>
            <w:tcW w:w="1656" w:type="dxa"/>
            <w:tcBorders>
              <w:top w:val="nil"/>
              <w:left w:val="nil"/>
              <w:bottom w:val="nil"/>
              <w:right w:val="nil"/>
            </w:tcBorders>
            <w:vAlign w:val="center"/>
          </w:tcPr>
          <w:p w14:paraId="5CBC763B" w14:textId="54AA366F" w:rsidR="00DA2D67" w:rsidRPr="00ED37F6" w:rsidRDefault="00C620FE" w:rsidP="000C77E6">
            <w:pPr>
              <w:contextualSpacing/>
              <w:jc w:val="center"/>
              <w:rPr>
                <w:rFonts w:ascii="Arial" w:hAnsi="Arial" w:cs="Arial"/>
                <w:iCs/>
                <w:sz w:val="20"/>
                <w:szCs w:val="20"/>
              </w:rPr>
            </w:pPr>
            <w:r w:rsidRPr="00ED37F6">
              <w:rPr>
                <w:rFonts w:ascii="Arial" w:hAnsi="Arial" w:cs="Arial"/>
                <w:iCs/>
                <w:sz w:val="20"/>
                <w:szCs w:val="20"/>
              </w:rPr>
              <w:t>10.12</w:t>
            </w:r>
            <w:r w:rsidR="00DA2D67" w:rsidRPr="00ED37F6">
              <w:rPr>
                <w:rFonts w:ascii="Arial" w:hAnsi="Arial" w:cs="Arial"/>
                <w:iCs/>
                <w:sz w:val="20"/>
                <w:szCs w:val="20"/>
              </w:rPr>
              <w:t xml:space="preserve"> ± </w:t>
            </w:r>
            <w:r w:rsidRPr="00ED37F6">
              <w:rPr>
                <w:rFonts w:ascii="Arial" w:hAnsi="Arial" w:cs="Arial"/>
                <w:iCs/>
                <w:sz w:val="20"/>
                <w:szCs w:val="20"/>
              </w:rPr>
              <w:t>3.045</w:t>
            </w:r>
            <w:r w:rsidR="00E97ABC" w:rsidRPr="00ED37F6">
              <w:rPr>
                <w:rFonts w:ascii="Arial" w:hAnsi="Arial" w:cs="Arial"/>
                <w:b/>
                <w:bCs/>
                <w:iCs/>
                <w:sz w:val="20"/>
                <w:szCs w:val="20"/>
                <w:vertAlign w:val="superscript"/>
              </w:rPr>
              <w:t>b</w:t>
            </w:r>
          </w:p>
        </w:tc>
        <w:tc>
          <w:tcPr>
            <w:tcW w:w="1656" w:type="dxa"/>
            <w:tcBorders>
              <w:top w:val="nil"/>
              <w:left w:val="nil"/>
              <w:bottom w:val="nil"/>
              <w:right w:val="nil"/>
            </w:tcBorders>
            <w:vAlign w:val="center"/>
          </w:tcPr>
          <w:p w14:paraId="4510A993" w14:textId="429C8FF7" w:rsidR="00DA2D67" w:rsidRPr="00B274E4" w:rsidRDefault="00C620FE" w:rsidP="000C77E6">
            <w:pPr>
              <w:contextualSpacing/>
              <w:jc w:val="center"/>
              <w:rPr>
                <w:rFonts w:ascii="Arial" w:hAnsi="Arial" w:cs="Arial"/>
                <w:iCs/>
                <w:sz w:val="20"/>
                <w:szCs w:val="20"/>
                <w:highlight w:val="yellow"/>
              </w:rPr>
            </w:pPr>
            <w:r w:rsidRPr="00ED37F6">
              <w:rPr>
                <w:rFonts w:ascii="Arial" w:hAnsi="Arial" w:cs="Arial"/>
                <w:iCs/>
                <w:sz w:val="20"/>
                <w:szCs w:val="20"/>
              </w:rPr>
              <w:t>7.781</w:t>
            </w:r>
            <w:r w:rsidR="00DA2D67" w:rsidRPr="00ED37F6">
              <w:rPr>
                <w:rFonts w:ascii="Arial" w:hAnsi="Arial" w:cs="Arial"/>
                <w:iCs/>
                <w:sz w:val="20"/>
                <w:szCs w:val="20"/>
              </w:rPr>
              <w:t xml:space="preserve"> ± </w:t>
            </w:r>
            <w:proofErr w:type="gramStart"/>
            <w:r w:rsidRPr="00ED37F6">
              <w:rPr>
                <w:rFonts w:ascii="Arial" w:hAnsi="Arial" w:cs="Arial"/>
                <w:iCs/>
                <w:sz w:val="20"/>
                <w:szCs w:val="20"/>
              </w:rPr>
              <w:t>1.417</w:t>
            </w:r>
            <w:r w:rsidR="00DA2D67" w:rsidRPr="00ED37F6">
              <w:rPr>
                <w:rFonts w:ascii="Arial" w:hAnsi="Arial" w:cs="Arial"/>
                <w:iCs/>
                <w:sz w:val="20"/>
                <w:szCs w:val="20"/>
                <w:vertAlign w:val="superscript"/>
              </w:rPr>
              <w:t>a</w:t>
            </w:r>
            <w:r w:rsidR="00E97ABC" w:rsidRPr="00ED37F6">
              <w:rPr>
                <w:rFonts w:ascii="Arial" w:hAnsi="Arial" w:cs="Arial"/>
                <w:iCs/>
                <w:sz w:val="20"/>
                <w:szCs w:val="20"/>
                <w:vertAlign w:val="superscript"/>
              </w:rPr>
              <w:t>,b</w:t>
            </w:r>
            <w:proofErr w:type="gramEnd"/>
          </w:p>
        </w:tc>
      </w:tr>
      <w:tr w:rsidR="00DA2D67" w:rsidRPr="00E97ABC" w14:paraId="192534BA" w14:textId="77777777" w:rsidTr="005F737B">
        <w:trPr>
          <w:trHeight w:val="432"/>
          <w:jc w:val="center"/>
        </w:trPr>
        <w:tc>
          <w:tcPr>
            <w:tcW w:w="2160" w:type="dxa"/>
            <w:tcBorders>
              <w:top w:val="nil"/>
              <w:left w:val="nil"/>
              <w:bottom w:val="nil"/>
              <w:right w:val="nil"/>
            </w:tcBorders>
            <w:vAlign w:val="center"/>
          </w:tcPr>
          <w:p w14:paraId="3F60E875" w14:textId="3994E72C" w:rsidR="00DA2D67" w:rsidRPr="00C2464D" w:rsidRDefault="005F737B" w:rsidP="000C77E6">
            <w:pPr>
              <w:contextualSpacing/>
              <w:rPr>
                <w:rFonts w:ascii="Arial" w:hAnsi="Arial" w:cs="Arial"/>
                <w:sz w:val="20"/>
                <w:szCs w:val="20"/>
              </w:rPr>
            </w:pPr>
            <w:proofErr w:type="gramStart"/>
            <w:r w:rsidRPr="00C2464D">
              <w:rPr>
                <w:rFonts w:ascii="Arial" w:hAnsi="Arial" w:cs="Arial"/>
                <w:sz w:val="20"/>
                <w:szCs w:val="20"/>
              </w:rPr>
              <w:t>AE:PROG</w:t>
            </w:r>
            <w:proofErr w:type="gramEnd"/>
            <w:r w:rsidRPr="00C2464D">
              <w:rPr>
                <w:rFonts w:ascii="Arial" w:hAnsi="Arial" w:cs="Arial"/>
                <w:sz w:val="20"/>
                <w:szCs w:val="20"/>
              </w:rPr>
              <w:t xml:space="preserve"> Synthesis</w:t>
            </w:r>
          </w:p>
        </w:tc>
        <w:tc>
          <w:tcPr>
            <w:tcW w:w="1656" w:type="dxa"/>
            <w:tcBorders>
              <w:top w:val="nil"/>
              <w:left w:val="nil"/>
              <w:bottom w:val="nil"/>
              <w:right w:val="nil"/>
            </w:tcBorders>
            <w:vAlign w:val="center"/>
          </w:tcPr>
          <w:p w14:paraId="6311E512" w14:textId="4FE459F8" w:rsidR="00DA2D67" w:rsidRPr="00C2464D" w:rsidRDefault="005F737B" w:rsidP="005F737B">
            <w:pPr>
              <w:contextualSpacing/>
              <w:jc w:val="center"/>
              <w:rPr>
                <w:rFonts w:ascii="Arial" w:hAnsi="Arial" w:cs="Arial"/>
                <w:sz w:val="20"/>
                <w:szCs w:val="20"/>
              </w:rPr>
            </w:pPr>
            <w:r w:rsidRPr="00C2464D">
              <w:rPr>
                <w:rFonts w:ascii="Arial" w:hAnsi="Arial" w:cs="Arial"/>
                <w:sz w:val="20"/>
                <w:szCs w:val="20"/>
              </w:rPr>
              <w:t>AH</w:t>
            </w:r>
          </w:p>
        </w:tc>
        <w:tc>
          <w:tcPr>
            <w:tcW w:w="1656" w:type="dxa"/>
            <w:tcBorders>
              <w:top w:val="nil"/>
              <w:left w:val="nil"/>
              <w:bottom w:val="nil"/>
              <w:right w:val="nil"/>
            </w:tcBorders>
            <w:vAlign w:val="center"/>
          </w:tcPr>
          <w:p w14:paraId="03C2AF24" w14:textId="6154E545" w:rsidR="00DA2D67" w:rsidRPr="00D7525C" w:rsidRDefault="00C620FE" w:rsidP="000C77E6">
            <w:pPr>
              <w:contextualSpacing/>
              <w:jc w:val="center"/>
              <w:rPr>
                <w:rFonts w:ascii="Arial" w:hAnsi="Arial" w:cs="Arial"/>
                <w:sz w:val="20"/>
                <w:szCs w:val="20"/>
              </w:rPr>
            </w:pPr>
            <w:r w:rsidRPr="00D7525C">
              <w:rPr>
                <w:rFonts w:ascii="Arial" w:hAnsi="Arial" w:cs="Arial"/>
                <w:sz w:val="20"/>
                <w:szCs w:val="20"/>
              </w:rPr>
              <w:t>1</w:t>
            </w:r>
            <w:r w:rsidR="00C2464D" w:rsidRPr="00D7525C">
              <w:rPr>
                <w:rFonts w:ascii="Arial" w:hAnsi="Arial" w:cs="Arial"/>
                <w:sz w:val="20"/>
                <w:szCs w:val="20"/>
              </w:rPr>
              <w:t>3.77</w:t>
            </w:r>
            <w:r w:rsidR="00DA2D67" w:rsidRPr="00D7525C">
              <w:rPr>
                <w:rFonts w:ascii="Arial" w:hAnsi="Arial" w:cs="Arial"/>
                <w:sz w:val="20"/>
                <w:szCs w:val="20"/>
              </w:rPr>
              <w:t xml:space="preserve"> ± </w:t>
            </w:r>
            <w:r w:rsidR="00C2464D" w:rsidRPr="00D7525C">
              <w:rPr>
                <w:rFonts w:ascii="Arial" w:hAnsi="Arial" w:cs="Arial"/>
                <w:sz w:val="20"/>
                <w:szCs w:val="20"/>
              </w:rPr>
              <w:t>3.664</w:t>
            </w:r>
            <w:r w:rsidR="00DA2D67" w:rsidRPr="00D7525C">
              <w:rPr>
                <w:rFonts w:ascii="Arial" w:hAnsi="Arial" w:cs="Arial"/>
                <w:sz w:val="20"/>
                <w:szCs w:val="20"/>
                <w:vertAlign w:val="superscript"/>
              </w:rPr>
              <w:t>a</w:t>
            </w:r>
          </w:p>
        </w:tc>
        <w:tc>
          <w:tcPr>
            <w:tcW w:w="1656" w:type="dxa"/>
            <w:tcBorders>
              <w:top w:val="nil"/>
              <w:left w:val="nil"/>
              <w:bottom w:val="nil"/>
              <w:right w:val="nil"/>
            </w:tcBorders>
            <w:vAlign w:val="center"/>
          </w:tcPr>
          <w:p w14:paraId="5EC5BB5D" w14:textId="0E471B12" w:rsidR="00DA2D67" w:rsidRPr="00D7525C" w:rsidRDefault="00C2464D" w:rsidP="000C77E6">
            <w:pPr>
              <w:contextualSpacing/>
              <w:jc w:val="center"/>
              <w:rPr>
                <w:rFonts w:ascii="Arial" w:hAnsi="Arial" w:cs="Arial"/>
                <w:sz w:val="20"/>
                <w:szCs w:val="20"/>
              </w:rPr>
            </w:pPr>
            <w:r w:rsidRPr="00D7525C">
              <w:rPr>
                <w:rFonts w:ascii="Arial" w:hAnsi="Arial" w:cs="Arial"/>
                <w:sz w:val="20"/>
                <w:szCs w:val="20"/>
              </w:rPr>
              <w:t>16.39</w:t>
            </w:r>
            <w:r w:rsidR="00DA2D67" w:rsidRPr="00D7525C">
              <w:rPr>
                <w:rFonts w:ascii="Arial" w:hAnsi="Arial" w:cs="Arial"/>
                <w:sz w:val="20"/>
                <w:szCs w:val="20"/>
              </w:rPr>
              <w:t xml:space="preserve"> ± </w:t>
            </w:r>
            <w:r w:rsidRPr="00D7525C">
              <w:rPr>
                <w:rFonts w:ascii="Arial" w:hAnsi="Arial" w:cs="Arial"/>
                <w:sz w:val="20"/>
                <w:szCs w:val="20"/>
              </w:rPr>
              <w:t>6.531</w:t>
            </w:r>
            <w:r w:rsidR="00DA2D67" w:rsidRPr="00D7525C">
              <w:rPr>
                <w:rFonts w:ascii="Arial" w:hAnsi="Arial" w:cs="Arial"/>
                <w:sz w:val="20"/>
                <w:szCs w:val="20"/>
                <w:vertAlign w:val="superscript"/>
              </w:rPr>
              <w:t>a</w:t>
            </w:r>
          </w:p>
        </w:tc>
        <w:tc>
          <w:tcPr>
            <w:tcW w:w="1656" w:type="dxa"/>
            <w:tcBorders>
              <w:top w:val="nil"/>
              <w:left w:val="nil"/>
              <w:bottom w:val="nil"/>
              <w:right w:val="nil"/>
            </w:tcBorders>
            <w:vAlign w:val="center"/>
          </w:tcPr>
          <w:p w14:paraId="62B1BCF8" w14:textId="0539327C" w:rsidR="00DA2D67" w:rsidRPr="00D7525C" w:rsidRDefault="00C2464D" w:rsidP="000C77E6">
            <w:pPr>
              <w:contextualSpacing/>
              <w:jc w:val="center"/>
              <w:rPr>
                <w:rFonts w:ascii="Arial" w:hAnsi="Arial" w:cs="Arial"/>
                <w:sz w:val="20"/>
                <w:szCs w:val="20"/>
              </w:rPr>
            </w:pPr>
            <w:r w:rsidRPr="00D7525C">
              <w:rPr>
                <w:rFonts w:ascii="Arial" w:hAnsi="Arial" w:cs="Arial"/>
                <w:sz w:val="20"/>
                <w:szCs w:val="20"/>
              </w:rPr>
              <w:t>12.32</w:t>
            </w:r>
            <w:r w:rsidR="00DA2D67" w:rsidRPr="00D7525C">
              <w:rPr>
                <w:rFonts w:ascii="Arial" w:hAnsi="Arial" w:cs="Arial"/>
                <w:sz w:val="20"/>
                <w:szCs w:val="20"/>
              </w:rPr>
              <w:t xml:space="preserve"> ± </w:t>
            </w:r>
            <w:r w:rsidRPr="00D7525C">
              <w:rPr>
                <w:rFonts w:ascii="Arial" w:hAnsi="Arial" w:cs="Arial"/>
                <w:sz w:val="20"/>
                <w:szCs w:val="20"/>
              </w:rPr>
              <w:t>4.095</w:t>
            </w:r>
            <w:r w:rsidR="00DA2D67" w:rsidRPr="00D7525C">
              <w:rPr>
                <w:rFonts w:ascii="Arial" w:hAnsi="Arial" w:cs="Arial"/>
                <w:sz w:val="20"/>
                <w:szCs w:val="20"/>
                <w:vertAlign w:val="superscript"/>
              </w:rPr>
              <w:t>a</w:t>
            </w:r>
          </w:p>
        </w:tc>
        <w:tc>
          <w:tcPr>
            <w:tcW w:w="1656" w:type="dxa"/>
            <w:tcBorders>
              <w:top w:val="nil"/>
              <w:left w:val="nil"/>
              <w:bottom w:val="nil"/>
              <w:right w:val="nil"/>
            </w:tcBorders>
            <w:vAlign w:val="center"/>
          </w:tcPr>
          <w:p w14:paraId="57AB5C4B" w14:textId="03386CA1" w:rsidR="00DA2D67" w:rsidRPr="00ED37F6" w:rsidRDefault="00AC0149" w:rsidP="000C77E6">
            <w:pPr>
              <w:contextualSpacing/>
              <w:jc w:val="center"/>
              <w:rPr>
                <w:rFonts w:ascii="Arial" w:hAnsi="Arial" w:cs="Arial"/>
                <w:iCs/>
                <w:sz w:val="20"/>
                <w:szCs w:val="20"/>
              </w:rPr>
            </w:pPr>
            <w:r w:rsidRPr="00ED37F6">
              <w:rPr>
                <w:rFonts w:ascii="Arial" w:hAnsi="Arial" w:cs="Arial"/>
                <w:iCs/>
                <w:sz w:val="20"/>
                <w:szCs w:val="20"/>
              </w:rPr>
              <w:t>2.681</w:t>
            </w:r>
            <w:r w:rsidR="00DA2D67" w:rsidRPr="00ED37F6">
              <w:rPr>
                <w:rFonts w:ascii="Arial" w:hAnsi="Arial" w:cs="Arial"/>
                <w:iCs/>
                <w:sz w:val="20"/>
                <w:szCs w:val="20"/>
              </w:rPr>
              <w:t xml:space="preserve"> ± </w:t>
            </w:r>
            <w:r w:rsidRPr="00ED37F6">
              <w:rPr>
                <w:rFonts w:ascii="Arial" w:hAnsi="Arial" w:cs="Arial"/>
                <w:iCs/>
                <w:sz w:val="20"/>
                <w:szCs w:val="20"/>
              </w:rPr>
              <w:t>0.963</w:t>
            </w:r>
            <w:r w:rsidR="00DA2D67" w:rsidRPr="00ED37F6">
              <w:rPr>
                <w:rFonts w:ascii="Arial" w:hAnsi="Arial" w:cs="Arial"/>
                <w:iCs/>
                <w:sz w:val="20"/>
                <w:szCs w:val="20"/>
                <w:vertAlign w:val="superscript"/>
              </w:rPr>
              <w:t>a</w:t>
            </w:r>
          </w:p>
        </w:tc>
        <w:tc>
          <w:tcPr>
            <w:tcW w:w="1656" w:type="dxa"/>
            <w:tcBorders>
              <w:top w:val="nil"/>
              <w:left w:val="nil"/>
              <w:bottom w:val="nil"/>
              <w:right w:val="nil"/>
            </w:tcBorders>
            <w:vAlign w:val="center"/>
          </w:tcPr>
          <w:p w14:paraId="6400A028" w14:textId="402E7DF2" w:rsidR="00DA2D67" w:rsidRPr="00ED37F6" w:rsidRDefault="00AC0149" w:rsidP="000C77E6">
            <w:pPr>
              <w:contextualSpacing/>
              <w:jc w:val="center"/>
              <w:rPr>
                <w:rFonts w:ascii="Arial" w:hAnsi="Arial" w:cs="Arial"/>
                <w:iCs/>
                <w:sz w:val="20"/>
                <w:szCs w:val="20"/>
              </w:rPr>
            </w:pPr>
            <w:r w:rsidRPr="00ED37F6">
              <w:rPr>
                <w:rFonts w:ascii="Arial" w:hAnsi="Arial" w:cs="Arial"/>
                <w:iCs/>
                <w:sz w:val="20"/>
                <w:szCs w:val="20"/>
              </w:rPr>
              <w:t>6.057</w:t>
            </w:r>
            <w:r w:rsidR="00DA2D67" w:rsidRPr="00ED37F6">
              <w:rPr>
                <w:rFonts w:ascii="Arial" w:hAnsi="Arial" w:cs="Arial"/>
                <w:iCs/>
                <w:sz w:val="20"/>
                <w:szCs w:val="20"/>
              </w:rPr>
              <w:t xml:space="preserve"> ± </w:t>
            </w:r>
            <w:proofErr w:type="gramStart"/>
            <w:r w:rsidRPr="00ED37F6">
              <w:rPr>
                <w:rFonts w:ascii="Arial" w:hAnsi="Arial" w:cs="Arial"/>
                <w:iCs/>
                <w:sz w:val="20"/>
                <w:szCs w:val="20"/>
              </w:rPr>
              <w:t>1.337</w:t>
            </w:r>
            <w:r w:rsidR="00E97ABC" w:rsidRPr="00ED37F6">
              <w:rPr>
                <w:rFonts w:ascii="Arial" w:hAnsi="Arial" w:cs="Arial"/>
                <w:iCs/>
                <w:sz w:val="20"/>
                <w:szCs w:val="20"/>
                <w:vertAlign w:val="superscript"/>
              </w:rPr>
              <w:t>a,b</w:t>
            </w:r>
            <w:proofErr w:type="gramEnd"/>
          </w:p>
        </w:tc>
        <w:tc>
          <w:tcPr>
            <w:tcW w:w="1656" w:type="dxa"/>
            <w:tcBorders>
              <w:top w:val="nil"/>
              <w:left w:val="nil"/>
              <w:bottom w:val="nil"/>
              <w:right w:val="nil"/>
            </w:tcBorders>
            <w:vAlign w:val="center"/>
          </w:tcPr>
          <w:p w14:paraId="070D027D" w14:textId="562D7D48" w:rsidR="00DA2D67" w:rsidRPr="00ED37F6" w:rsidRDefault="00AC0149" w:rsidP="000C77E6">
            <w:pPr>
              <w:contextualSpacing/>
              <w:jc w:val="center"/>
              <w:rPr>
                <w:rFonts w:ascii="Arial" w:hAnsi="Arial" w:cs="Arial"/>
                <w:iCs/>
                <w:sz w:val="20"/>
                <w:szCs w:val="20"/>
              </w:rPr>
            </w:pPr>
            <w:r w:rsidRPr="00ED37F6">
              <w:rPr>
                <w:rFonts w:ascii="Arial" w:hAnsi="Arial" w:cs="Arial"/>
                <w:iCs/>
                <w:sz w:val="20"/>
                <w:szCs w:val="20"/>
              </w:rPr>
              <w:t>8.873</w:t>
            </w:r>
            <w:r w:rsidR="00DA2D67" w:rsidRPr="00ED37F6">
              <w:rPr>
                <w:rFonts w:ascii="Arial" w:hAnsi="Arial" w:cs="Arial"/>
                <w:iCs/>
                <w:sz w:val="20"/>
                <w:szCs w:val="20"/>
              </w:rPr>
              <w:t xml:space="preserve"> ± </w:t>
            </w:r>
            <w:r w:rsidRPr="00ED37F6">
              <w:rPr>
                <w:rFonts w:ascii="Arial" w:hAnsi="Arial" w:cs="Arial"/>
                <w:iCs/>
                <w:sz w:val="20"/>
                <w:szCs w:val="20"/>
              </w:rPr>
              <w:t>2.739</w:t>
            </w:r>
            <w:r w:rsidR="00E97ABC" w:rsidRPr="009319C0">
              <w:rPr>
                <w:rFonts w:ascii="Arial" w:hAnsi="Arial" w:cs="Arial"/>
                <w:b/>
                <w:bCs/>
                <w:iCs/>
                <w:sz w:val="20"/>
                <w:szCs w:val="20"/>
                <w:vertAlign w:val="superscript"/>
              </w:rPr>
              <w:t>b</w:t>
            </w:r>
          </w:p>
        </w:tc>
      </w:tr>
      <w:tr w:rsidR="00DA2D67" w:rsidRPr="00C2464D" w14:paraId="4AAE0591" w14:textId="77777777" w:rsidTr="005F737B">
        <w:trPr>
          <w:trHeight w:val="432"/>
          <w:jc w:val="center"/>
        </w:trPr>
        <w:tc>
          <w:tcPr>
            <w:tcW w:w="2160" w:type="dxa"/>
            <w:tcBorders>
              <w:top w:val="nil"/>
              <w:left w:val="nil"/>
              <w:bottom w:val="single" w:sz="4" w:space="0" w:color="auto"/>
              <w:right w:val="nil"/>
            </w:tcBorders>
            <w:vAlign w:val="center"/>
          </w:tcPr>
          <w:p w14:paraId="436489B4" w14:textId="5AA5A385" w:rsidR="00DA2D67" w:rsidRPr="00C2464D" w:rsidRDefault="005F737B" w:rsidP="000C77E6">
            <w:pPr>
              <w:contextualSpacing/>
              <w:rPr>
                <w:rFonts w:ascii="Arial" w:hAnsi="Arial" w:cs="Arial"/>
                <w:sz w:val="20"/>
                <w:szCs w:val="20"/>
              </w:rPr>
            </w:pPr>
            <w:proofErr w:type="gramStart"/>
            <w:r w:rsidRPr="00C2464D">
              <w:rPr>
                <w:rFonts w:ascii="Arial" w:hAnsi="Arial" w:cs="Arial"/>
                <w:sz w:val="20"/>
                <w:szCs w:val="20"/>
              </w:rPr>
              <w:t>AE:PROG</w:t>
            </w:r>
            <w:proofErr w:type="gramEnd"/>
            <w:r w:rsidRPr="00C2464D">
              <w:rPr>
                <w:rFonts w:ascii="Arial" w:hAnsi="Arial" w:cs="Arial"/>
                <w:sz w:val="20"/>
                <w:szCs w:val="20"/>
              </w:rPr>
              <w:t xml:space="preserve"> Synthesis</w:t>
            </w:r>
          </w:p>
        </w:tc>
        <w:tc>
          <w:tcPr>
            <w:tcW w:w="1656" w:type="dxa"/>
            <w:tcBorders>
              <w:top w:val="nil"/>
              <w:left w:val="nil"/>
              <w:bottom w:val="single" w:sz="4" w:space="0" w:color="auto"/>
              <w:right w:val="nil"/>
            </w:tcBorders>
            <w:vAlign w:val="center"/>
          </w:tcPr>
          <w:p w14:paraId="1B982207" w14:textId="2AE21CDA" w:rsidR="00DA2D67" w:rsidRPr="00C2464D" w:rsidRDefault="005F737B" w:rsidP="005F737B">
            <w:pPr>
              <w:contextualSpacing/>
              <w:jc w:val="center"/>
              <w:rPr>
                <w:rFonts w:ascii="Arial" w:hAnsi="Arial" w:cs="Arial"/>
                <w:iCs/>
                <w:sz w:val="20"/>
                <w:szCs w:val="20"/>
              </w:rPr>
            </w:pPr>
            <w:r w:rsidRPr="00C2464D">
              <w:rPr>
                <w:rFonts w:ascii="Arial" w:hAnsi="Arial" w:cs="Arial"/>
                <w:iCs/>
                <w:sz w:val="20"/>
                <w:szCs w:val="20"/>
              </w:rPr>
              <w:t>PAG</w:t>
            </w:r>
          </w:p>
        </w:tc>
        <w:tc>
          <w:tcPr>
            <w:tcW w:w="1656" w:type="dxa"/>
            <w:tcBorders>
              <w:top w:val="nil"/>
              <w:left w:val="nil"/>
              <w:bottom w:val="single" w:sz="4" w:space="0" w:color="auto"/>
              <w:right w:val="nil"/>
            </w:tcBorders>
            <w:vAlign w:val="center"/>
          </w:tcPr>
          <w:p w14:paraId="030398D5" w14:textId="6BF4B803" w:rsidR="00DA2D67" w:rsidRPr="006B6D9B" w:rsidRDefault="00C2464D" w:rsidP="000C77E6">
            <w:pPr>
              <w:contextualSpacing/>
              <w:jc w:val="center"/>
              <w:rPr>
                <w:rFonts w:ascii="Arial" w:hAnsi="Arial" w:cs="Arial"/>
                <w:sz w:val="20"/>
                <w:szCs w:val="20"/>
              </w:rPr>
            </w:pPr>
            <w:r w:rsidRPr="006B6D9B">
              <w:rPr>
                <w:rFonts w:ascii="Arial" w:hAnsi="Arial" w:cs="Arial"/>
                <w:iCs/>
                <w:sz w:val="20"/>
                <w:szCs w:val="20"/>
              </w:rPr>
              <w:t>22.55</w:t>
            </w:r>
            <w:r w:rsidR="00C620FE" w:rsidRPr="006B6D9B">
              <w:rPr>
                <w:rFonts w:ascii="Arial" w:hAnsi="Arial" w:cs="Arial"/>
                <w:iCs/>
                <w:sz w:val="20"/>
                <w:szCs w:val="20"/>
              </w:rPr>
              <w:t xml:space="preserve"> </w:t>
            </w:r>
            <w:r w:rsidR="00DA2D67" w:rsidRPr="006B6D9B">
              <w:rPr>
                <w:rFonts w:ascii="Arial" w:hAnsi="Arial" w:cs="Arial"/>
                <w:iCs/>
                <w:sz w:val="20"/>
                <w:szCs w:val="20"/>
              </w:rPr>
              <w:t xml:space="preserve">± </w:t>
            </w:r>
            <w:r w:rsidRPr="006B6D9B">
              <w:rPr>
                <w:rFonts w:ascii="Arial" w:hAnsi="Arial" w:cs="Arial"/>
                <w:iCs/>
                <w:sz w:val="20"/>
                <w:szCs w:val="20"/>
              </w:rPr>
              <w:t>10.90</w:t>
            </w:r>
            <w:r w:rsidR="00DA2D67" w:rsidRPr="006B6D9B">
              <w:rPr>
                <w:rFonts w:ascii="Arial" w:hAnsi="Arial" w:cs="Arial"/>
                <w:iCs/>
                <w:sz w:val="20"/>
                <w:szCs w:val="20"/>
                <w:vertAlign w:val="superscript"/>
              </w:rPr>
              <w:t>a</w:t>
            </w:r>
          </w:p>
        </w:tc>
        <w:tc>
          <w:tcPr>
            <w:tcW w:w="1656" w:type="dxa"/>
            <w:tcBorders>
              <w:top w:val="nil"/>
              <w:left w:val="nil"/>
              <w:bottom w:val="single" w:sz="4" w:space="0" w:color="auto"/>
              <w:right w:val="nil"/>
            </w:tcBorders>
            <w:vAlign w:val="center"/>
          </w:tcPr>
          <w:p w14:paraId="3C0AE012" w14:textId="75AD0CCC" w:rsidR="00DA2D67" w:rsidRPr="006B6D9B" w:rsidRDefault="00C2464D" w:rsidP="000C77E6">
            <w:pPr>
              <w:contextualSpacing/>
              <w:jc w:val="center"/>
              <w:rPr>
                <w:rFonts w:ascii="Arial" w:hAnsi="Arial" w:cs="Arial"/>
                <w:sz w:val="20"/>
                <w:szCs w:val="20"/>
              </w:rPr>
            </w:pPr>
            <w:r w:rsidRPr="006B6D9B">
              <w:rPr>
                <w:rFonts w:ascii="Arial" w:hAnsi="Arial" w:cs="Arial"/>
                <w:iCs/>
                <w:sz w:val="20"/>
                <w:szCs w:val="20"/>
              </w:rPr>
              <w:t>29.43</w:t>
            </w:r>
            <w:r w:rsidR="00DA2D67" w:rsidRPr="006B6D9B">
              <w:rPr>
                <w:rFonts w:ascii="Arial" w:hAnsi="Arial" w:cs="Arial"/>
                <w:iCs/>
                <w:sz w:val="20"/>
                <w:szCs w:val="20"/>
              </w:rPr>
              <w:t xml:space="preserve"> ± 1</w:t>
            </w:r>
            <w:r w:rsidRPr="006B6D9B">
              <w:rPr>
                <w:rFonts w:ascii="Arial" w:hAnsi="Arial" w:cs="Arial"/>
                <w:iCs/>
                <w:sz w:val="20"/>
                <w:szCs w:val="20"/>
              </w:rPr>
              <w:t>1.60</w:t>
            </w:r>
            <w:r w:rsidR="00E97ABC" w:rsidRPr="006B6D9B">
              <w:rPr>
                <w:rFonts w:ascii="Arial" w:hAnsi="Arial" w:cs="Arial"/>
                <w:iCs/>
                <w:sz w:val="20"/>
                <w:szCs w:val="20"/>
                <w:vertAlign w:val="superscript"/>
              </w:rPr>
              <w:t>a</w:t>
            </w:r>
          </w:p>
        </w:tc>
        <w:tc>
          <w:tcPr>
            <w:tcW w:w="1656" w:type="dxa"/>
            <w:tcBorders>
              <w:top w:val="nil"/>
              <w:left w:val="nil"/>
              <w:bottom w:val="single" w:sz="4" w:space="0" w:color="auto"/>
              <w:right w:val="nil"/>
            </w:tcBorders>
            <w:vAlign w:val="center"/>
          </w:tcPr>
          <w:p w14:paraId="0842F154" w14:textId="08AFEEB7" w:rsidR="00DA2D67" w:rsidRPr="006B6D9B" w:rsidRDefault="00C2464D" w:rsidP="000C77E6">
            <w:pPr>
              <w:contextualSpacing/>
              <w:jc w:val="center"/>
              <w:rPr>
                <w:rFonts w:ascii="Arial" w:hAnsi="Arial" w:cs="Arial"/>
                <w:sz w:val="20"/>
                <w:szCs w:val="20"/>
              </w:rPr>
            </w:pPr>
            <w:r w:rsidRPr="006B6D9B">
              <w:rPr>
                <w:rFonts w:ascii="Arial" w:hAnsi="Arial" w:cs="Arial"/>
                <w:iCs/>
                <w:sz w:val="20"/>
                <w:szCs w:val="20"/>
              </w:rPr>
              <w:t>19.86</w:t>
            </w:r>
            <w:r w:rsidR="00DA2D67" w:rsidRPr="006B6D9B">
              <w:rPr>
                <w:rFonts w:ascii="Arial" w:hAnsi="Arial" w:cs="Arial"/>
                <w:iCs/>
                <w:sz w:val="20"/>
                <w:szCs w:val="20"/>
              </w:rPr>
              <w:t xml:space="preserve"> ± </w:t>
            </w:r>
            <w:r w:rsidRPr="006B6D9B">
              <w:rPr>
                <w:rFonts w:ascii="Arial" w:hAnsi="Arial" w:cs="Arial"/>
                <w:iCs/>
                <w:sz w:val="20"/>
                <w:szCs w:val="20"/>
              </w:rPr>
              <w:t>7.247</w:t>
            </w:r>
            <w:r w:rsidR="00DA2D67" w:rsidRPr="006B6D9B">
              <w:rPr>
                <w:rFonts w:ascii="Arial" w:hAnsi="Arial" w:cs="Arial"/>
                <w:iCs/>
                <w:sz w:val="20"/>
                <w:szCs w:val="20"/>
                <w:vertAlign w:val="superscript"/>
              </w:rPr>
              <w:t>a</w:t>
            </w:r>
          </w:p>
        </w:tc>
        <w:tc>
          <w:tcPr>
            <w:tcW w:w="1656" w:type="dxa"/>
            <w:tcBorders>
              <w:top w:val="nil"/>
              <w:left w:val="nil"/>
              <w:bottom w:val="single" w:sz="4" w:space="0" w:color="auto"/>
              <w:right w:val="nil"/>
            </w:tcBorders>
            <w:vAlign w:val="center"/>
          </w:tcPr>
          <w:p w14:paraId="0B30E562" w14:textId="48BE3B8C" w:rsidR="00DA2D67" w:rsidRPr="002B56C9" w:rsidRDefault="00AC0149" w:rsidP="000C77E6">
            <w:pPr>
              <w:contextualSpacing/>
              <w:jc w:val="center"/>
              <w:rPr>
                <w:rFonts w:ascii="Arial" w:hAnsi="Arial" w:cs="Arial"/>
                <w:iCs/>
                <w:sz w:val="20"/>
                <w:szCs w:val="20"/>
              </w:rPr>
            </w:pPr>
            <w:r w:rsidRPr="002B56C9">
              <w:rPr>
                <w:rFonts w:ascii="Arial" w:hAnsi="Arial" w:cs="Arial"/>
                <w:iCs/>
                <w:sz w:val="20"/>
                <w:szCs w:val="20"/>
              </w:rPr>
              <w:t>4.449</w:t>
            </w:r>
            <w:r w:rsidR="00DA2D67" w:rsidRPr="002B56C9">
              <w:rPr>
                <w:rFonts w:ascii="Arial" w:hAnsi="Arial" w:cs="Arial"/>
                <w:iCs/>
                <w:sz w:val="20"/>
                <w:szCs w:val="20"/>
              </w:rPr>
              <w:t xml:space="preserve"> ± </w:t>
            </w:r>
            <w:r w:rsidRPr="002B56C9">
              <w:rPr>
                <w:rFonts w:ascii="Arial" w:hAnsi="Arial" w:cs="Arial"/>
                <w:iCs/>
                <w:sz w:val="20"/>
                <w:szCs w:val="20"/>
              </w:rPr>
              <w:t>1.340</w:t>
            </w:r>
            <w:r w:rsidR="00DA2D67" w:rsidRPr="002B56C9">
              <w:rPr>
                <w:rFonts w:ascii="Arial" w:hAnsi="Arial" w:cs="Arial"/>
                <w:iCs/>
                <w:sz w:val="20"/>
                <w:szCs w:val="20"/>
                <w:vertAlign w:val="superscript"/>
              </w:rPr>
              <w:t>a</w:t>
            </w:r>
          </w:p>
        </w:tc>
        <w:tc>
          <w:tcPr>
            <w:tcW w:w="1656" w:type="dxa"/>
            <w:tcBorders>
              <w:top w:val="nil"/>
              <w:left w:val="nil"/>
              <w:bottom w:val="single" w:sz="4" w:space="0" w:color="auto"/>
              <w:right w:val="nil"/>
            </w:tcBorders>
            <w:vAlign w:val="center"/>
          </w:tcPr>
          <w:p w14:paraId="6DDC871D" w14:textId="06D6E6E8" w:rsidR="00DA2D67" w:rsidRPr="002B56C9" w:rsidRDefault="00AC0149" w:rsidP="000C77E6">
            <w:pPr>
              <w:contextualSpacing/>
              <w:jc w:val="center"/>
              <w:rPr>
                <w:rFonts w:ascii="Arial" w:hAnsi="Arial" w:cs="Arial"/>
                <w:iCs/>
                <w:sz w:val="20"/>
                <w:szCs w:val="20"/>
              </w:rPr>
            </w:pPr>
            <w:r w:rsidRPr="002B56C9">
              <w:rPr>
                <w:rFonts w:ascii="Arial" w:hAnsi="Arial" w:cs="Arial"/>
                <w:iCs/>
                <w:sz w:val="20"/>
                <w:szCs w:val="20"/>
              </w:rPr>
              <w:t>6.708</w:t>
            </w:r>
            <w:r w:rsidR="00DA2D67" w:rsidRPr="002B56C9">
              <w:rPr>
                <w:rFonts w:ascii="Arial" w:hAnsi="Arial" w:cs="Arial"/>
                <w:iCs/>
                <w:sz w:val="20"/>
                <w:szCs w:val="20"/>
              </w:rPr>
              <w:t xml:space="preserve"> ± </w:t>
            </w:r>
            <w:proofErr w:type="gramStart"/>
            <w:r w:rsidRPr="002B56C9">
              <w:rPr>
                <w:rFonts w:ascii="Arial" w:hAnsi="Arial" w:cs="Arial"/>
                <w:iCs/>
                <w:sz w:val="20"/>
                <w:szCs w:val="20"/>
              </w:rPr>
              <w:t>1.485</w:t>
            </w:r>
            <w:r w:rsidR="00DA2D67" w:rsidRPr="002B56C9">
              <w:rPr>
                <w:rFonts w:ascii="Arial" w:hAnsi="Arial" w:cs="Arial"/>
                <w:iCs/>
                <w:sz w:val="20"/>
                <w:szCs w:val="20"/>
                <w:vertAlign w:val="superscript"/>
              </w:rPr>
              <w:t>a,b</w:t>
            </w:r>
            <w:proofErr w:type="gramEnd"/>
          </w:p>
        </w:tc>
        <w:tc>
          <w:tcPr>
            <w:tcW w:w="1656" w:type="dxa"/>
            <w:tcBorders>
              <w:top w:val="nil"/>
              <w:left w:val="nil"/>
              <w:bottom w:val="single" w:sz="4" w:space="0" w:color="auto"/>
              <w:right w:val="nil"/>
            </w:tcBorders>
            <w:vAlign w:val="center"/>
          </w:tcPr>
          <w:p w14:paraId="40384B50" w14:textId="304669D6" w:rsidR="00DA2D67" w:rsidRPr="00B274E4" w:rsidRDefault="00AC0149" w:rsidP="000C77E6">
            <w:pPr>
              <w:contextualSpacing/>
              <w:jc w:val="center"/>
              <w:rPr>
                <w:rFonts w:ascii="Arial" w:hAnsi="Arial" w:cs="Arial"/>
                <w:iCs/>
                <w:sz w:val="20"/>
                <w:szCs w:val="20"/>
                <w:highlight w:val="yellow"/>
              </w:rPr>
            </w:pPr>
            <w:r w:rsidRPr="00856603">
              <w:rPr>
                <w:rFonts w:ascii="Arial" w:hAnsi="Arial" w:cs="Arial"/>
                <w:iCs/>
                <w:sz w:val="20"/>
                <w:szCs w:val="20"/>
              </w:rPr>
              <w:t>19.7</w:t>
            </w:r>
            <w:r w:rsidR="002B56C9" w:rsidRPr="00856603">
              <w:rPr>
                <w:rFonts w:ascii="Arial" w:hAnsi="Arial" w:cs="Arial"/>
                <w:iCs/>
                <w:sz w:val="20"/>
                <w:szCs w:val="20"/>
              </w:rPr>
              <w:t>6</w:t>
            </w:r>
            <w:r w:rsidR="00DA2D67" w:rsidRPr="00856603">
              <w:rPr>
                <w:rFonts w:ascii="Arial" w:hAnsi="Arial" w:cs="Arial"/>
                <w:iCs/>
                <w:sz w:val="20"/>
                <w:szCs w:val="20"/>
              </w:rPr>
              <w:t xml:space="preserve"> ± </w:t>
            </w:r>
            <w:r w:rsidRPr="00856603">
              <w:rPr>
                <w:rFonts w:ascii="Arial" w:hAnsi="Arial" w:cs="Arial"/>
                <w:iCs/>
                <w:sz w:val="20"/>
                <w:szCs w:val="20"/>
              </w:rPr>
              <w:t>6.161</w:t>
            </w:r>
            <w:r w:rsidR="00DA2D67" w:rsidRPr="00856603">
              <w:rPr>
                <w:rFonts w:ascii="Arial" w:hAnsi="Arial" w:cs="Arial"/>
                <w:b/>
                <w:bCs/>
                <w:iCs/>
                <w:sz w:val="20"/>
                <w:szCs w:val="20"/>
                <w:vertAlign w:val="superscript"/>
              </w:rPr>
              <w:t>b</w:t>
            </w:r>
          </w:p>
        </w:tc>
      </w:tr>
    </w:tbl>
    <w:p w14:paraId="211ABFC9" w14:textId="77777777" w:rsidR="000233C8" w:rsidRPr="000233C8" w:rsidRDefault="000233C8" w:rsidP="00DA2D67">
      <w:pPr>
        <w:spacing w:line="240" w:lineRule="auto"/>
        <w:contextualSpacing/>
        <w:jc w:val="both"/>
        <w:rPr>
          <w:rFonts w:ascii="Arial" w:hAnsi="Arial" w:cs="Arial"/>
          <w:sz w:val="10"/>
          <w:szCs w:val="10"/>
        </w:rPr>
      </w:pPr>
    </w:p>
    <w:p w14:paraId="66A0E1EC" w14:textId="4F14E5E5" w:rsidR="00DA2D67" w:rsidRPr="00B447ED" w:rsidRDefault="00DA2D67" w:rsidP="00DA2D67">
      <w:pPr>
        <w:spacing w:line="240" w:lineRule="auto"/>
        <w:contextualSpacing/>
        <w:jc w:val="both"/>
        <w:rPr>
          <w:rFonts w:ascii="Arial" w:hAnsi="Arial" w:cs="Arial"/>
          <w:i/>
          <w:iCs/>
          <w:sz w:val="20"/>
          <w:szCs w:val="20"/>
        </w:rPr>
      </w:pPr>
      <w:r w:rsidRPr="00572E89">
        <w:rPr>
          <w:rFonts w:ascii="Arial" w:hAnsi="Arial" w:cs="Arial"/>
          <w:sz w:val="20"/>
          <w:szCs w:val="24"/>
        </w:rPr>
        <w:t>Mean</w:t>
      </w:r>
      <w:r>
        <w:rPr>
          <w:rFonts w:ascii="Arial" w:hAnsi="Arial" w:cs="Arial"/>
          <w:sz w:val="20"/>
          <w:szCs w:val="24"/>
        </w:rPr>
        <w:t>s</w:t>
      </w:r>
      <w:r w:rsidRPr="00572E89">
        <w:rPr>
          <w:rFonts w:ascii="Arial" w:hAnsi="Arial" w:cs="Arial"/>
          <w:sz w:val="20"/>
          <w:szCs w:val="24"/>
        </w:rPr>
        <w:t xml:space="preserve"> ± SEM (</w:t>
      </w:r>
      <w:r w:rsidRPr="00077AB3">
        <w:rPr>
          <w:rFonts w:ascii="Arial" w:hAnsi="Arial" w:cs="Arial"/>
          <w:sz w:val="20"/>
          <w:szCs w:val="24"/>
        </w:rPr>
        <w:t xml:space="preserve">males – LD: </w:t>
      </w:r>
      <w:r w:rsidRPr="00077AB3">
        <w:rPr>
          <w:rFonts w:ascii="Arial" w:hAnsi="Arial" w:cs="Arial"/>
          <w:i/>
          <w:sz w:val="20"/>
          <w:szCs w:val="24"/>
        </w:rPr>
        <w:t xml:space="preserve">n </w:t>
      </w:r>
      <w:r w:rsidRPr="00077AB3">
        <w:rPr>
          <w:rFonts w:ascii="Arial" w:hAnsi="Arial" w:cs="Arial"/>
          <w:sz w:val="20"/>
          <w:szCs w:val="24"/>
        </w:rPr>
        <w:t xml:space="preserve">= </w:t>
      </w:r>
      <w:r w:rsidR="00BD40E4">
        <w:rPr>
          <w:rFonts w:ascii="Arial" w:hAnsi="Arial" w:cs="Arial"/>
          <w:sz w:val="20"/>
          <w:szCs w:val="24"/>
        </w:rPr>
        <w:t>4</w:t>
      </w:r>
      <w:r w:rsidRPr="00077AB3">
        <w:rPr>
          <w:rFonts w:ascii="Arial" w:hAnsi="Arial" w:cs="Arial"/>
          <w:sz w:val="20"/>
          <w:szCs w:val="24"/>
        </w:rPr>
        <w:t xml:space="preserve">-6, </w:t>
      </w:r>
      <w:r w:rsidRPr="00783F92">
        <w:rPr>
          <w:rFonts w:ascii="Arial" w:hAnsi="Arial" w:cs="Arial"/>
          <w:sz w:val="20"/>
          <w:szCs w:val="24"/>
        </w:rPr>
        <w:t xml:space="preserve">LD-M: </w:t>
      </w:r>
      <w:r w:rsidRPr="00783F92">
        <w:rPr>
          <w:rFonts w:ascii="Arial" w:hAnsi="Arial" w:cs="Arial"/>
          <w:i/>
          <w:sz w:val="20"/>
          <w:szCs w:val="24"/>
        </w:rPr>
        <w:t xml:space="preserve">n </w:t>
      </w:r>
      <w:r w:rsidRPr="00783F92">
        <w:rPr>
          <w:rFonts w:ascii="Arial" w:hAnsi="Arial" w:cs="Arial"/>
          <w:sz w:val="20"/>
          <w:szCs w:val="24"/>
        </w:rPr>
        <w:t xml:space="preserve">= </w:t>
      </w:r>
      <w:r w:rsidR="00BD40E4">
        <w:rPr>
          <w:rFonts w:ascii="Arial" w:hAnsi="Arial" w:cs="Arial"/>
          <w:sz w:val="20"/>
          <w:szCs w:val="24"/>
        </w:rPr>
        <w:t>6-</w:t>
      </w:r>
      <w:r w:rsidRPr="00783F92">
        <w:rPr>
          <w:rFonts w:ascii="Arial" w:hAnsi="Arial" w:cs="Arial"/>
          <w:sz w:val="20"/>
          <w:szCs w:val="24"/>
        </w:rPr>
        <w:t xml:space="preserve">8, SD: </w:t>
      </w:r>
      <w:r w:rsidRPr="00783F92">
        <w:rPr>
          <w:rFonts w:ascii="Arial" w:hAnsi="Arial" w:cs="Arial"/>
          <w:i/>
          <w:sz w:val="20"/>
          <w:szCs w:val="24"/>
        </w:rPr>
        <w:t xml:space="preserve">n </w:t>
      </w:r>
      <w:r w:rsidRPr="00783F92">
        <w:rPr>
          <w:rFonts w:ascii="Arial" w:hAnsi="Arial" w:cs="Arial"/>
          <w:sz w:val="20"/>
          <w:szCs w:val="24"/>
        </w:rPr>
        <w:t xml:space="preserve">= 8; females – LD: </w:t>
      </w:r>
      <w:r w:rsidRPr="00783F92">
        <w:rPr>
          <w:rFonts w:ascii="Arial" w:hAnsi="Arial" w:cs="Arial"/>
          <w:i/>
          <w:sz w:val="20"/>
          <w:szCs w:val="24"/>
        </w:rPr>
        <w:t xml:space="preserve">n </w:t>
      </w:r>
      <w:r w:rsidRPr="00783F92">
        <w:rPr>
          <w:rFonts w:ascii="Arial" w:hAnsi="Arial" w:cs="Arial"/>
          <w:sz w:val="20"/>
          <w:szCs w:val="24"/>
        </w:rPr>
        <w:t xml:space="preserve">= </w:t>
      </w:r>
      <w:r w:rsidR="00BD40E4">
        <w:rPr>
          <w:rFonts w:ascii="Arial" w:hAnsi="Arial" w:cs="Arial"/>
          <w:sz w:val="20"/>
          <w:szCs w:val="24"/>
        </w:rPr>
        <w:t>4</w:t>
      </w:r>
      <w:r w:rsidRPr="00783F92">
        <w:rPr>
          <w:rFonts w:ascii="Arial" w:hAnsi="Arial" w:cs="Arial"/>
          <w:sz w:val="20"/>
          <w:szCs w:val="24"/>
        </w:rPr>
        <w:t xml:space="preserve">-6, LD-M: </w:t>
      </w:r>
      <w:r w:rsidRPr="00783F92">
        <w:rPr>
          <w:rFonts w:ascii="Arial" w:hAnsi="Arial" w:cs="Arial"/>
          <w:i/>
          <w:sz w:val="20"/>
          <w:szCs w:val="24"/>
        </w:rPr>
        <w:t xml:space="preserve">n </w:t>
      </w:r>
      <w:r w:rsidRPr="00783F92">
        <w:rPr>
          <w:rFonts w:ascii="Arial" w:hAnsi="Arial" w:cs="Arial"/>
          <w:sz w:val="20"/>
          <w:szCs w:val="24"/>
        </w:rPr>
        <w:t xml:space="preserve">= </w:t>
      </w:r>
      <w:r w:rsidR="00BD40E4">
        <w:rPr>
          <w:rFonts w:ascii="Arial" w:hAnsi="Arial" w:cs="Arial"/>
          <w:sz w:val="20"/>
          <w:szCs w:val="24"/>
        </w:rPr>
        <w:t>5</w:t>
      </w:r>
      <w:r w:rsidRPr="00783F92">
        <w:rPr>
          <w:rFonts w:ascii="Arial" w:hAnsi="Arial" w:cs="Arial"/>
          <w:sz w:val="20"/>
          <w:szCs w:val="24"/>
        </w:rPr>
        <w:t xml:space="preserve">-8, SD: </w:t>
      </w:r>
      <w:r w:rsidRPr="00783F92">
        <w:rPr>
          <w:rFonts w:ascii="Arial" w:hAnsi="Arial" w:cs="Arial"/>
          <w:i/>
          <w:sz w:val="20"/>
          <w:szCs w:val="24"/>
        </w:rPr>
        <w:t xml:space="preserve">n </w:t>
      </w:r>
      <w:r w:rsidRPr="00783F92">
        <w:rPr>
          <w:rFonts w:ascii="Arial" w:hAnsi="Arial" w:cs="Arial"/>
          <w:sz w:val="20"/>
          <w:szCs w:val="24"/>
        </w:rPr>
        <w:t xml:space="preserve">= 8) of </w:t>
      </w:r>
      <w:r w:rsidR="00BD40E4">
        <w:rPr>
          <w:rFonts w:ascii="Arial" w:hAnsi="Arial" w:cs="Arial"/>
          <w:sz w:val="20"/>
          <w:szCs w:val="24"/>
        </w:rPr>
        <w:t>the ratio of AE:PROG synthesis</w:t>
      </w:r>
      <w:r w:rsidRPr="00572E89">
        <w:rPr>
          <w:rFonts w:ascii="Arial" w:hAnsi="Arial" w:cs="Arial"/>
          <w:sz w:val="20"/>
          <w:szCs w:val="24"/>
        </w:rPr>
        <w:t xml:space="preserve"> in </w:t>
      </w:r>
      <w:r w:rsidR="00AA0343">
        <w:rPr>
          <w:rFonts w:ascii="Arial" w:hAnsi="Arial" w:cs="Arial"/>
          <w:sz w:val="20"/>
          <w:szCs w:val="24"/>
        </w:rPr>
        <w:t xml:space="preserve">the adrenal glands, anterior hypothalamus (AH), and periaqueductal </w:t>
      </w:r>
      <w:proofErr w:type="spellStart"/>
      <w:r w:rsidR="00AA0343">
        <w:rPr>
          <w:rFonts w:ascii="Arial" w:hAnsi="Arial" w:cs="Arial"/>
          <w:sz w:val="20"/>
          <w:szCs w:val="24"/>
        </w:rPr>
        <w:t>gray</w:t>
      </w:r>
      <w:proofErr w:type="spellEnd"/>
      <w:r w:rsidR="00AA0343">
        <w:rPr>
          <w:rFonts w:ascii="Arial" w:hAnsi="Arial" w:cs="Arial"/>
          <w:sz w:val="20"/>
          <w:szCs w:val="24"/>
        </w:rPr>
        <w:t xml:space="preserve"> (PAG) of </w:t>
      </w:r>
      <w:r w:rsidRPr="00572E89">
        <w:rPr>
          <w:rFonts w:ascii="Arial" w:hAnsi="Arial" w:cs="Arial"/>
          <w:sz w:val="20"/>
          <w:szCs w:val="24"/>
        </w:rPr>
        <w:t xml:space="preserve">long-day hamsters (LD), LD hamsters administered timed melatonin injections (LD-M), and </w:t>
      </w:r>
      <w:r>
        <w:rPr>
          <w:rFonts w:ascii="Arial" w:hAnsi="Arial" w:cs="Arial"/>
          <w:sz w:val="20"/>
          <w:szCs w:val="24"/>
        </w:rPr>
        <w:t>short-day hamsters</w:t>
      </w:r>
      <w:r w:rsidRPr="00572E89">
        <w:rPr>
          <w:rFonts w:ascii="Arial" w:hAnsi="Arial" w:cs="Arial"/>
          <w:sz w:val="20"/>
          <w:szCs w:val="24"/>
        </w:rPr>
        <w:t xml:space="preserve"> (SD) following 10 weeks of treatment. </w:t>
      </w:r>
      <w:r>
        <w:rPr>
          <w:rFonts w:ascii="Arial" w:hAnsi="Arial" w:cs="Arial"/>
          <w:sz w:val="20"/>
          <w:szCs w:val="24"/>
        </w:rPr>
        <w:t>D</w:t>
      </w:r>
      <w:r w:rsidRPr="00572E89">
        <w:rPr>
          <w:rFonts w:ascii="Arial" w:hAnsi="Arial" w:cs="Arial"/>
          <w:sz w:val="20"/>
          <w:szCs w:val="24"/>
        </w:rPr>
        <w:t xml:space="preserve">ifferent letters indicate a significant difference between </w:t>
      </w:r>
      <w:r w:rsidRPr="00783F92">
        <w:rPr>
          <w:rFonts w:ascii="Arial" w:hAnsi="Arial" w:cs="Arial"/>
          <w:sz w:val="20"/>
          <w:szCs w:val="24"/>
        </w:rPr>
        <w:t>treatment groups within each sex (</w:t>
      </w:r>
      <w:r w:rsidR="00C860B3">
        <w:rPr>
          <w:rFonts w:ascii="Arial" w:hAnsi="Arial" w:cs="Arial"/>
          <w:i/>
          <w:sz w:val="20"/>
          <w:szCs w:val="24"/>
        </w:rPr>
        <w:t>p</w:t>
      </w:r>
      <w:r w:rsidRPr="00783F92">
        <w:rPr>
          <w:rFonts w:ascii="Arial" w:hAnsi="Arial" w:cs="Arial"/>
          <w:i/>
          <w:sz w:val="20"/>
          <w:szCs w:val="24"/>
        </w:rPr>
        <w:t xml:space="preserve"> </w:t>
      </w:r>
      <w:r w:rsidRPr="00783F92">
        <w:rPr>
          <w:rFonts w:ascii="Arial" w:hAnsi="Arial" w:cs="Arial"/>
          <w:sz w:val="20"/>
          <w:szCs w:val="24"/>
        </w:rPr>
        <w:t>&lt; 0.05</w:t>
      </w:r>
      <w:r>
        <w:rPr>
          <w:rFonts w:ascii="Arial" w:hAnsi="Arial" w:cs="Arial"/>
          <w:sz w:val="20"/>
          <w:szCs w:val="24"/>
        </w:rPr>
        <w:t>).</w:t>
      </w:r>
    </w:p>
    <w:p w14:paraId="7195D553" w14:textId="5B32862F" w:rsidR="00DA2D67" w:rsidRDefault="00DA2D67" w:rsidP="006337A9">
      <w:pPr>
        <w:spacing w:line="240" w:lineRule="auto"/>
        <w:contextualSpacing/>
        <w:jc w:val="both"/>
        <w:rPr>
          <w:rFonts w:ascii="Arial" w:hAnsi="Arial" w:cs="Arial"/>
          <w:b/>
          <w:bCs/>
          <w:sz w:val="24"/>
          <w:szCs w:val="24"/>
        </w:rPr>
        <w:sectPr w:rsidR="00DA2D67" w:rsidSect="00CD3AE2">
          <w:pgSz w:w="15840" w:h="12240" w:orient="landscape" w:code="1"/>
          <w:pgMar w:top="720" w:right="720" w:bottom="720" w:left="720" w:header="720" w:footer="720" w:gutter="0"/>
          <w:cols w:space="720"/>
          <w:titlePg/>
          <w:docGrid w:linePitch="360"/>
        </w:sectPr>
      </w:pPr>
    </w:p>
    <w:p w14:paraId="7F991605" w14:textId="04134CEC" w:rsidR="0011706D" w:rsidRDefault="00AD1DC3" w:rsidP="00C12FA0">
      <w:pPr>
        <w:spacing w:line="240" w:lineRule="auto"/>
        <w:contextualSpacing/>
        <w:jc w:val="both"/>
        <w:rPr>
          <w:rFonts w:ascii="Arial" w:hAnsi="Arial" w:cs="Arial"/>
          <w:b/>
          <w:bCs/>
          <w:sz w:val="24"/>
          <w:szCs w:val="24"/>
        </w:rPr>
      </w:pPr>
      <w:r w:rsidRPr="00041BCA">
        <w:rPr>
          <w:rFonts w:ascii="Arial" w:hAnsi="Arial" w:cs="Arial"/>
          <w:b/>
          <w:bCs/>
          <w:sz w:val="24"/>
          <w:szCs w:val="24"/>
        </w:rPr>
        <w:lastRenderedPageBreak/>
        <w:t>FIGURES</w:t>
      </w:r>
    </w:p>
    <w:p w14:paraId="42F0DEEB" w14:textId="77777777" w:rsidR="00B35E72" w:rsidRDefault="00B35E72" w:rsidP="00C12FA0">
      <w:pPr>
        <w:spacing w:line="240" w:lineRule="auto"/>
        <w:contextualSpacing/>
        <w:jc w:val="both"/>
        <w:rPr>
          <w:rFonts w:ascii="Arial" w:hAnsi="Arial" w:cs="Arial"/>
          <w:b/>
          <w:bCs/>
          <w:sz w:val="24"/>
          <w:szCs w:val="24"/>
        </w:rPr>
      </w:pPr>
    </w:p>
    <w:p w14:paraId="2707B632" w14:textId="123D0E6A" w:rsidR="00AD1DC3" w:rsidRDefault="001E6A24" w:rsidP="00C12FA0">
      <w:pPr>
        <w:spacing w:line="240" w:lineRule="auto"/>
        <w:contextualSpacing/>
        <w:jc w:val="both"/>
        <w:rPr>
          <w:rFonts w:ascii="Arial" w:hAnsi="Arial" w:cs="Arial"/>
          <w:b/>
          <w:bCs/>
          <w:sz w:val="24"/>
          <w:szCs w:val="24"/>
        </w:rPr>
      </w:pPr>
      <w:r>
        <w:rPr>
          <w:noProof/>
        </w:rPr>
        <w:drawing>
          <wp:inline distT="0" distB="0" distL="0" distR="0" wp14:anchorId="1B3BFFB7" wp14:editId="78D1EC05">
            <wp:extent cx="5943600" cy="4323393"/>
            <wp:effectExtent l="0" t="0" r="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18" b="53056"/>
                    <a:stretch/>
                  </pic:blipFill>
                  <pic:spPr bwMode="auto">
                    <a:xfrm>
                      <a:off x="0" y="0"/>
                      <a:ext cx="5943600" cy="4323393"/>
                    </a:xfrm>
                    <a:prstGeom prst="rect">
                      <a:avLst/>
                    </a:prstGeom>
                    <a:noFill/>
                    <a:ln>
                      <a:noFill/>
                    </a:ln>
                    <a:extLst>
                      <a:ext uri="{53640926-AAD7-44D8-BBD7-CCE9431645EC}">
                        <a14:shadowObscured xmlns:a14="http://schemas.microsoft.com/office/drawing/2010/main"/>
                      </a:ext>
                    </a:extLst>
                  </pic:spPr>
                </pic:pic>
              </a:graphicData>
            </a:graphic>
          </wp:inline>
        </w:drawing>
      </w:r>
    </w:p>
    <w:p w14:paraId="2FE5C783" w14:textId="1D23C77B" w:rsidR="00041BCA" w:rsidRPr="001A73EC" w:rsidRDefault="00041BCA" w:rsidP="00C12FA0">
      <w:pPr>
        <w:spacing w:line="240" w:lineRule="auto"/>
        <w:contextualSpacing/>
        <w:jc w:val="both"/>
        <w:rPr>
          <w:rFonts w:ascii="Arial" w:hAnsi="Arial" w:cs="Arial"/>
          <w:b/>
          <w:bCs/>
          <w:sz w:val="10"/>
          <w:szCs w:val="10"/>
        </w:rPr>
      </w:pPr>
    </w:p>
    <w:p w14:paraId="6B81E3D8" w14:textId="000F687A" w:rsidR="00041BCA" w:rsidRDefault="00AD1DC3" w:rsidP="00C12FA0">
      <w:pPr>
        <w:spacing w:line="240" w:lineRule="auto"/>
        <w:contextualSpacing/>
        <w:jc w:val="both"/>
        <w:rPr>
          <w:rFonts w:ascii="Arial" w:hAnsi="Arial" w:cs="Arial"/>
          <w:b/>
          <w:bCs/>
          <w:sz w:val="24"/>
          <w:szCs w:val="24"/>
        </w:rPr>
      </w:pPr>
      <w:r w:rsidRPr="00041BCA">
        <w:rPr>
          <w:rFonts w:ascii="Arial" w:hAnsi="Arial" w:cs="Arial"/>
          <w:b/>
          <w:bCs/>
          <w:sz w:val="24"/>
          <w:szCs w:val="24"/>
        </w:rPr>
        <w:t xml:space="preserve">Figure </w:t>
      </w:r>
      <w:r w:rsidR="00822810">
        <w:rPr>
          <w:rFonts w:ascii="Arial" w:hAnsi="Arial" w:cs="Arial"/>
          <w:b/>
          <w:bCs/>
          <w:sz w:val="24"/>
          <w:szCs w:val="24"/>
        </w:rPr>
        <w:t>S</w:t>
      </w:r>
      <w:r w:rsidR="00AF4453">
        <w:rPr>
          <w:rFonts w:ascii="Arial" w:hAnsi="Arial" w:cs="Arial"/>
          <w:b/>
          <w:bCs/>
          <w:sz w:val="24"/>
          <w:szCs w:val="24"/>
        </w:rPr>
        <w:t>1</w:t>
      </w:r>
      <w:r w:rsidRPr="00041BCA">
        <w:rPr>
          <w:rFonts w:ascii="Arial" w:hAnsi="Arial" w:cs="Arial"/>
          <w:b/>
          <w:bCs/>
          <w:sz w:val="24"/>
          <w:szCs w:val="24"/>
        </w:rPr>
        <w:t>.</w:t>
      </w:r>
      <w:r w:rsidR="00904BB9">
        <w:rPr>
          <w:rFonts w:ascii="Arial" w:hAnsi="Arial" w:cs="Arial"/>
          <w:b/>
          <w:bCs/>
          <w:sz w:val="24"/>
          <w:szCs w:val="24"/>
        </w:rPr>
        <w:t xml:space="preserve"> </w:t>
      </w:r>
      <w:r w:rsidR="00986918" w:rsidRPr="00986918">
        <w:rPr>
          <w:rFonts w:ascii="Arial" w:hAnsi="Arial" w:cs="Arial"/>
          <w:sz w:val="24"/>
          <w:szCs w:val="24"/>
        </w:rPr>
        <w:t xml:space="preserve">Time course of </w:t>
      </w:r>
      <w:r w:rsidR="00986918" w:rsidRPr="00C87088">
        <w:rPr>
          <w:rFonts w:ascii="Arial" w:hAnsi="Arial" w:cs="Arial"/>
          <w:b/>
          <w:bCs/>
          <w:sz w:val="24"/>
          <w:szCs w:val="24"/>
        </w:rPr>
        <w:t>(A</w:t>
      </w:r>
      <w:r w:rsidR="00203495">
        <w:rPr>
          <w:rFonts w:ascii="Arial" w:hAnsi="Arial" w:cs="Arial"/>
          <w:b/>
          <w:bCs/>
          <w:sz w:val="24"/>
          <w:szCs w:val="24"/>
        </w:rPr>
        <w:t xml:space="preserve">, </w:t>
      </w:r>
      <w:r w:rsidR="00986918" w:rsidRPr="00C87088">
        <w:rPr>
          <w:rFonts w:ascii="Arial" w:hAnsi="Arial" w:cs="Arial"/>
          <w:b/>
          <w:bCs/>
          <w:sz w:val="24"/>
          <w:szCs w:val="24"/>
        </w:rPr>
        <w:t>B)</w:t>
      </w:r>
      <w:r w:rsidR="00986918">
        <w:rPr>
          <w:rFonts w:ascii="Arial" w:hAnsi="Arial" w:cs="Arial"/>
          <w:sz w:val="24"/>
          <w:szCs w:val="24"/>
        </w:rPr>
        <w:t xml:space="preserve"> </w:t>
      </w:r>
      <w:r w:rsidR="00986918" w:rsidRPr="00986918">
        <w:rPr>
          <w:rFonts w:ascii="Arial" w:hAnsi="Arial" w:cs="Arial"/>
          <w:sz w:val="24"/>
          <w:szCs w:val="24"/>
        </w:rPr>
        <w:t xml:space="preserve">progesterone (PROG) </w:t>
      </w:r>
      <w:r w:rsidR="00986918">
        <w:rPr>
          <w:rFonts w:ascii="Arial" w:hAnsi="Arial" w:cs="Arial"/>
          <w:sz w:val="24"/>
          <w:szCs w:val="24"/>
        </w:rPr>
        <w:t>synthesis</w:t>
      </w:r>
      <w:r w:rsidR="00946474">
        <w:rPr>
          <w:rFonts w:ascii="Arial" w:hAnsi="Arial" w:cs="Arial"/>
          <w:sz w:val="24"/>
          <w:szCs w:val="24"/>
        </w:rPr>
        <w:t xml:space="preserve"> </w:t>
      </w:r>
      <w:r w:rsidR="00986918" w:rsidRPr="00986918">
        <w:rPr>
          <w:rFonts w:ascii="Arial" w:hAnsi="Arial" w:cs="Arial"/>
          <w:sz w:val="24"/>
          <w:szCs w:val="24"/>
        </w:rPr>
        <w:t xml:space="preserve">and </w:t>
      </w:r>
      <w:r w:rsidR="00986918" w:rsidRPr="00C87088">
        <w:rPr>
          <w:rFonts w:ascii="Arial" w:hAnsi="Arial" w:cs="Arial"/>
          <w:b/>
          <w:bCs/>
          <w:sz w:val="24"/>
          <w:szCs w:val="24"/>
        </w:rPr>
        <w:t>(C</w:t>
      </w:r>
      <w:r w:rsidR="00203495">
        <w:rPr>
          <w:rFonts w:ascii="Arial" w:hAnsi="Arial" w:cs="Arial"/>
          <w:b/>
          <w:bCs/>
          <w:sz w:val="24"/>
          <w:szCs w:val="24"/>
        </w:rPr>
        <w:t xml:space="preserve">, </w:t>
      </w:r>
      <w:r w:rsidR="00986918" w:rsidRPr="00C87088">
        <w:rPr>
          <w:rFonts w:ascii="Arial" w:hAnsi="Arial" w:cs="Arial"/>
          <w:b/>
          <w:bCs/>
          <w:sz w:val="24"/>
          <w:szCs w:val="24"/>
        </w:rPr>
        <w:t>D)</w:t>
      </w:r>
      <w:r w:rsidR="00986918">
        <w:rPr>
          <w:rFonts w:ascii="Arial" w:hAnsi="Arial" w:cs="Arial"/>
          <w:sz w:val="24"/>
          <w:szCs w:val="24"/>
        </w:rPr>
        <w:t xml:space="preserve"> </w:t>
      </w:r>
      <w:r w:rsidR="00986918" w:rsidRPr="00986918">
        <w:rPr>
          <w:rFonts w:ascii="Arial" w:hAnsi="Arial" w:cs="Arial"/>
          <w:sz w:val="24"/>
          <w:szCs w:val="24"/>
        </w:rPr>
        <w:t>androstenedione (AE) synthesis by 3β-hydroxysteroid</w:t>
      </w:r>
      <w:r w:rsidR="00986918" w:rsidRPr="00986918">
        <w:t xml:space="preserve"> </w:t>
      </w:r>
      <w:r w:rsidR="00986918" w:rsidRPr="00986918">
        <w:rPr>
          <w:rFonts w:ascii="Arial" w:hAnsi="Arial" w:cs="Arial"/>
          <w:sz w:val="24"/>
          <w:szCs w:val="24"/>
        </w:rPr>
        <w:t>dehydrogenase/∆5-∆4 isomerase (3β-HSD)</w:t>
      </w:r>
      <w:r w:rsidR="00986918">
        <w:rPr>
          <w:rFonts w:ascii="Arial" w:hAnsi="Arial" w:cs="Arial"/>
          <w:b/>
          <w:bCs/>
          <w:sz w:val="24"/>
          <w:szCs w:val="24"/>
        </w:rPr>
        <w:t xml:space="preserve"> </w:t>
      </w:r>
      <w:r w:rsidR="00986918" w:rsidRPr="00986918">
        <w:rPr>
          <w:rFonts w:ascii="Arial" w:hAnsi="Arial" w:cs="Arial"/>
          <w:sz w:val="24"/>
          <w:szCs w:val="24"/>
        </w:rPr>
        <w:t>in the adrenal glands</w:t>
      </w:r>
      <w:r w:rsidR="00986918">
        <w:rPr>
          <w:rFonts w:ascii="Arial" w:hAnsi="Arial" w:cs="Arial"/>
          <w:b/>
          <w:bCs/>
          <w:sz w:val="24"/>
          <w:szCs w:val="24"/>
        </w:rPr>
        <w:t xml:space="preserve"> </w:t>
      </w:r>
      <w:r w:rsidR="007C5DB6">
        <w:rPr>
          <w:rFonts w:ascii="Arial" w:hAnsi="Arial" w:cs="Arial"/>
          <w:b/>
          <w:bCs/>
          <w:sz w:val="24"/>
          <w:szCs w:val="24"/>
        </w:rPr>
        <w:t xml:space="preserve">(A, C) </w:t>
      </w:r>
      <w:r w:rsidR="00986918" w:rsidRPr="00986918">
        <w:rPr>
          <w:rFonts w:ascii="Arial" w:hAnsi="Arial" w:cs="Arial"/>
          <w:sz w:val="24"/>
          <w:szCs w:val="24"/>
        </w:rPr>
        <w:t xml:space="preserve">and </w:t>
      </w:r>
      <w:r w:rsidR="00657220">
        <w:rPr>
          <w:rFonts w:ascii="Arial" w:hAnsi="Arial" w:cs="Arial"/>
          <w:sz w:val="24"/>
          <w:szCs w:val="24"/>
        </w:rPr>
        <w:t>brain</w:t>
      </w:r>
      <w:r w:rsidR="00986918">
        <w:rPr>
          <w:rFonts w:ascii="Arial" w:hAnsi="Arial" w:cs="Arial"/>
          <w:b/>
          <w:bCs/>
          <w:sz w:val="24"/>
          <w:szCs w:val="24"/>
        </w:rPr>
        <w:t xml:space="preserve"> </w:t>
      </w:r>
      <w:r w:rsidR="007C5DB6">
        <w:rPr>
          <w:rFonts w:ascii="Arial" w:hAnsi="Arial" w:cs="Arial"/>
          <w:b/>
          <w:bCs/>
          <w:sz w:val="24"/>
          <w:szCs w:val="24"/>
        </w:rPr>
        <w:t xml:space="preserve">(B, D) </w:t>
      </w:r>
      <w:r w:rsidR="00986918" w:rsidRPr="00986918">
        <w:rPr>
          <w:rFonts w:ascii="Arial" w:hAnsi="Arial" w:cs="Arial"/>
          <w:sz w:val="24"/>
          <w:szCs w:val="24"/>
        </w:rPr>
        <w:t xml:space="preserve">of </w:t>
      </w:r>
      <w:r w:rsidR="00986918">
        <w:rPr>
          <w:rFonts w:ascii="Arial" w:hAnsi="Arial" w:cs="Arial"/>
          <w:sz w:val="24"/>
          <w:szCs w:val="24"/>
        </w:rPr>
        <w:t>Siberian hamsters.</w:t>
      </w:r>
    </w:p>
    <w:p w14:paraId="5412CE62" w14:textId="7B0CC43C" w:rsidR="00041BCA" w:rsidRDefault="00041BCA">
      <w:pPr>
        <w:rPr>
          <w:rFonts w:ascii="Arial" w:hAnsi="Arial" w:cs="Arial"/>
          <w:b/>
          <w:bCs/>
          <w:sz w:val="24"/>
          <w:szCs w:val="24"/>
        </w:rPr>
      </w:pPr>
      <w:r>
        <w:rPr>
          <w:rFonts w:ascii="Arial" w:hAnsi="Arial" w:cs="Arial"/>
          <w:b/>
          <w:bCs/>
          <w:sz w:val="24"/>
          <w:szCs w:val="24"/>
        </w:rPr>
        <w:br w:type="page"/>
      </w:r>
    </w:p>
    <w:p w14:paraId="64530A0E" w14:textId="331F2391" w:rsidR="00822810" w:rsidRDefault="00822810" w:rsidP="00C12FA0">
      <w:pPr>
        <w:spacing w:line="240" w:lineRule="auto"/>
        <w:contextualSpacing/>
        <w:jc w:val="both"/>
        <w:rPr>
          <w:rFonts w:ascii="Arial" w:hAnsi="Arial" w:cs="Arial"/>
          <w:b/>
          <w:bCs/>
          <w:sz w:val="24"/>
          <w:szCs w:val="24"/>
        </w:rPr>
      </w:pPr>
      <w:r>
        <w:rPr>
          <w:noProof/>
        </w:rPr>
        <w:lastRenderedPageBreak/>
        <w:drawing>
          <wp:inline distT="0" distB="0" distL="0" distR="0" wp14:anchorId="72D6537C" wp14:editId="0379C811">
            <wp:extent cx="5943600" cy="4209324"/>
            <wp:effectExtent l="0" t="0" r="0" b="1270"/>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aterfall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790" b="55278"/>
                    <a:stretch/>
                  </pic:blipFill>
                  <pic:spPr bwMode="auto">
                    <a:xfrm>
                      <a:off x="0" y="0"/>
                      <a:ext cx="5943600" cy="4209324"/>
                    </a:xfrm>
                    <a:prstGeom prst="rect">
                      <a:avLst/>
                    </a:prstGeom>
                    <a:noFill/>
                    <a:ln>
                      <a:noFill/>
                    </a:ln>
                    <a:extLst>
                      <a:ext uri="{53640926-AAD7-44D8-BBD7-CCE9431645EC}">
                        <a14:shadowObscured xmlns:a14="http://schemas.microsoft.com/office/drawing/2010/main"/>
                      </a:ext>
                    </a:extLst>
                  </pic:spPr>
                </pic:pic>
              </a:graphicData>
            </a:graphic>
          </wp:inline>
        </w:drawing>
      </w:r>
    </w:p>
    <w:p w14:paraId="3493020A" w14:textId="77777777" w:rsidR="00822810" w:rsidRPr="001A73EC" w:rsidRDefault="00822810" w:rsidP="00C12FA0">
      <w:pPr>
        <w:spacing w:line="240" w:lineRule="auto"/>
        <w:contextualSpacing/>
        <w:jc w:val="both"/>
        <w:rPr>
          <w:rFonts w:ascii="Arial" w:hAnsi="Arial" w:cs="Arial"/>
          <w:b/>
          <w:bCs/>
          <w:sz w:val="10"/>
          <w:szCs w:val="10"/>
        </w:rPr>
      </w:pPr>
    </w:p>
    <w:p w14:paraId="2DC3CDFA" w14:textId="49D52BA6" w:rsidR="00B63AA9" w:rsidRDefault="00986918" w:rsidP="00B63AA9">
      <w:pPr>
        <w:spacing w:line="240" w:lineRule="auto"/>
        <w:contextualSpacing/>
        <w:jc w:val="both"/>
        <w:rPr>
          <w:rFonts w:ascii="Arial" w:hAnsi="Arial" w:cs="Arial"/>
          <w:sz w:val="24"/>
          <w:szCs w:val="24"/>
        </w:rPr>
      </w:pPr>
      <w:r w:rsidRPr="00041BCA">
        <w:rPr>
          <w:rFonts w:ascii="Arial" w:hAnsi="Arial" w:cs="Arial"/>
          <w:b/>
          <w:bCs/>
          <w:sz w:val="24"/>
          <w:szCs w:val="24"/>
        </w:rPr>
        <w:t xml:space="preserve">Figure </w:t>
      </w:r>
      <w:r>
        <w:rPr>
          <w:rFonts w:ascii="Arial" w:hAnsi="Arial" w:cs="Arial"/>
          <w:b/>
          <w:bCs/>
          <w:sz w:val="24"/>
          <w:szCs w:val="24"/>
        </w:rPr>
        <w:t>S</w:t>
      </w:r>
      <w:r w:rsidR="00AF4453">
        <w:rPr>
          <w:rFonts w:ascii="Arial" w:hAnsi="Arial" w:cs="Arial"/>
          <w:b/>
          <w:bCs/>
          <w:sz w:val="24"/>
          <w:szCs w:val="24"/>
        </w:rPr>
        <w:t>2</w:t>
      </w:r>
      <w:r w:rsidRPr="00041BCA">
        <w:rPr>
          <w:rFonts w:ascii="Arial" w:hAnsi="Arial" w:cs="Arial"/>
          <w:b/>
          <w:bCs/>
          <w:sz w:val="24"/>
          <w:szCs w:val="24"/>
        </w:rPr>
        <w:t xml:space="preserve">. </w:t>
      </w:r>
      <w:r w:rsidRPr="009537AD">
        <w:rPr>
          <w:rFonts w:ascii="Arial" w:hAnsi="Arial" w:cs="Arial"/>
          <w:sz w:val="24"/>
          <w:szCs w:val="24"/>
        </w:rPr>
        <w:t>3β-hydroxysteroid</w:t>
      </w:r>
      <w:r w:rsidRPr="009537AD">
        <w:t xml:space="preserve"> </w:t>
      </w:r>
      <w:r w:rsidRPr="009537AD">
        <w:rPr>
          <w:rFonts w:ascii="Arial" w:hAnsi="Arial" w:cs="Arial"/>
          <w:sz w:val="24"/>
          <w:szCs w:val="24"/>
        </w:rPr>
        <w:t xml:space="preserve">dehydrogenase/∆5-∆4 isomerase (3β-HSD) assay validation </w:t>
      </w:r>
      <w:r w:rsidR="00B63AA9" w:rsidRPr="009537AD">
        <w:rPr>
          <w:rFonts w:ascii="Arial" w:hAnsi="Arial" w:cs="Arial"/>
          <w:sz w:val="24"/>
          <w:szCs w:val="24"/>
        </w:rPr>
        <w:t xml:space="preserve">using </w:t>
      </w:r>
      <w:r w:rsidRPr="009537AD">
        <w:rPr>
          <w:rFonts w:ascii="Arial" w:hAnsi="Arial" w:cs="Arial"/>
          <w:sz w:val="24"/>
          <w:szCs w:val="24"/>
        </w:rPr>
        <w:t>pharmacological inhibi</w:t>
      </w:r>
      <w:r w:rsidR="00B63AA9" w:rsidRPr="009537AD">
        <w:rPr>
          <w:rFonts w:ascii="Arial" w:hAnsi="Arial" w:cs="Arial"/>
          <w:sz w:val="24"/>
          <w:szCs w:val="24"/>
        </w:rPr>
        <w:t>tors of steroidogenic enzym</w:t>
      </w:r>
      <w:r w:rsidR="0033228F" w:rsidRPr="009537AD">
        <w:rPr>
          <w:rFonts w:ascii="Arial" w:hAnsi="Arial" w:cs="Arial"/>
          <w:sz w:val="24"/>
          <w:szCs w:val="24"/>
        </w:rPr>
        <w:t>es</w:t>
      </w:r>
      <w:r w:rsidR="00B63AA9" w:rsidRPr="009537AD">
        <w:rPr>
          <w:rFonts w:ascii="Arial" w:hAnsi="Arial" w:cs="Arial"/>
          <w:sz w:val="24"/>
          <w:szCs w:val="24"/>
        </w:rPr>
        <w:t>.</w:t>
      </w:r>
      <w:r w:rsidR="00B63AA9">
        <w:rPr>
          <w:rFonts w:ascii="Arial" w:hAnsi="Arial" w:cs="Arial"/>
          <w:sz w:val="24"/>
          <w:szCs w:val="24"/>
        </w:rPr>
        <w:t xml:space="preserve"> </w:t>
      </w:r>
      <w:r w:rsidR="00657220">
        <w:rPr>
          <w:rFonts w:ascii="Arial" w:hAnsi="Arial" w:cs="Arial"/>
          <w:sz w:val="24"/>
          <w:szCs w:val="24"/>
        </w:rPr>
        <w:t>Trilostane, a competitive inhibitor of 3β-HSD, significantly reduced</w:t>
      </w:r>
      <w:r w:rsidR="00DF3AEC">
        <w:rPr>
          <w:rFonts w:ascii="Arial" w:hAnsi="Arial" w:cs="Arial"/>
          <w:sz w:val="24"/>
          <w:szCs w:val="24"/>
        </w:rPr>
        <w:t xml:space="preserve"> progesterone (PROG; </w:t>
      </w:r>
      <w:r w:rsidR="007C5DB6" w:rsidRPr="007C5DB6">
        <w:rPr>
          <w:rFonts w:ascii="Arial" w:hAnsi="Arial" w:cs="Arial"/>
          <w:b/>
          <w:bCs/>
          <w:sz w:val="24"/>
          <w:szCs w:val="24"/>
        </w:rPr>
        <w:t>A</w:t>
      </w:r>
      <w:r w:rsidR="00203495">
        <w:rPr>
          <w:rFonts w:ascii="Arial" w:hAnsi="Arial" w:cs="Arial"/>
          <w:b/>
          <w:bCs/>
          <w:sz w:val="24"/>
          <w:szCs w:val="24"/>
        </w:rPr>
        <w:t xml:space="preserve">, </w:t>
      </w:r>
      <w:r w:rsidR="007C5DB6" w:rsidRPr="007C5DB6">
        <w:rPr>
          <w:rFonts w:ascii="Arial" w:hAnsi="Arial" w:cs="Arial"/>
          <w:b/>
          <w:bCs/>
          <w:sz w:val="24"/>
          <w:szCs w:val="24"/>
        </w:rPr>
        <w:t>B</w:t>
      </w:r>
      <w:r w:rsidR="007C5DB6" w:rsidRPr="00DF3AEC">
        <w:rPr>
          <w:rFonts w:ascii="Arial" w:hAnsi="Arial" w:cs="Arial"/>
          <w:sz w:val="24"/>
          <w:szCs w:val="24"/>
        </w:rPr>
        <w:t>)</w:t>
      </w:r>
      <w:r w:rsidR="007C5DB6">
        <w:rPr>
          <w:rFonts w:ascii="Arial" w:hAnsi="Arial" w:cs="Arial"/>
          <w:sz w:val="24"/>
          <w:szCs w:val="24"/>
        </w:rPr>
        <w:t xml:space="preserve"> </w:t>
      </w:r>
      <w:r w:rsidR="00657220">
        <w:rPr>
          <w:rFonts w:ascii="Arial" w:hAnsi="Arial" w:cs="Arial"/>
          <w:sz w:val="24"/>
          <w:szCs w:val="24"/>
        </w:rPr>
        <w:t xml:space="preserve">and </w:t>
      </w:r>
      <w:r w:rsidR="00DF3AEC">
        <w:rPr>
          <w:rFonts w:ascii="Arial" w:hAnsi="Arial" w:cs="Arial"/>
          <w:sz w:val="24"/>
          <w:szCs w:val="24"/>
        </w:rPr>
        <w:t>androstenedione (AE)</w:t>
      </w:r>
      <w:r w:rsidR="00657220">
        <w:rPr>
          <w:rFonts w:ascii="Arial" w:hAnsi="Arial" w:cs="Arial"/>
          <w:sz w:val="24"/>
          <w:szCs w:val="24"/>
        </w:rPr>
        <w:t xml:space="preserve"> production</w:t>
      </w:r>
      <w:r w:rsidR="007C5DB6">
        <w:rPr>
          <w:rFonts w:ascii="Arial" w:hAnsi="Arial" w:cs="Arial"/>
          <w:sz w:val="24"/>
          <w:szCs w:val="24"/>
        </w:rPr>
        <w:t xml:space="preserve"> </w:t>
      </w:r>
      <w:r w:rsidR="007C5DB6" w:rsidRPr="007C5DB6">
        <w:rPr>
          <w:rFonts w:ascii="Arial" w:hAnsi="Arial" w:cs="Arial"/>
          <w:b/>
          <w:bCs/>
          <w:sz w:val="24"/>
          <w:szCs w:val="24"/>
        </w:rPr>
        <w:t>(C</w:t>
      </w:r>
      <w:r w:rsidR="00203495">
        <w:rPr>
          <w:rFonts w:ascii="Arial" w:hAnsi="Arial" w:cs="Arial"/>
          <w:b/>
          <w:bCs/>
          <w:sz w:val="24"/>
          <w:szCs w:val="24"/>
        </w:rPr>
        <w:t xml:space="preserve">, </w:t>
      </w:r>
      <w:r w:rsidR="007C5DB6" w:rsidRPr="007C5DB6">
        <w:rPr>
          <w:rFonts w:ascii="Arial" w:hAnsi="Arial" w:cs="Arial"/>
          <w:b/>
          <w:bCs/>
          <w:sz w:val="24"/>
          <w:szCs w:val="24"/>
        </w:rPr>
        <w:t>D)</w:t>
      </w:r>
      <w:r w:rsidR="00657220">
        <w:rPr>
          <w:rFonts w:ascii="Arial" w:hAnsi="Arial" w:cs="Arial"/>
          <w:sz w:val="24"/>
          <w:szCs w:val="24"/>
        </w:rPr>
        <w:t xml:space="preserve"> in the adrenal glands </w:t>
      </w:r>
      <w:r w:rsidR="007C5DB6" w:rsidRPr="007C5DB6">
        <w:rPr>
          <w:rFonts w:ascii="Arial" w:hAnsi="Arial" w:cs="Arial"/>
          <w:b/>
          <w:bCs/>
          <w:sz w:val="24"/>
          <w:szCs w:val="24"/>
        </w:rPr>
        <w:t>(A, C)</w:t>
      </w:r>
      <w:r w:rsidR="007C5DB6">
        <w:rPr>
          <w:rFonts w:ascii="Arial" w:hAnsi="Arial" w:cs="Arial"/>
          <w:sz w:val="24"/>
          <w:szCs w:val="24"/>
        </w:rPr>
        <w:t xml:space="preserve"> </w:t>
      </w:r>
      <w:r w:rsidR="00657220">
        <w:rPr>
          <w:rFonts w:ascii="Arial" w:hAnsi="Arial" w:cs="Arial"/>
          <w:sz w:val="24"/>
          <w:szCs w:val="24"/>
        </w:rPr>
        <w:t xml:space="preserve">and brain </w:t>
      </w:r>
      <w:r w:rsidR="007C5DB6" w:rsidRPr="007C5DB6">
        <w:rPr>
          <w:rFonts w:ascii="Arial" w:hAnsi="Arial" w:cs="Arial"/>
          <w:b/>
          <w:bCs/>
          <w:sz w:val="24"/>
          <w:szCs w:val="24"/>
        </w:rPr>
        <w:t>(B, D)</w:t>
      </w:r>
      <w:r w:rsidR="007C5DB6">
        <w:rPr>
          <w:rFonts w:ascii="Arial" w:hAnsi="Arial" w:cs="Arial"/>
          <w:sz w:val="24"/>
          <w:szCs w:val="24"/>
        </w:rPr>
        <w:t xml:space="preserve"> </w:t>
      </w:r>
      <w:r w:rsidR="00657220">
        <w:rPr>
          <w:rFonts w:ascii="Arial" w:hAnsi="Arial" w:cs="Arial"/>
          <w:sz w:val="24"/>
          <w:szCs w:val="24"/>
        </w:rPr>
        <w:t xml:space="preserve">relative to control samples. Similarly, </w:t>
      </w:r>
      <w:r w:rsidR="00DF3AEC">
        <w:rPr>
          <w:rFonts w:ascii="Arial" w:hAnsi="Arial" w:cs="Arial"/>
          <w:sz w:val="24"/>
          <w:szCs w:val="24"/>
        </w:rPr>
        <w:t xml:space="preserve">control </w:t>
      </w:r>
      <w:r w:rsidR="00657220">
        <w:rPr>
          <w:rFonts w:ascii="Arial" w:hAnsi="Arial" w:cs="Arial"/>
          <w:sz w:val="24"/>
          <w:szCs w:val="24"/>
        </w:rPr>
        <w:t>samples</w:t>
      </w:r>
      <w:r w:rsidR="00DF3AEC">
        <w:rPr>
          <w:rFonts w:ascii="Arial" w:hAnsi="Arial" w:cs="Arial"/>
          <w:sz w:val="24"/>
          <w:szCs w:val="24"/>
        </w:rPr>
        <w:t xml:space="preserve">, which </w:t>
      </w:r>
      <w:r w:rsidR="00657220">
        <w:rPr>
          <w:rFonts w:ascii="Arial" w:hAnsi="Arial" w:cs="Arial"/>
          <w:sz w:val="24"/>
          <w:szCs w:val="24"/>
        </w:rPr>
        <w:t xml:space="preserve">included </w:t>
      </w:r>
      <w:r w:rsidR="00544EEF">
        <w:rPr>
          <w:rFonts w:ascii="Arial" w:hAnsi="Arial" w:cs="Arial"/>
          <w:sz w:val="24"/>
          <w:szCs w:val="24"/>
        </w:rPr>
        <w:t>a</w:t>
      </w:r>
      <w:r w:rsidR="00544EEF" w:rsidRPr="00544EEF">
        <w:rPr>
          <w:rFonts w:ascii="Arial" w:hAnsi="Arial" w:cs="Arial"/>
          <w:sz w:val="24"/>
          <w:szCs w:val="24"/>
        </w:rPr>
        <w:t>biraterone acetate</w:t>
      </w:r>
      <w:r w:rsidR="00544EEF">
        <w:rPr>
          <w:rFonts w:ascii="Arial" w:hAnsi="Arial" w:cs="Arial"/>
          <w:sz w:val="24"/>
          <w:szCs w:val="24"/>
        </w:rPr>
        <w:t xml:space="preserve"> and fadrozole hydrochloride</w:t>
      </w:r>
      <w:r w:rsidR="000D5150">
        <w:rPr>
          <w:rFonts w:ascii="Arial" w:hAnsi="Arial" w:cs="Arial"/>
          <w:sz w:val="24"/>
          <w:szCs w:val="24"/>
        </w:rPr>
        <w:t xml:space="preserve"> (</w:t>
      </w:r>
      <w:r w:rsidR="00882ED1">
        <w:rPr>
          <w:rFonts w:ascii="Arial" w:hAnsi="Arial" w:cs="Arial"/>
          <w:sz w:val="24"/>
          <w:szCs w:val="24"/>
        </w:rPr>
        <w:t xml:space="preserve">pharmacological inhibitors of </w:t>
      </w:r>
      <w:r w:rsidR="00C51F43" w:rsidRPr="00C51F43">
        <w:rPr>
          <w:rFonts w:ascii="Arial" w:hAnsi="Arial" w:cs="Arial"/>
          <w:sz w:val="24"/>
          <w:szCs w:val="24"/>
        </w:rPr>
        <w:t xml:space="preserve">cytochrome P450c17 </w:t>
      </w:r>
      <w:r w:rsidR="006E64CB">
        <w:rPr>
          <w:rFonts w:ascii="Arial" w:hAnsi="Arial" w:cs="Arial"/>
          <w:sz w:val="24"/>
          <w:szCs w:val="24"/>
        </w:rPr>
        <w:t>a</w:t>
      </w:r>
      <w:r w:rsidR="00544EEF">
        <w:rPr>
          <w:rFonts w:ascii="Arial" w:hAnsi="Arial" w:cs="Arial"/>
          <w:sz w:val="24"/>
          <w:szCs w:val="24"/>
        </w:rPr>
        <w:t xml:space="preserve">nd </w:t>
      </w:r>
      <w:r w:rsidR="006E64CB">
        <w:rPr>
          <w:rFonts w:ascii="Arial" w:hAnsi="Arial" w:cs="Arial"/>
          <w:sz w:val="24"/>
          <w:szCs w:val="24"/>
        </w:rPr>
        <w:t>aromatase</w:t>
      </w:r>
      <w:r w:rsidR="00882ED1">
        <w:rPr>
          <w:rFonts w:ascii="Arial" w:hAnsi="Arial" w:cs="Arial"/>
          <w:sz w:val="24"/>
          <w:szCs w:val="24"/>
        </w:rPr>
        <w:t>, respectively</w:t>
      </w:r>
      <w:r w:rsidR="000D5150">
        <w:rPr>
          <w:rFonts w:ascii="Arial" w:hAnsi="Arial" w:cs="Arial"/>
          <w:sz w:val="24"/>
          <w:szCs w:val="24"/>
        </w:rPr>
        <w:t>)</w:t>
      </w:r>
      <w:r w:rsidR="00DF3AEC">
        <w:rPr>
          <w:rFonts w:ascii="Arial" w:hAnsi="Arial" w:cs="Arial"/>
          <w:sz w:val="24"/>
          <w:szCs w:val="24"/>
        </w:rPr>
        <w:t xml:space="preserve">, </w:t>
      </w:r>
      <w:r w:rsidR="00657220" w:rsidRPr="00572E89">
        <w:rPr>
          <w:rFonts w:ascii="Arial" w:hAnsi="Arial" w:cs="Arial"/>
          <w:sz w:val="24"/>
          <w:szCs w:val="24"/>
        </w:rPr>
        <w:t>had significantly h</w:t>
      </w:r>
      <w:r w:rsidR="00882ED1" w:rsidRPr="00572E89">
        <w:rPr>
          <w:rFonts w:ascii="Arial" w:hAnsi="Arial" w:cs="Arial"/>
          <w:sz w:val="24"/>
          <w:szCs w:val="24"/>
        </w:rPr>
        <w:t>igher 3β-HSD activity than samples containing no inhibitors</w:t>
      </w:r>
      <w:r w:rsidR="00904BB9" w:rsidRPr="00572E89">
        <w:rPr>
          <w:rFonts w:ascii="Arial" w:hAnsi="Arial" w:cs="Arial"/>
          <w:sz w:val="24"/>
          <w:szCs w:val="24"/>
        </w:rPr>
        <w:t>,</w:t>
      </w:r>
      <w:r w:rsidR="00657220" w:rsidRPr="00572E89">
        <w:rPr>
          <w:rFonts w:ascii="Arial" w:hAnsi="Arial" w:cs="Arial"/>
          <w:sz w:val="24"/>
          <w:szCs w:val="24"/>
        </w:rPr>
        <w:t xml:space="preserve"> indicating that </w:t>
      </w:r>
      <w:r w:rsidR="00882ED1" w:rsidRPr="00572E89">
        <w:rPr>
          <w:rFonts w:ascii="Arial" w:hAnsi="Arial" w:cs="Arial"/>
          <w:sz w:val="24"/>
          <w:szCs w:val="24"/>
        </w:rPr>
        <w:t xml:space="preserve">these </w:t>
      </w:r>
      <w:r w:rsidR="00544EEF" w:rsidRPr="00572E89">
        <w:rPr>
          <w:rFonts w:ascii="Arial" w:hAnsi="Arial" w:cs="Arial"/>
          <w:sz w:val="24"/>
          <w:szCs w:val="24"/>
        </w:rPr>
        <w:t xml:space="preserve">compounds </w:t>
      </w:r>
      <w:r w:rsidR="00657220" w:rsidRPr="00572E89">
        <w:rPr>
          <w:rFonts w:ascii="Arial" w:hAnsi="Arial" w:cs="Arial"/>
          <w:sz w:val="24"/>
          <w:szCs w:val="24"/>
        </w:rPr>
        <w:t xml:space="preserve">reduced the metabolism of formed </w:t>
      </w:r>
      <w:r w:rsidR="00882ED1" w:rsidRPr="00572E89">
        <w:rPr>
          <w:rFonts w:ascii="Arial" w:hAnsi="Arial" w:cs="Arial"/>
          <w:sz w:val="24"/>
          <w:szCs w:val="24"/>
        </w:rPr>
        <w:t>PROG-c</w:t>
      </w:r>
      <w:r w:rsidR="00882ED1" w:rsidRPr="00572E89">
        <w:rPr>
          <w:rFonts w:ascii="Arial" w:hAnsi="Arial" w:cs="Arial"/>
          <w:sz w:val="24"/>
          <w:szCs w:val="24"/>
          <w:vertAlign w:val="subscript"/>
        </w:rPr>
        <w:t>2</w:t>
      </w:r>
      <w:r w:rsidR="00882ED1" w:rsidRPr="00572E89">
        <w:rPr>
          <w:rFonts w:ascii="Arial" w:hAnsi="Arial" w:cs="Arial"/>
          <w:sz w:val="24"/>
          <w:szCs w:val="24"/>
        </w:rPr>
        <w:t>d</w:t>
      </w:r>
      <w:r w:rsidR="00882ED1" w:rsidRPr="00572E89">
        <w:rPr>
          <w:rFonts w:ascii="Arial" w:hAnsi="Arial" w:cs="Arial"/>
          <w:sz w:val="24"/>
          <w:szCs w:val="24"/>
          <w:vertAlign w:val="subscript"/>
        </w:rPr>
        <w:t>2</w:t>
      </w:r>
      <w:r w:rsidR="00882ED1" w:rsidRPr="00572E89">
        <w:rPr>
          <w:rFonts w:ascii="Arial" w:hAnsi="Arial" w:cs="Arial"/>
          <w:sz w:val="24"/>
          <w:szCs w:val="24"/>
        </w:rPr>
        <w:t xml:space="preserve"> and AE-d</w:t>
      </w:r>
      <w:r w:rsidR="00882ED1" w:rsidRPr="00572E89">
        <w:rPr>
          <w:rFonts w:ascii="Arial" w:hAnsi="Arial" w:cs="Arial"/>
          <w:sz w:val="24"/>
          <w:szCs w:val="24"/>
          <w:vertAlign w:val="subscript"/>
        </w:rPr>
        <w:t>2</w:t>
      </w:r>
      <w:r w:rsidR="00657220" w:rsidRPr="00572E89">
        <w:rPr>
          <w:rFonts w:ascii="Arial" w:hAnsi="Arial" w:cs="Arial"/>
          <w:sz w:val="24"/>
          <w:szCs w:val="24"/>
        </w:rPr>
        <w:t xml:space="preserve">. </w:t>
      </w:r>
      <w:r w:rsidR="003918CD">
        <w:rPr>
          <w:rFonts w:ascii="Arial" w:hAnsi="Arial" w:cs="Arial"/>
          <w:sz w:val="24"/>
          <w:szCs w:val="24"/>
        </w:rPr>
        <w:t>Bar heights represent</w:t>
      </w:r>
      <w:r w:rsidR="00B63AA9" w:rsidRPr="005C4B6F">
        <w:rPr>
          <w:rFonts w:ascii="Arial" w:hAnsi="Arial" w:cs="Arial"/>
          <w:sz w:val="24"/>
          <w:szCs w:val="24"/>
        </w:rPr>
        <w:t xml:space="preserve"> mean</w:t>
      </w:r>
      <w:r w:rsidR="003918CD">
        <w:rPr>
          <w:rFonts w:ascii="Arial" w:hAnsi="Arial" w:cs="Arial"/>
          <w:sz w:val="24"/>
          <w:szCs w:val="24"/>
        </w:rPr>
        <w:t>s</w:t>
      </w:r>
      <w:r w:rsidR="00B63AA9" w:rsidRPr="005C4B6F">
        <w:rPr>
          <w:rFonts w:ascii="Arial" w:hAnsi="Arial" w:cs="Arial"/>
          <w:sz w:val="24"/>
          <w:szCs w:val="24"/>
        </w:rPr>
        <w:t xml:space="preserve"> ± SEM (</w:t>
      </w:r>
      <w:r w:rsidR="00B63AA9" w:rsidRPr="005C4B6F">
        <w:rPr>
          <w:rFonts w:ascii="Arial" w:hAnsi="Arial" w:cs="Arial"/>
          <w:i/>
          <w:iCs/>
          <w:sz w:val="24"/>
          <w:szCs w:val="24"/>
        </w:rPr>
        <w:t>n</w:t>
      </w:r>
      <w:r w:rsidR="00B63AA9" w:rsidRPr="005C4B6F">
        <w:rPr>
          <w:rFonts w:ascii="Arial" w:hAnsi="Arial" w:cs="Arial"/>
          <w:sz w:val="24"/>
          <w:szCs w:val="24"/>
        </w:rPr>
        <w:t xml:space="preserve"> = 3 per group), and “*” indicates a significant differen</w:t>
      </w:r>
      <w:r w:rsidR="00DE78E6" w:rsidRPr="005C4B6F">
        <w:rPr>
          <w:rFonts w:ascii="Arial" w:hAnsi="Arial" w:cs="Arial"/>
          <w:sz w:val="24"/>
          <w:szCs w:val="24"/>
        </w:rPr>
        <w:t>ce relative to control samples</w:t>
      </w:r>
      <w:r w:rsidR="00B63AA9" w:rsidRPr="005C4B6F">
        <w:rPr>
          <w:rFonts w:ascii="Arial" w:hAnsi="Arial" w:cs="Arial"/>
          <w:sz w:val="24"/>
          <w:szCs w:val="24"/>
        </w:rPr>
        <w:t xml:space="preserve"> (</w:t>
      </w:r>
      <w:r w:rsidR="00C860B3">
        <w:rPr>
          <w:rFonts w:ascii="Arial" w:hAnsi="Arial" w:cs="Arial"/>
          <w:i/>
          <w:iCs/>
          <w:sz w:val="24"/>
          <w:szCs w:val="24"/>
        </w:rPr>
        <w:t>p</w:t>
      </w:r>
      <w:r w:rsidR="00B63AA9" w:rsidRPr="005C4B6F">
        <w:rPr>
          <w:rFonts w:ascii="Arial" w:hAnsi="Arial" w:cs="Arial"/>
          <w:sz w:val="24"/>
          <w:szCs w:val="24"/>
        </w:rPr>
        <w:t xml:space="preserve"> &lt; 0.05; </w:t>
      </w:r>
      <w:r w:rsidR="00E92C67">
        <w:rPr>
          <w:rFonts w:ascii="Arial" w:hAnsi="Arial" w:cs="Arial"/>
          <w:sz w:val="24"/>
          <w:szCs w:val="24"/>
        </w:rPr>
        <w:t>Welch’s t-tests</w:t>
      </w:r>
      <w:r w:rsidR="00657220" w:rsidRPr="005C4B6F">
        <w:rPr>
          <w:rFonts w:ascii="Arial" w:hAnsi="Arial" w:cs="Arial"/>
          <w:sz w:val="24"/>
          <w:szCs w:val="24"/>
        </w:rPr>
        <w:t>).</w:t>
      </w:r>
    </w:p>
    <w:p w14:paraId="453D0675" w14:textId="512D998F" w:rsidR="00AF4453" w:rsidRDefault="00AF4453" w:rsidP="00B63AA9">
      <w:pPr>
        <w:spacing w:line="240" w:lineRule="auto"/>
        <w:contextualSpacing/>
        <w:jc w:val="both"/>
        <w:rPr>
          <w:rFonts w:ascii="Arial" w:hAnsi="Arial" w:cs="Arial"/>
          <w:sz w:val="24"/>
          <w:szCs w:val="24"/>
        </w:rPr>
      </w:pPr>
    </w:p>
    <w:p w14:paraId="5D68E1BB" w14:textId="1BA8BA86" w:rsidR="00AF4453" w:rsidRDefault="00AF4453" w:rsidP="00B63AA9">
      <w:pPr>
        <w:spacing w:line="240" w:lineRule="auto"/>
        <w:contextualSpacing/>
        <w:jc w:val="both"/>
        <w:rPr>
          <w:rFonts w:ascii="Arial" w:hAnsi="Arial" w:cs="Arial"/>
          <w:sz w:val="24"/>
          <w:szCs w:val="24"/>
        </w:rPr>
      </w:pPr>
    </w:p>
    <w:p w14:paraId="33085643" w14:textId="61E208ED" w:rsidR="00AF4453" w:rsidRDefault="00AF4453" w:rsidP="00B63AA9">
      <w:pPr>
        <w:spacing w:line="240" w:lineRule="auto"/>
        <w:contextualSpacing/>
        <w:jc w:val="both"/>
        <w:rPr>
          <w:rFonts w:ascii="Arial" w:hAnsi="Arial" w:cs="Arial"/>
          <w:sz w:val="24"/>
          <w:szCs w:val="24"/>
        </w:rPr>
      </w:pPr>
    </w:p>
    <w:p w14:paraId="377D5BF7" w14:textId="5F3DF3D6" w:rsidR="00AF4453" w:rsidRDefault="00AF4453" w:rsidP="00B63AA9">
      <w:pPr>
        <w:spacing w:line="240" w:lineRule="auto"/>
        <w:contextualSpacing/>
        <w:jc w:val="both"/>
        <w:rPr>
          <w:rFonts w:ascii="Arial" w:hAnsi="Arial" w:cs="Arial"/>
          <w:sz w:val="24"/>
          <w:szCs w:val="24"/>
        </w:rPr>
      </w:pPr>
    </w:p>
    <w:p w14:paraId="66C0422A" w14:textId="78B734E6" w:rsidR="00AF4453" w:rsidRDefault="00AF4453" w:rsidP="00B63AA9">
      <w:pPr>
        <w:spacing w:line="240" w:lineRule="auto"/>
        <w:contextualSpacing/>
        <w:jc w:val="both"/>
        <w:rPr>
          <w:rFonts w:ascii="Arial" w:hAnsi="Arial" w:cs="Arial"/>
          <w:sz w:val="24"/>
          <w:szCs w:val="24"/>
        </w:rPr>
      </w:pPr>
    </w:p>
    <w:p w14:paraId="27754E1F" w14:textId="5A42CAC2" w:rsidR="00AF4453" w:rsidRDefault="00AF4453" w:rsidP="00B63AA9">
      <w:pPr>
        <w:spacing w:line="240" w:lineRule="auto"/>
        <w:contextualSpacing/>
        <w:jc w:val="both"/>
        <w:rPr>
          <w:rFonts w:ascii="Arial" w:hAnsi="Arial" w:cs="Arial"/>
          <w:sz w:val="24"/>
          <w:szCs w:val="24"/>
        </w:rPr>
      </w:pPr>
    </w:p>
    <w:p w14:paraId="4F6969F7" w14:textId="1A12FB61" w:rsidR="00AF4453" w:rsidRDefault="00AF4453" w:rsidP="00B63AA9">
      <w:pPr>
        <w:spacing w:line="240" w:lineRule="auto"/>
        <w:contextualSpacing/>
        <w:jc w:val="both"/>
        <w:rPr>
          <w:rFonts w:ascii="Arial" w:hAnsi="Arial" w:cs="Arial"/>
          <w:sz w:val="24"/>
          <w:szCs w:val="24"/>
        </w:rPr>
      </w:pPr>
    </w:p>
    <w:p w14:paraId="65427920" w14:textId="422DA601" w:rsidR="00AF4453" w:rsidRDefault="00AF4453" w:rsidP="00B63AA9">
      <w:pPr>
        <w:spacing w:line="240" w:lineRule="auto"/>
        <w:contextualSpacing/>
        <w:jc w:val="both"/>
        <w:rPr>
          <w:rFonts w:ascii="Arial" w:hAnsi="Arial" w:cs="Arial"/>
          <w:sz w:val="24"/>
          <w:szCs w:val="24"/>
        </w:rPr>
      </w:pPr>
    </w:p>
    <w:p w14:paraId="6C4644FC" w14:textId="5ED16278" w:rsidR="00AF4453" w:rsidRDefault="00AF4453" w:rsidP="00B63AA9">
      <w:pPr>
        <w:spacing w:line="240" w:lineRule="auto"/>
        <w:contextualSpacing/>
        <w:jc w:val="both"/>
        <w:rPr>
          <w:rFonts w:ascii="Arial" w:hAnsi="Arial" w:cs="Arial"/>
          <w:sz w:val="24"/>
          <w:szCs w:val="24"/>
        </w:rPr>
      </w:pPr>
    </w:p>
    <w:p w14:paraId="161DB765" w14:textId="7AE8771B" w:rsidR="00AF4453" w:rsidRDefault="00044F35" w:rsidP="00B63AA9">
      <w:pPr>
        <w:spacing w:line="240" w:lineRule="auto"/>
        <w:contextualSpacing/>
        <w:jc w:val="both"/>
        <w:rPr>
          <w:rFonts w:ascii="Arial" w:hAnsi="Arial" w:cs="Arial"/>
          <w:sz w:val="24"/>
          <w:szCs w:val="24"/>
        </w:rPr>
      </w:pPr>
      <w:r>
        <w:rPr>
          <w:noProof/>
        </w:rPr>
        <w:lastRenderedPageBreak/>
        <w:drawing>
          <wp:anchor distT="0" distB="0" distL="114300" distR="114300" simplePos="0" relativeHeight="251658240" behindDoc="0" locked="0" layoutInCell="1" allowOverlap="1" wp14:anchorId="41BEE3C6" wp14:editId="4D33A0AE">
            <wp:simplePos x="0" y="0"/>
            <wp:positionH relativeFrom="column">
              <wp:posOffset>0</wp:posOffset>
            </wp:positionH>
            <wp:positionV relativeFrom="paragraph">
              <wp:posOffset>0</wp:posOffset>
            </wp:positionV>
            <wp:extent cx="5486400" cy="6743700"/>
            <wp:effectExtent l="0" t="0" r="0" b="0"/>
            <wp:wrapSquare wrapText="bothSides"/>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33" r="23472" b="36111"/>
                    <a:stretch/>
                  </pic:blipFill>
                  <pic:spPr bwMode="auto">
                    <a:xfrm>
                      <a:off x="0" y="0"/>
                      <a:ext cx="5486400" cy="674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7AE47" w14:textId="11C5CFE2" w:rsidR="00AF4453" w:rsidRDefault="00AF4453" w:rsidP="00B63AA9">
      <w:pPr>
        <w:spacing w:line="240" w:lineRule="auto"/>
        <w:contextualSpacing/>
        <w:jc w:val="both"/>
        <w:rPr>
          <w:rFonts w:ascii="Arial" w:hAnsi="Arial" w:cs="Arial"/>
          <w:sz w:val="24"/>
          <w:szCs w:val="24"/>
        </w:rPr>
      </w:pPr>
    </w:p>
    <w:p w14:paraId="50F38DBA" w14:textId="77777777" w:rsidR="007241F3" w:rsidRDefault="007241F3" w:rsidP="00AF4453">
      <w:pPr>
        <w:spacing w:line="240" w:lineRule="auto"/>
        <w:contextualSpacing/>
        <w:jc w:val="both"/>
        <w:rPr>
          <w:rFonts w:ascii="Arial" w:hAnsi="Arial" w:cs="Arial"/>
          <w:b/>
          <w:bCs/>
          <w:sz w:val="24"/>
          <w:szCs w:val="24"/>
        </w:rPr>
      </w:pPr>
    </w:p>
    <w:p w14:paraId="1409EAD5" w14:textId="77777777" w:rsidR="007241F3" w:rsidRDefault="007241F3" w:rsidP="00AF4453">
      <w:pPr>
        <w:spacing w:line="240" w:lineRule="auto"/>
        <w:contextualSpacing/>
        <w:jc w:val="both"/>
        <w:rPr>
          <w:rFonts w:ascii="Arial" w:hAnsi="Arial" w:cs="Arial"/>
          <w:b/>
          <w:bCs/>
          <w:sz w:val="24"/>
          <w:szCs w:val="24"/>
        </w:rPr>
      </w:pPr>
    </w:p>
    <w:p w14:paraId="3C1CF1D8" w14:textId="77777777" w:rsidR="007241F3" w:rsidRDefault="007241F3" w:rsidP="00AF4453">
      <w:pPr>
        <w:spacing w:line="240" w:lineRule="auto"/>
        <w:contextualSpacing/>
        <w:jc w:val="both"/>
        <w:rPr>
          <w:rFonts w:ascii="Arial" w:hAnsi="Arial" w:cs="Arial"/>
          <w:b/>
          <w:bCs/>
          <w:sz w:val="24"/>
          <w:szCs w:val="24"/>
        </w:rPr>
      </w:pPr>
    </w:p>
    <w:p w14:paraId="5162B5DB" w14:textId="7B0647DE" w:rsidR="00AF4453" w:rsidRDefault="00AF4453" w:rsidP="00AF4453">
      <w:pPr>
        <w:spacing w:line="240" w:lineRule="auto"/>
        <w:contextualSpacing/>
        <w:jc w:val="both"/>
        <w:rPr>
          <w:rFonts w:ascii="Arial" w:hAnsi="Arial" w:cs="Arial"/>
          <w:sz w:val="24"/>
          <w:szCs w:val="24"/>
        </w:rPr>
      </w:pPr>
      <w:r>
        <w:rPr>
          <w:rFonts w:ascii="Arial" w:hAnsi="Arial" w:cs="Arial"/>
          <w:b/>
          <w:bCs/>
          <w:sz w:val="24"/>
          <w:szCs w:val="24"/>
        </w:rPr>
        <w:t xml:space="preserve">Figure S3. </w:t>
      </w:r>
      <w:r w:rsidRPr="009537AD">
        <w:rPr>
          <w:rFonts w:ascii="Arial" w:hAnsi="Arial" w:cs="Arial"/>
          <w:sz w:val="24"/>
          <w:szCs w:val="24"/>
        </w:rPr>
        <w:t xml:space="preserve">Quantification of progesterone production </w:t>
      </w:r>
      <w:r w:rsidR="00417AD8" w:rsidRPr="009537AD">
        <w:rPr>
          <w:rFonts w:ascii="Arial" w:hAnsi="Arial" w:cs="Arial"/>
          <w:sz w:val="24"/>
          <w:szCs w:val="24"/>
        </w:rPr>
        <w:t xml:space="preserve">by 3β-hydroxysteroid dehydrogenase/∆5-∆4 isomerase </w:t>
      </w:r>
      <w:r w:rsidRPr="009537AD">
        <w:rPr>
          <w:rFonts w:ascii="Arial" w:hAnsi="Arial" w:cs="Arial"/>
          <w:sz w:val="24"/>
          <w:szCs w:val="24"/>
        </w:rPr>
        <w:t>in Siberian hamster adrenal and brain tissue via liquid chromatography-tandem mass spectrometry (LC-MS/MS).</w:t>
      </w:r>
      <w:r w:rsidRPr="00707104">
        <w:rPr>
          <w:rFonts w:ascii="Arial" w:hAnsi="Arial" w:cs="Arial"/>
          <w:b/>
          <w:bCs/>
          <w:sz w:val="24"/>
          <w:szCs w:val="24"/>
        </w:rPr>
        <w:t xml:space="preserve"> </w:t>
      </w:r>
      <w:r w:rsidRPr="00A87D4D">
        <w:rPr>
          <w:rFonts w:ascii="Arial" w:hAnsi="Arial" w:cs="Arial"/>
          <w:sz w:val="24"/>
          <w:szCs w:val="24"/>
        </w:rPr>
        <w:t xml:space="preserve">Representative extracted ion chromatographs of fragment ions from </w:t>
      </w:r>
      <w:r w:rsidRPr="00C4462C">
        <w:rPr>
          <w:rFonts w:ascii="Arial" w:hAnsi="Arial" w:cs="Arial"/>
          <w:b/>
          <w:bCs/>
          <w:sz w:val="24"/>
          <w:szCs w:val="24"/>
        </w:rPr>
        <w:t>(A</w:t>
      </w:r>
      <w:r w:rsidR="00203495">
        <w:rPr>
          <w:rFonts w:ascii="Arial" w:hAnsi="Arial" w:cs="Arial"/>
          <w:b/>
          <w:bCs/>
          <w:sz w:val="24"/>
          <w:szCs w:val="24"/>
        </w:rPr>
        <w:t xml:space="preserve">, </w:t>
      </w:r>
      <w:r w:rsidRPr="00C4462C">
        <w:rPr>
          <w:rFonts w:ascii="Arial" w:hAnsi="Arial" w:cs="Arial"/>
          <w:b/>
          <w:bCs/>
          <w:sz w:val="24"/>
          <w:szCs w:val="24"/>
        </w:rPr>
        <w:t>B)</w:t>
      </w:r>
      <w:r w:rsidRPr="00A87D4D">
        <w:rPr>
          <w:rFonts w:ascii="Arial" w:hAnsi="Arial" w:cs="Arial"/>
          <w:sz w:val="24"/>
          <w:szCs w:val="24"/>
        </w:rPr>
        <w:t xml:space="preserve"> </w:t>
      </w:r>
      <w:r>
        <w:rPr>
          <w:rFonts w:ascii="Arial" w:hAnsi="Arial" w:cs="Arial"/>
          <w:sz w:val="24"/>
          <w:szCs w:val="24"/>
        </w:rPr>
        <w:t>progesterone-c</w:t>
      </w:r>
      <w:r w:rsidRPr="007C5DB6">
        <w:rPr>
          <w:rFonts w:ascii="Arial" w:hAnsi="Arial" w:cs="Arial"/>
          <w:sz w:val="24"/>
          <w:szCs w:val="24"/>
          <w:vertAlign w:val="subscript"/>
        </w:rPr>
        <w:t>2</w:t>
      </w:r>
      <w:r>
        <w:rPr>
          <w:rFonts w:ascii="Arial" w:hAnsi="Arial" w:cs="Arial"/>
          <w:sz w:val="24"/>
          <w:szCs w:val="24"/>
        </w:rPr>
        <w:t>d</w:t>
      </w:r>
      <w:r w:rsidRPr="007C5DB6">
        <w:rPr>
          <w:rFonts w:ascii="Arial" w:hAnsi="Arial" w:cs="Arial"/>
          <w:sz w:val="24"/>
          <w:szCs w:val="24"/>
          <w:vertAlign w:val="subscript"/>
        </w:rPr>
        <w:t>2</w:t>
      </w:r>
      <w:r w:rsidRPr="00A87D4D">
        <w:rPr>
          <w:rFonts w:ascii="Arial" w:hAnsi="Arial" w:cs="Arial"/>
          <w:sz w:val="24"/>
          <w:szCs w:val="24"/>
        </w:rPr>
        <w:t xml:space="preserve">, </w:t>
      </w:r>
      <w:r w:rsidR="00BD0CB6">
        <w:rPr>
          <w:rFonts w:ascii="Arial" w:hAnsi="Arial" w:cs="Arial"/>
          <w:sz w:val="24"/>
          <w:szCs w:val="24"/>
        </w:rPr>
        <w:t xml:space="preserve">(insets, </w:t>
      </w:r>
      <w:r w:rsidR="00BD0CB6" w:rsidRPr="0055479A">
        <w:rPr>
          <w:rFonts w:ascii="Arial" w:hAnsi="Arial" w:cs="Arial"/>
          <w:b/>
          <w:bCs/>
          <w:sz w:val="24"/>
          <w:szCs w:val="24"/>
        </w:rPr>
        <w:t>A</w:t>
      </w:r>
      <w:r w:rsidR="00203495">
        <w:rPr>
          <w:rFonts w:ascii="Arial" w:hAnsi="Arial" w:cs="Arial"/>
          <w:b/>
          <w:bCs/>
          <w:sz w:val="24"/>
          <w:szCs w:val="24"/>
        </w:rPr>
        <w:t xml:space="preserve">, </w:t>
      </w:r>
      <w:r w:rsidR="00BD0CB6" w:rsidRPr="0055479A">
        <w:rPr>
          <w:rFonts w:ascii="Arial" w:hAnsi="Arial" w:cs="Arial"/>
          <w:b/>
          <w:bCs/>
          <w:sz w:val="24"/>
          <w:szCs w:val="24"/>
        </w:rPr>
        <w:t>B</w:t>
      </w:r>
      <w:r w:rsidR="00BD0CB6">
        <w:rPr>
          <w:rFonts w:ascii="Arial" w:hAnsi="Arial" w:cs="Arial"/>
          <w:sz w:val="24"/>
          <w:szCs w:val="24"/>
        </w:rPr>
        <w:t>)</w:t>
      </w:r>
      <w:r w:rsidR="00BD0CB6" w:rsidRPr="00A87D4D">
        <w:rPr>
          <w:rFonts w:ascii="Arial" w:hAnsi="Arial" w:cs="Arial"/>
          <w:sz w:val="24"/>
          <w:szCs w:val="24"/>
        </w:rPr>
        <w:t xml:space="preserve"> </w:t>
      </w:r>
      <w:r w:rsidR="00BD0CB6">
        <w:rPr>
          <w:rFonts w:ascii="Arial" w:hAnsi="Arial" w:cs="Arial"/>
          <w:sz w:val="24"/>
          <w:szCs w:val="24"/>
        </w:rPr>
        <w:t>progesterone-d</w:t>
      </w:r>
      <w:r w:rsidR="00BD0CB6" w:rsidRPr="0055479A">
        <w:rPr>
          <w:rFonts w:ascii="Arial" w:hAnsi="Arial" w:cs="Arial"/>
          <w:sz w:val="24"/>
          <w:szCs w:val="24"/>
          <w:vertAlign w:val="subscript"/>
        </w:rPr>
        <w:t>9</w:t>
      </w:r>
      <w:r w:rsidR="00BD0CB6">
        <w:rPr>
          <w:rFonts w:ascii="Arial" w:hAnsi="Arial" w:cs="Arial"/>
          <w:sz w:val="24"/>
          <w:szCs w:val="24"/>
        </w:rPr>
        <w:t xml:space="preserve">, </w:t>
      </w:r>
      <w:r w:rsidRPr="00C4462C">
        <w:rPr>
          <w:rFonts w:ascii="Arial" w:hAnsi="Arial" w:cs="Arial"/>
          <w:b/>
          <w:bCs/>
          <w:sz w:val="24"/>
          <w:szCs w:val="24"/>
        </w:rPr>
        <w:t>(C</w:t>
      </w:r>
      <w:r w:rsidR="00203495">
        <w:rPr>
          <w:rFonts w:ascii="Arial" w:hAnsi="Arial" w:cs="Arial"/>
          <w:b/>
          <w:bCs/>
          <w:sz w:val="24"/>
          <w:szCs w:val="24"/>
        </w:rPr>
        <w:t xml:space="preserve">, </w:t>
      </w:r>
      <w:r w:rsidRPr="00C4462C">
        <w:rPr>
          <w:rFonts w:ascii="Arial" w:hAnsi="Arial" w:cs="Arial"/>
          <w:b/>
          <w:bCs/>
          <w:sz w:val="24"/>
          <w:szCs w:val="24"/>
        </w:rPr>
        <w:t>D)</w:t>
      </w:r>
      <w:r w:rsidRPr="00A87D4D">
        <w:rPr>
          <w:rFonts w:ascii="Arial" w:hAnsi="Arial" w:cs="Arial"/>
          <w:sz w:val="24"/>
          <w:szCs w:val="24"/>
        </w:rPr>
        <w:t xml:space="preserve"> </w:t>
      </w:r>
      <w:r>
        <w:rPr>
          <w:rFonts w:ascii="Arial" w:hAnsi="Arial" w:cs="Arial"/>
          <w:sz w:val="24"/>
          <w:szCs w:val="24"/>
        </w:rPr>
        <w:t>progesterone</w:t>
      </w:r>
      <w:r w:rsidRPr="00A87D4D">
        <w:rPr>
          <w:rFonts w:ascii="Arial" w:hAnsi="Arial" w:cs="Arial"/>
          <w:sz w:val="24"/>
          <w:szCs w:val="24"/>
        </w:rPr>
        <w:t>,</w:t>
      </w:r>
      <w:r w:rsidR="0055479A">
        <w:rPr>
          <w:rFonts w:ascii="Arial" w:hAnsi="Arial" w:cs="Arial"/>
          <w:sz w:val="24"/>
          <w:szCs w:val="24"/>
        </w:rPr>
        <w:t xml:space="preserve"> </w:t>
      </w:r>
      <w:r w:rsidR="00BD0CB6">
        <w:rPr>
          <w:rFonts w:ascii="Arial" w:hAnsi="Arial" w:cs="Arial"/>
          <w:sz w:val="24"/>
          <w:szCs w:val="24"/>
        </w:rPr>
        <w:t xml:space="preserve">and </w:t>
      </w:r>
      <w:r w:rsidRPr="00E84FA1">
        <w:rPr>
          <w:rFonts w:ascii="Arial" w:hAnsi="Arial" w:cs="Arial"/>
          <w:b/>
          <w:bCs/>
          <w:sz w:val="24"/>
          <w:szCs w:val="24"/>
        </w:rPr>
        <w:t>(</w:t>
      </w:r>
      <w:r w:rsidRPr="007C5DB6">
        <w:rPr>
          <w:rFonts w:ascii="Arial" w:hAnsi="Arial" w:cs="Arial"/>
          <w:b/>
          <w:bCs/>
          <w:sz w:val="24"/>
          <w:szCs w:val="24"/>
        </w:rPr>
        <w:t>E</w:t>
      </w:r>
      <w:r w:rsidR="00203495">
        <w:rPr>
          <w:rFonts w:ascii="Arial" w:hAnsi="Arial" w:cs="Arial"/>
          <w:b/>
          <w:bCs/>
          <w:sz w:val="24"/>
          <w:szCs w:val="24"/>
        </w:rPr>
        <w:t xml:space="preserve">, </w:t>
      </w:r>
      <w:r w:rsidRPr="007C5DB6">
        <w:rPr>
          <w:rFonts w:ascii="Arial" w:hAnsi="Arial" w:cs="Arial"/>
          <w:b/>
          <w:bCs/>
          <w:sz w:val="24"/>
          <w:szCs w:val="24"/>
        </w:rPr>
        <w:t>F)</w:t>
      </w:r>
      <w:r w:rsidRPr="00A87D4D">
        <w:rPr>
          <w:rFonts w:ascii="Arial" w:hAnsi="Arial" w:cs="Arial"/>
          <w:sz w:val="24"/>
          <w:szCs w:val="24"/>
        </w:rPr>
        <w:t xml:space="preserve"> </w:t>
      </w:r>
      <w:r w:rsidR="0055479A">
        <w:rPr>
          <w:rFonts w:ascii="Arial" w:hAnsi="Arial" w:cs="Arial"/>
          <w:sz w:val="24"/>
          <w:szCs w:val="24"/>
        </w:rPr>
        <w:t>pregnenolone</w:t>
      </w:r>
      <w:r>
        <w:rPr>
          <w:rFonts w:ascii="Arial" w:hAnsi="Arial" w:cs="Arial"/>
          <w:sz w:val="24"/>
          <w:szCs w:val="24"/>
        </w:rPr>
        <w:t>-</w:t>
      </w:r>
      <w:r w:rsidR="0055479A">
        <w:rPr>
          <w:rFonts w:ascii="Arial" w:hAnsi="Arial" w:cs="Arial"/>
          <w:sz w:val="24"/>
          <w:szCs w:val="24"/>
        </w:rPr>
        <w:t>c</w:t>
      </w:r>
      <w:r w:rsidR="0055479A" w:rsidRPr="0055479A">
        <w:rPr>
          <w:rFonts w:ascii="Arial" w:hAnsi="Arial" w:cs="Arial"/>
          <w:sz w:val="24"/>
          <w:szCs w:val="24"/>
          <w:vertAlign w:val="subscript"/>
        </w:rPr>
        <w:t>2</w:t>
      </w:r>
      <w:r>
        <w:rPr>
          <w:rFonts w:ascii="Arial" w:hAnsi="Arial" w:cs="Arial"/>
          <w:sz w:val="24"/>
          <w:szCs w:val="24"/>
        </w:rPr>
        <w:t>d</w:t>
      </w:r>
      <w:r w:rsidRPr="007C5DB6">
        <w:rPr>
          <w:rFonts w:ascii="Arial" w:hAnsi="Arial" w:cs="Arial"/>
          <w:sz w:val="24"/>
          <w:szCs w:val="24"/>
          <w:vertAlign w:val="subscript"/>
        </w:rPr>
        <w:t>2</w:t>
      </w:r>
      <w:r w:rsidR="00BD0CB6">
        <w:rPr>
          <w:rFonts w:ascii="Arial" w:hAnsi="Arial" w:cs="Arial"/>
          <w:sz w:val="24"/>
          <w:szCs w:val="24"/>
        </w:rPr>
        <w:t xml:space="preserve"> </w:t>
      </w:r>
      <w:r w:rsidRPr="007C5DB6">
        <w:rPr>
          <w:rFonts w:ascii="Arial" w:hAnsi="Arial" w:cs="Arial"/>
          <w:sz w:val="24"/>
          <w:szCs w:val="24"/>
        </w:rPr>
        <w:t xml:space="preserve">in </w:t>
      </w:r>
      <w:r w:rsidR="00D1722B">
        <w:rPr>
          <w:rFonts w:ascii="Arial" w:hAnsi="Arial" w:cs="Arial"/>
          <w:sz w:val="24"/>
          <w:szCs w:val="24"/>
        </w:rPr>
        <w:t xml:space="preserve">the </w:t>
      </w:r>
      <w:r w:rsidRPr="007C5DB6">
        <w:rPr>
          <w:rFonts w:ascii="Arial" w:hAnsi="Arial" w:cs="Arial"/>
          <w:sz w:val="24"/>
          <w:szCs w:val="24"/>
        </w:rPr>
        <w:t xml:space="preserve">adrenal </w:t>
      </w:r>
      <w:r w:rsidR="00D1722B">
        <w:rPr>
          <w:rFonts w:ascii="Arial" w:hAnsi="Arial" w:cs="Arial"/>
          <w:sz w:val="24"/>
          <w:szCs w:val="24"/>
        </w:rPr>
        <w:t xml:space="preserve">glands </w:t>
      </w:r>
      <w:r w:rsidRPr="007C5DB6">
        <w:rPr>
          <w:rFonts w:ascii="Arial" w:hAnsi="Arial" w:cs="Arial"/>
          <w:b/>
          <w:bCs/>
          <w:sz w:val="24"/>
          <w:szCs w:val="24"/>
        </w:rPr>
        <w:t>(A, C, E)</w:t>
      </w:r>
      <w:r w:rsidRPr="007C5DB6">
        <w:rPr>
          <w:rFonts w:ascii="Arial" w:hAnsi="Arial" w:cs="Arial"/>
          <w:sz w:val="24"/>
          <w:szCs w:val="24"/>
        </w:rPr>
        <w:t xml:space="preserve"> and brain </w:t>
      </w:r>
      <w:r w:rsidRPr="007C5DB6">
        <w:rPr>
          <w:rFonts w:ascii="Arial" w:hAnsi="Arial" w:cs="Arial"/>
          <w:b/>
          <w:bCs/>
          <w:sz w:val="24"/>
          <w:szCs w:val="24"/>
        </w:rPr>
        <w:t>(B, D, F)</w:t>
      </w:r>
      <w:r w:rsidRPr="007C5DB6">
        <w:rPr>
          <w:rFonts w:ascii="Arial" w:hAnsi="Arial" w:cs="Arial"/>
          <w:sz w:val="24"/>
          <w:szCs w:val="24"/>
        </w:rPr>
        <w:t>.</w:t>
      </w:r>
      <w:r>
        <w:rPr>
          <w:rFonts w:ascii="Arial" w:hAnsi="Arial" w:cs="Arial"/>
          <w:sz w:val="24"/>
          <w:szCs w:val="24"/>
        </w:rPr>
        <w:t xml:space="preserve"> </w:t>
      </w:r>
      <w:r w:rsidRPr="00A87D4D">
        <w:rPr>
          <w:rFonts w:ascii="Arial" w:hAnsi="Arial" w:cs="Arial"/>
          <w:sz w:val="24"/>
          <w:szCs w:val="24"/>
        </w:rPr>
        <w:t xml:space="preserve">MS/MS transitions for precursor and fragment ions are provided in </w:t>
      </w:r>
      <w:r w:rsidR="00952FC7">
        <w:rPr>
          <w:rFonts w:ascii="Arial" w:hAnsi="Arial" w:cs="Arial"/>
          <w:sz w:val="24"/>
          <w:szCs w:val="24"/>
        </w:rPr>
        <w:t>t</w:t>
      </w:r>
      <w:r>
        <w:rPr>
          <w:rFonts w:ascii="Arial" w:hAnsi="Arial" w:cs="Arial"/>
          <w:sz w:val="24"/>
          <w:szCs w:val="24"/>
        </w:rPr>
        <w:t>able S</w:t>
      </w:r>
      <w:r w:rsidR="00F571E5">
        <w:rPr>
          <w:rFonts w:ascii="Arial" w:hAnsi="Arial" w:cs="Arial"/>
          <w:sz w:val="24"/>
          <w:szCs w:val="24"/>
        </w:rPr>
        <w:t>2</w:t>
      </w:r>
      <w:r>
        <w:rPr>
          <w:rFonts w:ascii="Arial" w:hAnsi="Arial" w:cs="Arial"/>
          <w:sz w:val="24"/>
          <w:szCs w:val="24"/>
        </w:rPr>
        <w:t xml:space="preserve"> (</w:t>
      </w:r>
      <w:r w:rsidR="00952FC7">
        <w:rPr>
          <w:rFonts w:ascii="Arial" w:hAnsi="Arial" w:cs="Arial"/>
          <w:sz w:val="24"/>
          <w:szCs w:val="24"/>
        </w:rPr>
        <w:t>e</w:t>
      </w:r>
      <w:r w:rsidR="00F87EF9">
        <w:rPr>
          <w:rFonts w:ascii="Arial" w:hAnsi="Arial" w:cs="Arial"/>
          <w:sz w:val="24"/>
          <w:szCs w:val="24"/>
        </w:rPr>
        <w:t xml:space="preserve">lectronic </w:t>
      </w:r>
      <w:r w:rsidR="00952FC7">
        <w:rPr>
          <w:rFonts w:ascii="Arial" w:hAnsi="Arial" w:cs="Arial"/>
          <w:sz w:val="24"/>
          <w:szCs w:val="24"/>
        </w:rPr>
        <w:t>s</w:t>
      </w:r>
      <w:r>
        <w:rPr>
          <w:rFonts w:ascii="Arial" w:hAnsi="Arial" w:cs="Arial"/>
          <w:sz w:val="24"/>
          <w:szCs w:val="24"/>
        </w:rPr>
        <w:t xml:space="preserve">upplementary </w:t>
      </w:r>
      <w:r w:rsidR="00952FC7">
        <w:rPr>
          <w:rFonts w:ascii="Arial" w:hAnsi="Arial" w:cs="Arial"/>
          <w:sz w:val="24"/>
          <w:szCs w:val="24"/>
        </w:rPr>
        <w:t>m</w:t>
      </w:r>
      <w:r>
        <w:rPr>
          <w:rFonts w:ascii="Arial" w:hAnsi="Arial" w:cs="Arial"/>
          <w:sz w:val="24"/>
          <w:szCs w:val="24"/>
        </w:rPr>
        <w:t>aterial)</w:t>
      </w:r>
      <w:r w:rsidRPr="00A87D4D">
        <w:rPr>
          <w:rFonts w:ascii="Arial" w:hAnsi="Arial" w:cs="Arial"/>
          <w:sz w:val="24"/>
          <w:szCs w:val="24"/>
        </w:rPr>
        <w:t xml:space="preserve">. </w:t>
      </w:r>
    </w:p>
    <w:p w14:paraId="39DD8093" w14:textId="7C8ACBE0" w:rsidR="00670B09" w:rsidRDefault="00B532DD" w:rsidP="00AF4453">
      <w:pPr>
        <w:spacing w:line="240" w:lineRule="auto"/>
        <w:contextualSpacing/>
        <w:jc w:val="both"/>
        <w:rPr>
          <w:rFonts w:ascii="Arial" w:hAnsi="Arial" w:cs="Arial"/>
          <w:sz w:val="24"/>
          <w:szCs w:val="24"/>
        </w:rPr>
      </w:pPr>
      <w:r>
        <w:rPr>
          <w:noProof/>
        </w:rPr>
        <w:lastRenderedPageBreak/>
        <w:drawing>
          <wp:anchor distT="0" distB="0" distL="114300" distR="114300" simplePos="0" relativeHeight="251659264" behindDoc="0" locked="0" layoutInCell="1" allowOverlap="1" wp14:anchorId="22355ADB" wp14:editId="7C935A3B">
            <wp:simplePos x="0" y="0"/>
            <wp:positionH relativeFrom="margin">
              <wp:align>center</wp:align>
            </wp:positionH>
            <wp:positionV relativeFrom="paragraph">
              <wp:posOffset>0</wp:posOffset>
            </wp:positionV>
            <wp:extent cx="5486400" cy="6617969"/>
            <wp:effectExtent l="0" t="0" r="0" b="0"/>
            <wp:wrapSquare wrapText="bothSides"/>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7" r="22681" b="36521"/>
                    <a:stretch/>
                  </pic:blipFill>
                  <pic:spPr bwMode="auto">
                    <a:xfrm>
                      <a:off x="0" y="0"/>
                      <a:ext cx="5486400" cy="6617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79A">
        <w:rPr>
          <w:rFonts w:ascii="Arial" w:hAnsi="Arial" w:cs="Arial"/>
          <w:b/>
          <w:bCs/>
          <w:sz w:val="24"/>
          <w:szCs w:val="24"/>
        </w:rPr>
        <w:t>Figure S</w:t>
      </w:r>
      <w:r w:rsidR="004A268E">
        <w:rPr>
          <w:rFonts w:ascii="Arial" w:hAnsi="Arial" w:cs="Arial"/>
          <w:b/>
          <w:bCs/>
          <w:sz w:val="24"/>
          <w:szCs w:val="24"/>
        </w:rPr>
        <w:t>4</w:t>
      </w:r>
      <w:r w:rsidR="0055479A">
        <w:rPr>
          <w:rFonts w:ascii="Arial" w:hAnsi="Arial" w:cs="Arial"/>
          <w:b/>
          <w:bCs/>
          <w:sz w:val="24"/>
          <w:szCs w:val="24"/>
        </w:rPr>
        <w:t xml:space="preserve">. </w:t>
      </w:r>
      <w:r w:rsidR="0055479A" w:rsidRPr="009537AD">
        <w:rPr>
          <w:rFonts w:ascii="Arial" w:hAnsi="Arial" w:cs="Arial"/>
          <w:sz w:val="24"/>
          <w:szCs w:val="24"/>
        </w:rPr>
        <w:t>Quantification of androstenedione production</w:t>
      </w:r>
      <w:r w:rsidR="00417AD8" w:rsidRPr="009537AD">
        <w:rPr>
          <w:rFonts w:ascii="Arial" w:hAnsi="Arial" w:cs="Arial"/>
          <w:sz w:val="24"/>
          <w:szCs w:val="24"/>
        </w:rPr>
        <w:t xml:space="preserve"> by</w:t>
      </w:r>
      <w:r w:rsidR="0055479A" w:rsidRPr="009537AD">
        <w:rPr>
          <w:rFonts w:ascii="Arial" w:hAnsi="Arial" w:cs="Arial"/>
          <w:sz w:val="24"/>
          <w:szCs w:val="24"/>
        </w:rPr>
        <w:t xml:space="preserve"> </w:t>
      </w:r>
      <w:r w:rsidR="00417AD8" w:rsidRPr="009537AD">
        <w:rPr>
          <w:rFonts w:ascii="Arial" w:hAnsi="Arial" w:cs="Arial"/>
          <w:sz w:val="24"/>
          <w:szCs w:val="24"/>
        </w:rPr>
        <w:t>3β-hydroxysteroid</w:t>
      </w:r>
      <w:r w:rsidR="00417AD8" w:rsidRPr="009537AD">
        <w:t xml:space="preserve"> </w:t>
      </w:r>
      <w:r w:rsidR="00417AD8" w:rsidRPr="009537AD">
        <w:rPr>
          <w:rFonts w:ascii="Arial" w:hAnsi="Arial" w:cs="Arial"/>
          <w:sz w:val="24"/>
          <w:szCs w:val="24"/>
        </w:rPr>
        <w:t xml:space="preserve">dehydrogenase/∆5-∆4 isomerase </w:t>
      </w:r>
      <w:r w:rsidR="0055479A" w:rsidRPr="009537AD">
        <w:rPr>
          <w:rFonts w:ascii="Arial" w:hAnsi="Arial" w:cs="Arial"/>
          <w:sz w:val="24"/>
          <w:szCs w:val="24"/>
        </w:rPr>
        <w:t>in Siberian hamster adrenal and brain tissue via liquid chromatography-tandem mass spectrometry (LC-MS/MS).</w:t>
      </w:r>
      <w:r w:rsidR="00BD0CB6">
        <w:rPr>
          <w:rFonts w:ascii="Arial" w:hAnsi="Arial" w:cs="Arial"/>
          <w:b/>
          <w:bCs/>
          <w:sz w:val="24"/>
          <w:szCs w:val="24"/>
        </w:rPr>
        <w:t xml:space="preserve"> </w:t>
      </w:r>
      <w:r w:rsidR="0055479A" w:rsidRPr="00A87D4D">
        <w:rPr>
          <w:rFonts w:ascii="Arial" w:hAnsi="Arial" w:cs="Arial"/>
          <w:sz w:val="24"/>
          <w:szCs w:val="24"/>
        </w:rPr>
        <w:t>Representative extracted ion chromatographs of fragment ions</w:t>
      </w:r>
      <w:r w:rsidR="007D705A">
        <w:rPr>
          <w:rFonts w:ascii="Arial" w:hAnsi="Arial" w:cs="Arial"/>
          <w:sz w:val="24"/>
          <w:szCs w:val="24"/>
        </w:rPr>
        <w:t xml:space="preserve"> </w:t>
      </w:r>
      <w:r w:rsidR="0055479A" w:rsidRPr="00A87D4D">
        <w:rPr>
          <w:rFonts w:ascii="Arial" w:hAnsi="Arial" w:cs="Arial"/>
          <w:sz w:val="24"/>
          <w:szCs w:val="24"/>
        </w:rPr>
        <w:t>from</w:t>
      </w:r>
      <w:r w:rsidR="007D705A">
        <w:rPr>
          <w:rFonts w:ascii="Arial" w:hAnsi="Arial" w:cs="Arial"/>
          <w:sz w:val="24"/>
          <w:szCs w:val="24"/>
        </w:rPr>
        <w:t xml:space="preserve"> </w:t>
      </w:r>
      <w:r w:rsidR="0055479A" w:rsidRPr="00C4462C">
        <w:rPr>
          <w:rFonts w:ascii="Arial" w:hAnsi="Arial" w:cs="Arial"/>
          <w:b/>
          <w:bCs/>
          <w:sz w:val="24"/>
          <w:szCs w:val="24"/>
        </w:rPr>
        <w:t>(A</w:t>
      </w:r>
      <w:r w:rsidR="00203495">
        <w:rPr>
          <w:rFonts w:ascii="Arial" w:hAnsi="Arial" w:cs="Arial"/>
          <w:b/>
          <w:bCs/>
          <w:sz w:val="24"/>
          <w:szCs w:val="24"/>
        </w:rPr>
        <w:t xml:space="preserve">, </w:t>
      </w:r>
      <w:r w:rsidR="0055479A" w:rsidRPr="00C4462C">
        <w:rPr>
          <w:rFonts w:ascii="Arial" w:hAnsi="Arial" w:cs="Arial"/>
          <w:b/>
          <w:bCs/>
          <w:sz w:val="24"/>
          <w:szCs w:val="24"/>
        </w:rPr>
        <w:t>B)</w:t>
      </w:r>
      <w:r w:rsidR="007D705A">
        <w:rPr>
          <w:rFonts w:ascii="Arial" w:hAnsi="Arial" w:cs="Arial"/>
          <w:sz w:val="24"/>
          <w:szCs w:val="24"/>
        </w:rPr>
        <w:t xml:space="preserve"> </w:t>
      </w:r>
      <w:r w:rsidR="0055479A">
        <w:rPr>
          <w:rFonts w:ascii="Arial" w:hAnsi="Arial" w:cs="Arial"/>
          <w:sz w:val="24"/>
          <w:szCs w:val="24"/>
        </w:rPr>
        <w:t>androstenedione-d</w:t>
      </w:r>
      <w:r w:rsidR="0055479A" w:rsidRPr="007C5DB6">
        <w:rPr>
          <w:rFonts w:ascii="Arial" w:hAnsi="Arial" w:cs="Arial"/>
          <w:sz w:val="24"/>
          <w:szCs w:val="24"/>
          <w:vertAlign w:val="subscript"/>
        </w:rPr>
        <w:t>2</w:t>
      </w:r>
      <w:r w:rsidR="0055479A" w:rsidRPr="00A87D4D">
        <w:rPr>
          <w:rFonts w:ascii="Arial" w:hAnsi="Arial" w:cs="Arial"/>
          <w:sz w:val="24"/>
          <w:szCs w:val="24"/>
        </w:rPr>
        <w:t>,</w:t>
      </w:r>
      <w:r w:rsidR="007D705A">
        <w:rPr>
          <w:rFonts w:ascii="Arial" w:hAnsi="Arial" w:cs="Arial"/>
          <w:sz w:val="24"/>
          <w:szCs w:val="24"/>
        </w:rPr>
        <w:t xml:space="preserve"> </w:t>
      </w:r>
      <w:r w:rsidR="00BD0CB6">
        <w:rPr>
          <w:rFonts w:ascii="Arial" w:hAnsi="Arial" w:cs="Arial"/>
          <w:sz w:val="24"/>
          <w:szCs w:val="24"/>
        </w:rPr>
        <w:t xml:space="preserve">(insets, </w:t>
      </w:r>
      <w:r w:rsidR="00BD0CB6" w:rsidRPr="0055479A">
        <w:rPr>
          <w:rFonts w:ascii="Arial" w:hAnsi="Arial" w:cs="Arial"/>
          <w:b/>
          <w:bCs/>
          <w:sz w:val="24"/>
          <w:szCs w:val="24"/>
        </w:rPr>
        <w:t>A</w:t>
      </w:r>
      <w:r w:rsidR="00203495">
        <w:rPr>
          <w:rFonts w:ascii="Arial" w:hAnsi="Arial" w:cs="Arial"/>
          <w:b/>
          <w:bCs/>
          <w:sz w:val="24"/>
          <w:szCs w:val="24"/>
        </w:rPr>
        <w:t xml:space="preserve">, </w:t>
      </w:r>
      <w:r w:rsidR="00BD0CB6" w:rsidRPr="0055479A">
        <w:rPr>
          <w:rFonts w:ascii="Arial" w:hAnsi="Arial" w:cs="Arial"/>
          <w:b/>
          <w:bCs/>
          <w:sz w:val="24"/>
          <w:szCs w:val="24"/>
        </w:rPr>
        <w:t>B</w:t>
      </w:r>
      <w:r w:rsidR="00BD0CB6">
        <w:rPr>
          <w:rFonts w:ascii="Arial" w:hAnsi="Arial" w:cs="Arial"/>
          <w:sz w:val="24"/>
          <w:szCs w:val="24"/>
        </w:rPr>
        <w:t>) androstenedione-d</w:t>
      </w:r>
      <w:r w:rsidR="00BD0CB6">
        <w:rPr>
          <w:rFonts w:ascii="Arial" w:hAnsi="Arial" w:cs="Arial"/>
          <w:sz w:val="24"/>
          <w:szCs w:val="24"/>
          <w:vertAlign w:val="subscript"/>
        </w:rPr>
        <w:t>7</w:t>
      </w:r>
      <w:r w:rsidR="00BD0CB6" w:rsidRPr="00B55626">
        <w:rPr>
          <w:rFonts w:ascii="Arial" w:hAnsi="Arial" w:cs="Arial"/>
          <w:sz w:val="24"/>
          <w:szCs w:val="24"/>
        </w:rPr>
        <w:t>,</w:t>
      </w:r>
      <w:r w:rsidR="00BD0CB6">
        <w:rPr>
          <w:rFonts w:ascii="Arial" w:hAnsi="Arial" w:cs="Arial"/>
          <w:b/>
          <w:bCs/>
          <w:sz w:val="24"/>
          <w:szCs w:val="24"/>
        </w:rPr>
        <w:t xml:space="preserve"> </w:t>
      </w:r>
      <w:r w:rsidR="0055479A" w:rsidRPr="00C4462C">
        <w:rPr>
          <w:rFonts w:ascii="Arial" w:hAnsi="Arial" w:cs="Arial"/>
          <w:b/>
          <w:bCs/>
          <w:sz w:val="24"/>
          <w:szCs w:val="24"/>
        </w:rPr>
        <w:t>(C</w:t>
      </w:r>
      <w:r w:rsidR="00203495">
        <w:rPr>
          <w:rFonts w:ascii="Arial" w:hAnsi="Arial" w:cs="Arial"/>
          <w:b/>
          <w:bCs/>
          <w:sz w:val="24"/>
          <w:szCs w:val="24"/>
        </w:rPr>
        <w:t xml:space="preserve">, </w:t>
      </w:r>
      <w:r w:rsidR="0055479A" w:rsidRPr="00C4462C">
        <w:rPr>
          <w:rFonts w:ascii="Arial" w:hAnsi="Arial" w:cs="Arial"/>
          <w:b/>
          <w:bCs/>
          <w:sz w:val="24"/>
          <w:szCs w:val="24"/>
        </w:rPr>
        <w:t>D)</w:t>
      </w:r>
      <w:r w:rsidR="007D705A">
        <w:rPr>
          <w:rFonts w:ascii="Arial" w:hAnsi="Arial" w:cs="Arial"/>
          <w:sz w:val="24"/>
          <w:szCs w:val="24"/>
        </w:rPr>
        <w:t xml:space="preserve"> </w:t>
      </w:r>
      <w:r w:rsidR="0055479A">
        <w:rPr>
          <w:rFonts w:ascii="Arial" w:hAnsi="Arial" w:cs="Arial"/>
          <w:sz w:val="24"/>
          <w:szCs w:val="24"/>
        </w:rPr>
        <w:t>androstenedione</w:t>
      </w:r>
      <w:r w:rsidR="0055479A" w:rsidRPr="00A87D4D">
        <w:rPr>
          <w:rFonts w:ascii="Arial" w:hAnsi="Arial" w:cs="Arial"/>
          <w:sz w:val="24"/>
          <w:szCs w:val="24"/>
        </w:rPr>
        <w:t>,</w:t>
      </w:r>
      <w:r w:rsidR="00BD0CB6">
        <w:rPr>
          <w:rFonts w:ascii="Arial" w:hAnsi="Arial" w:cs="Arial"/>
          <w:sz w:val="24"/>
          <w:szCs w:val="24"/>
        </w:rPr>
        <w:t xml:space="preserve"> and</w:t>
      </w:r>
      <w:r w:rsidR="007D705A">
        <w:rPr>
          <w:rFonts w:ascii="Arial" w:hAnsi="Arial" w:cs="Arial"/>
          <w:sz w:val="24"/>
          <w:szCs w:val="24"/>
        </w:rPr>
        <w:t xml:space="preserve"> </w:t>
      </w:r>
      <w:r w:rsidR="0055479A" w:rsidRPr="00E84FA1">
        <w:rPr>
          <w:rFonts w:ascii="Arial" w:hAnsi="Arial" w:cs="Arial"/>
          <w:b/>
          <w:bCs/>
          <w:sz w:val="24"/>
          <w:szCs w:val="24"/>
        </w:rPr>
        <w:t>(</w:t>
      </w:r>
      <w:r w:rsidR="0055479A" w:rsidRPr="007C5DB6">
        <w:rPr>
          <w:rFonts w:ascii="Arial" w:hAnsi="Arial" w:cs="Arial"/>
          <w:b/>
          <w:bCs/>
          <w:sz w:val="24"/>
          <w:szCs w:val="24"/>
        </w:rPr>
        <w:t>E</w:t>
      </w:r>
      <w:r w:rsidR="00203495">
        <w:rPr>
          <w:rFonts w:ascii="Arial" w:hAnsi="Arial" w:cs="Arial"/>
          <w:b/>
          <w:bCs/>
          <w:sz w:val="24"/>
          <w:szCs w:val="24"/>
        </w:rPr>
        <w:t>, F</w:t>
      </w:r>
      <w:r w:rsidR="0055479A" w:rsidRPr="007C5DB6">
        <w:rPr>
          <w:rFonts w:ascii="Arial" w:hAnsi="Arial" w:cs="Arial"/>
          <w:b/>
          <w:bCs/>
          <w:sz w:val="24"/>
          <w:szCs w:val="24"/>
        </w:rPr>
        <w:t>)</w:t>
      </w:r>
      <w:r w:rsidR="0055479A" w:rsidRPr="00A87D4D">
        <w:rPr>
          <w:rFonts w:ascii="Arial" w:hAnsi="Arial" w:cs="Arial"/>
          <w:sz w:val="24"/>
          <w:szCs w:val="24"/>
        </w:rPr>
        <w:t xml:space="preserve"> </w:t>
      </w:r>
      <w:r w:rsidR="0055479A">
        <w:rPr>
          <w:rFonts w:ascii="Arial" w:hAnsi="Arial" w:cs="Arial"/>
          <w:sz w:val="24"/>
          <w:szCs w:val="24"/>
        </w:rPr>
        <w:t>dehydroepiandrosterone-d</w:t>
      </w:r>
      <w:r w:rsidR="0055479A" w:rsidRPr="007C5DB6">
        <w:rPr>
          <w:rFonts w:ascii="Arial" w:hAnsi="Arial" w:cs="Arial"/>
          <w:sz w:val="24"/>
          <w:szCs w:val="24"/>
          <w:vertAlign w:val="subscript"/>
        </w:rPr>
        <w:t>2</w:t>
      </w:r>
      <w:r w:rsidR="00BD0CB6">
        <w:rPr>
          <w:rFonts w:ascii="Arial" w:hAnsi="Arial" w:cs="Arial"/>
          <w:sz w:val="24"/>
          <w:szCs w:val="24"/>
        </w:rPr>
        <w:t xml:space="preserve"> </w:t>
      </w:r>
      <w:r w:rsidR="0055479A" w:rsidRPr="007C5DB6">
        <w:rPr>
          <w:rFonts w:ascii="Arial" w:hAnsi="Arial" w:cs="Arial"/>
          <w:sz w:val="24"/>
          <w:szCs w:val="24"/>
        </w:rPr>
        <w:t xml:space="preserve">in </w:t>
      </w:r>
      <w:r w:rsidR="00D1722B">
        <w:rPr>
          <w:rFonts w:ascii="Arial" w:hAnsi="Arial" w:cs="Arial"/>
          <w:sz w:val="24"/>
          <w:szCs w:val="24"/>
        </w:rPr>
        <w:t xml:space="preserve">the </w:t>
      </w:r>
      <w:r w:rsidR="0055479A" w:rsidRPr="007C5DB6">
        <w:rPr>
          <w:rFonts w:ascii="Arial" w:hAnsi="Arial" w:cs="Arial"/>
          <w:sz w:val="24"/>
          <w:szCs w:val="24"/>
        </w:rPr>
        <w:t xml:space="preserve">adrenal </w:t>
      </w:r>
      <w:r w:rsidR="00D1722B">
        <w:rPr>
          <w:rFonts w:ascii="Arial" w:hAnsi="Arial" w:cs="Arial"/>
          <w:sz w:val="24"/>
          <w:szCs w:val="24"/>
        </w:rPr>
        <w:t xml:space="preserve">glands </w:t>
      </w:r>
      <w:r w:rsidR="0055479A" w:rsidRPr="007C5DB6">
        <w:rPr>
          <w:rFonts w:ascii="Arial" w:hAnsi="Arial" w:cs="Arial"/>
          <w:b/>
          <w:bCs/>
          <w:sz w:val="24"/>
          <w:szCs w:val="24"/>
        </w:rPr>
        <w:t>(A, C, E)</w:t>
      </w:r>
      <w:r w:rsidR="0055479A" w:rsidRPr="007C5DB6">
        <w:rPr>
          <w:rFonts w:ascii="Arial" w:hAnsi="Arial" w:cs="Arial"/>
          <w:sz w:val="24"/>
          <w:szCs w:val="24"/>
        </w:rPr>
        <w:t xml:space="preserve"> and brain </w:t>
      </w:r>
      <w:r w:rsidR="0055479A" w:rsidRPr="007C5DB6">
        <w:rPr>
          <w:rFonts w:ascii="Arial" w:hAnsi="Arial" w:cs="Arial"/>
          <w:b/>
          <w:bCs/>
          <w:sz w:val="24"/>
          <w:szCs w:val="24"/>
        </w:rPr>
        <w:t>(B, D, F)</w:t>
      </w:r>
      <w:r w:rsidR="0055479A" w:rsidRPr="007C5DB6">
        <w:rPr>
          <w:rFonts w:ascii="Arial" w:hAnsi="Arial" w:cs="Arial"/>
          <w:sz w:val="24"/>
          <w:szCs w:val="24"/>
        </w:rPr>
        <w:t>.</w:t>
      </w:r>
      <w:r w:rsidR="0055479A">
        <w:rPr>
          <w:rFonts w:ascii="Arial" w:hAnsi="Arial" w:cs="Arial"/>
          <w:sz w:val="24"/>
          <w:szCs w:val="24"/>
        </w:rPr>
        <w:t xml:space="preserve"> </w:t>
      </w:r>
      <w:r w:rsidR="0055479A" w:rsidRPr="00A87D4D">
        <w:rPr>
          <w:rFonts w:ascii="Arial" w:hAnsi="Arial" w:cs="Arial"/>
          <w:sz w:val="24"/>
          <w:szCs w:val="24"/>
        </w:rPr>
        <w:t xml:space="preserve">MS/MS transitions for precursor and fragment ions are provided in </w:t>
      </w:r>
      <w:r w:rsidR="009A6AA6">
        <w:rPr>
          <w:rFonts w:ascii="Arial" w:hAnsi="Arial" w:cs="Arial"/>
          <w:sz w:val="24"/>
          <w:szCs w:val="24"/>
        </w:rPr>
        <w:t>t</w:t>
      </w:r>
      <w:r w:rsidR="0055479A">
        <w:rPr>
          <w:rFonts w:ascii="Arial" w:hAnsi="Arial" w:cs="Arial"/>
          <w:sz w:val="24"/>
          <w:szCs w:val="24"/>
        </w:rPr>
        <w:t>able S2 (</w:t>
      </w:r>
      <w:r w:rsidR="00952FC7">
        <w:rPr>
          <w:rFonts w:ascii="Arial" w:hAnsi="Arial" w:cs="Arial"/>
          <w:sz w:val="24"/>
          <w:szCs w:val="24"/>
        </w:rPr>
        <w:t>e</w:t>
      </w:r>
      <w:r w:rsidR="00F87EF9">
        <w:rPr>
          <w:rFonts w:ascii="Arial" w:hAnsi="Arial" w:cs="Arial"/>
          <w:sz w:val="24"/>
          <w:szCs w:val="24"/>
        </w:rPr>
        <w:t xml:space="preserve">lectronic </w:t>
      </w:r>
      <w:r w:rsidR="00952FC7">
        <w:rPr>
          <w:rFonts w:ascii="Arial" w:hAnsi="Arial" w:cs="Arial"/>
          <w:sz w:val="24"/>
          <w:szCs w:val="24"/>
        </w:rPr>
        <w:t>s</w:t>
      </w:r>
      <w:r w:rsidR="0055479A">
        <w:rPr>
          <w:rFonts w:ascii="Arial" w:hAnsi="Arial" w:cs="Arial"/>
          <w:sz w:val="24"/>
          <w:szCs w:val="24"/>
        </w:rPr>
        <w:t xml:space="preserve">upplementary </w:t>
      </w:r>
      <w:r w:rsidR="00952FC7">
        <w:rPr>
          <w:rFonts w:ascii="Arial" w:hAnsi="Arial" w:cs="Arial"/>
          <w:sz w:val="24"/>
          <w:szCs w:val="24"/>
        </w:rPr>
        <w:t>m</w:t>
      </w:r>
      <w:r w:rsidR="0055479A">
        <w:rPr>
          <w:rFonts w:ascii="Arial" w:hAnsi="Arial" w:cs="Arial"/>
          <w:sz w:val="24"/>
          <w:szCs w:val="24"/>
        </w:rPr>
        <w:t>aterial)</w:t>
      </w:r>
      <w:r w:rsidR="0055479A" w:rsidRPr="00A87D4D">
        <w:rPr>
          <w:rFonts w:ascii="Arial" w:hAnsi="Arial" w:cs="Arial"/>
          <w:sz w:val="24"/>
          <w:szCs w:val="24"/>
        </w:rPr>
        <w:t xml:space="preserve">. </w:t>
      </w:r>
    </w:p>
    <w:p w14:paraId="38D7BAF3" w14:textId="113710F8" w:rsidR="00D1722B" w:rsidRDefault="00D1722B" w:rsidP="00AF4453">
      <w:pPr>
        <w:spacing w:line="240" w:lineRule="auto"/>
        <w:contextualSpacing/>
        <w:jc w:val="both"/>
        <w:rPr>
          <w:rFonts w:ascii="Arial" w:hAnsi="Arial" w:cs="Arial"/>
          <w:sz w:val="24"/>
          <w:szCs w:val="24"/>
        </w:rPr>
      </w:pPr>
    </w:p>
    <w:p w14:paraId="0892ADCC" w14:textId="77777777" w:rsidR="007241F3" w:rsidRDefault="007241F3" w:rsidP="00AF4453">
      <w:pPr>
        <w:spacing w:line="240" w:lineRule="auto"/>
        <w:contextualSpacing/>
        <w:jc w:val="both"/>
        <w:rPr>
          <w:rFonts w:ascii="Arial" w:hAnsi="Arial" w:cs="Arial"/>
          <w:sz w:val="24"/>
          <w:szCs w:val="24"/>
        </w:rPr>
      </w:pPr>
    </w:p>
    <w:p w14:paraId="1C0CC820" w14:textId="14862D98" w:rsidR="00670B09" w:rsidRPr="00670B09" w:rsidRDefault="00670B09" w:rsidP="00AF4453">
      <w:pPr>
        <w:spacing w:line="240" w:lineRule="auto"/>
        <w:contextualSpacing/>
        <w:jc w:val="both"/>
        <w:rPr>
          <w:rFonts w:ascii="Arial" w:hAnsi="Arial" w:cs="Arial"/>
          <w:b/>
          <w:bCs/>
          <w:sz w:val="24"/>
          <w:szCs w:val="24"/>
        </w:rPr>
      </w:pPr>
      <w:r w:rsidRPr="00670B09">
        <w:rPr>
          <w:rFonts w:ascii="Arial" w:hAnsi="Arial" w:cs="Arial"/>
          <w:b/>
          <w:bCs/>
          <w:sz w:val="24"/>
          <w:szCs w:val="24"/>
        </w:rPr>
        <w:lastRenderedPageBreak/>
        <w:t>REFERENCES</w:t>
      </w:r>
    </w:p>
    <w:p w14:paraId="7B914A34" w14:textId="77777777" w:rsidR="00496C20" w:rsidRPr="00496C20" w:rsidRDefault="00670B09" w:rsidP="00496C20">
      <w:pPr>
        <w:pStyle w:val="EndNoteBibliography"/>
        <w:spacing w:after="240"/>
      </w:pPr>
      <w:r>
        <w:rPr>
          <w:szCs w:val="24"/>
        </w:rPr>
        <w:fldChar w:fldCharType="begin"/>
      </w:r>
      <w:r>
        <w:rPr>
          <w:szCs w:val="24"/>
        </w:rPr>
        <w:instrText xml:space="preserve"> ADDIN EN.REFLIST </w:instrText>
      </w:r>
      <w:r>
        <w:rPr>
          <w:szCs w:val="24"/>
        </w:rPr>
        <w:fldChar w:fldCharType="separate"/>
      </w:r>
      <w:r w:rsidR="00496C20" w:rsidRPr="00496C20">
        <w:t>1.</w:t>
      </w:r>
      <w:r w:rsidR="00496C20" w:rsidRPr="00496C20">
        <w:tab/>
        <w:t>Brain P. What does individual housing mean to a mouse? Life Sci. 1975;16(2):187-200.</w:t>
      </w:r>
    </w:p>
    <w:p w14:paraId="07FC31E2" w14:textId="77777777" w:rsidR="00496C20" w:rsidRPr="00496C20" w:rsidRDefault="00496C20" w:rsidP="00496C20">
      <w:pPr>
        <w:pStyle w:val="EndNoteBibliography"/>
        <w:spacing w:after="240"/>
      </w:pPr>
      <w:r w:rsidRPr="00496C20">
        <w:t>2.</w:t>
      </w:r>
      <w:r w:rsidRPr="00496C20">
        <w:tab/>
        <w:t>Brain P, Poole A. Some studies on use of "standard opponents" in intermale aggression testing in TT albino mice. Behaviour. 1974;50(1):100-10.</w:t>
      </w:r>
    </w:p>
    <w:p w14:paraId="359D01C1" w14:textId="77777777" w:rsidR="00496C20" w:rsidRPr="00496C20" w:rsidRDefault="00496C20" w:rsidP="00496C20">
      <w:pPr>
        <w:pStyle w:val="EndNoteBibliography"/>
        <w:spacing w:after="240"/>
      </w:pPr>
      <w:r w:rsidRPr="00496C20">
        <w:t>3.</w:t>
      </w:r>
      <w:r w:rsidRPr="00496C20">
        <w:tab/>
        <w:t>Munley KM, Deyoe JE, Ren CC, Demas GE. Melatonin mediates seasonal transitions in aggressive behavior and circulating androgen profiles in male Siberian hamsters. Horm Behav. 2020:104608.</w:t>
      </w:r>
    </w:p>
    <w:p w14:paraId="46D5B646" w14:textId="77777777" w:rsidR="00496C20" w:rsidRPr="00496C20" w:rsidRDefault="00496C20" w:rsidP="00496C20">
      <w:pPr>
        <w:pStyle w:val="EndNoteBibliography"/>
        <w:spacing w:after="240"/>
      </w:pPr>
      <w:r w:rsidRPr="00496C20">
        <w:t>4.</w:t>
      </w:r>
      <w:r w:rsidRPr="00496C20">
        <w:tab/>
        <w:t>Rendon NM, Rudolph LM, Sengelaub DR, Demas GE. The agonistic adrenal: melatonin elicits female aggression via regulation of adrenal androgens. Proc R Soc Lond, Ser B: Biol Sci. 2015;282(1819).</w:t>
      </w:r>
    </w:p>
    <w:p w14:paraId="1946A280" w14:textId="77777777" w:rsidR="00496C20" w:rsidRPr="00496C20" w:rsidRDefault="00496C20" w:rsidP="00496C20">
      <w:pPr>
        <w:pStyle w:val="EndNoteBibliography"/>
        <w:spacing w:after="240"/>
      </w:pPr>
      <w:r w:rsidRPr="00496C20">
        <w:t>5.</w:t>
      </w:r>
      <w:r w:rsidRPr="00496C20">
        <w:tab/>
        <w:t>Williams B, Onsman A, Brown T. Exploratory factor analysis: a five-step guide for novices. Australas J Paramedicine. 2010;8(3).</w:t>
      </w:r>
    </w:p>
    <w:p w14:paraId="524FEBB1" w14:textId="77777777" w:rsidR="00496C20" w:rsidRPr="00496C20" w:rsidRDefault="00496C20" w:rsidP="00496C20">
      <w:pPr>
        <w:pStyle w:val="EndNoteBibliography"/>
        <w:spacing w:after="240"/>
      </w:pPr>
      <w:r w:rsidRPr="00496C20">
        <w:t>6.</w:t>
      </w:r>
      <w:r w:rsidRPr="00496C20">
        <w:tab/>
        <w:t>Team RC. R: A language and environment for statistical computing. 4.1.2 ed. Vienna, Austria: R Foundation for Statistical Computing; 2021.</w:t>
      </w:r>
    </w:p>
    <w:p w14:paraId="4A1794A2" w14:textId="77777777" w:rsidR="00496C20" w:rsidRPr="00496C20" w:rsidRDefault="00496C20" w:rsidP="00496C20">
      <w:pPr>
        <w:pStyle w:val="EndNoteBibliography"/>
        <w:spacing w:after="240"/>
      </w:pPr>
      <w:r w:rsidRPr="00496C20">
        <w:t>7.</w:t>
      </w:r>
      <w:r w:rsidRPr="00496C20">
        <w:tab/>
        <w:t>Revelle W. psych: procedures for personality and psychological research. 1.9.12 ed2019.</w:t>
      </w:r>
    </w:p>
    <w:p w14:paraId="268A49FE" w14:textId="77777777" w:rsidR="00496C20" w:rsidRPr="00496C20" w:rsidRDefault="00496C20" w:rsidP="00496C20">
      <w:pPr>
        <w:pStyle w:val="EndNoteBibliography"/>
        <w:spacing w:after="240"/>
      </w:pPr>
      <w:r w:rsidRPr="00496C20">
        <w:t>8.</w:t>
      </w:r>
      <w:r w:rsidRPr="00496C20">
        <w:tab/>
        <w:t>Dziuban CD, Shirkey EC. When is a correlation matrix appropriate for factor analysis? Some decision rules. Psychol Bull. 1974;81(6):358-61.</w:t>
      </w:r>
    </w:p>
    <w:p w14:paraId="59D91ED5" w14:textId="77777777" w:rsidR="00496C20" w:rsidRPr="00496C20" w:rsidRDefault="00496C20" w:rsidP="00496C20">
      <w:pPr>
        <w:pStyle w:val="EndNoteBibliography"/>
        <w:spacing w:after="240"/>
      </w:pPr>
      <w:r w:rsidRPr="00496C20">
        <w:t>9.</w:t>
      </w:r>
      <w:r w:rsidRPr="00496C20">
        <w:tab/>
        <w:t>Kaiser HF. An index of factorial simplicity. Psychometrika. 1974;39(1):31-6.</w:t>
      </w:r>
    </w:p>
    <w:p w14:paraId="797DF46E" w14:textId="77777777" w:rsidR="00496C20" w:rsidRPr="00496C20" w:rsidRDefault="00496C20" w:rsidP="00496C20">
      <w:pPr>
        <w:pStyle w:val="EndNoteBibliography"/>
        <w:spacing w:after="240"/>
      </w:pPr>
      <w:r w:rsidRPr="00496C20">
        <w:t>10.</w:t>
      </w:r>
      <w:r w:rsidRPr="00496C20">
        <w:tab/>
        <w:t>Jolliffe IT, Cadima J. Principal component analysis: a review and recent developments. Philos Trans A Math Phys Eng Sci. 2016;374(2065):20150202.</w:t>
      </w:r>
    </w:p>
    <w:p w14:paraId="0E865D99" w14:textId="77777777" w:rsidR="00496C20" w:rsidRPr="00496C20" w:rsidRDefault="00496C20" w:rsidP="00496C20">
      <w:pPr>
        <w:pStyle w:val="EndNoteBibliography"/>
        <w:spacing w:after="240"/>
      </w:pPr>
      <w:r w:rsidRPr="00496C20">
        <w:t>11.</w:t>
      </w:r>
      <w:r w:rsidRPr="00496C20">
        <w:tab/>
        <w:t>Bennett BD, Yuan J, Kimball EH, Rabinowitz JD. Absolute quantitation of intracellular metabolite concentrations by an isotope ratio-based approach. Nat Protoc. 2008;3:1299-311.</w:t>
      </w:r>
    </w:p>
    <w:p w14:paraId="3EA12C87" w14:textId="77777777" w:rsidR="00496C20" w:rsidRPr="00496C20" w:rsidRDefault="00496C20" w:rsidP="00496C20">
      <w:pPr>
        <w:pStyle w:val="EndNoteBibliography"/>
        <w:spacing w:after="240"/>
      </w:pPr>
      <w:r w:rsidRPr="00496C20">
        <w:t>12.</w:t>
      </w:r>
      <w:r w:rsidRPr="00496C20">
        <w:tab/>
        <w:t>Munley KM, Trinidad JC, Deyoe JE, Adaniya CH, Nowakowski AM, Ren CC, et al. Melatonin-dependent changes in neurosteroids are associated with increased aggression in a seasonally breeding rodent. J Neuroendocrinol. 2021;33(3):e12940.</w:t>
      </w:r>
    </w:p>
    <w:p w14:paraId="5652D5C3" w14:textId="77777777" w:rsidR="00496C20" w:rsidRPr="00496C20" w:rsidRDefault="00496C20" w:rsidP="00496C20">
      <w:pPr>
        <w:pStyle w:val="EndNoteBibliography"/>
        <w:spacing w:after="240"/>
      </w:pPr>
      <w:r w:rsidRPr="00496C20">
        <w:t>13.</w:t>
      </w:r>
      <w:r w:rsidRPr="00496C20">
        <w:tab/>
        <w:t>Komsta L. outliers: tests for outliers. 0.14 ed2011.</w:t>
      </w:r>
    </w:p>
    <w:p w14:paraId="12CFDB97" w14:textId="77777777" w:rsidR="00496C20" w:rsidRPr="00496C20" w:rsidRDefault="00496C20" w:rsidP="00496C20">
      <w:pPr>
        <w:pStyle w:val="EndNoteBibliography"/>
        <w:spacing w:after="240"/>
      </w:pPr>
      <w:r w:rsidRPr="00496C20">
        <w:t>14.</w:t>
      </w:r>
      <w:r w:rsidRPr="00496C20">
        <w:tab/>
        <w:t>Fachada N, Rodrigues J, Lopes VV, Martins RC, Rosa AC. micompr: An R package for multivariate independent comparison of observations. The R Journal. 2016;8(2):405-20.</w:t>
      </w:r>
    </w:p>
    <w:p w14:paraId="0036C240" w14:textId="77777777" w:rsidR="00496C20" w:rsidRPr="00496C20" w:rsidRDefault="00496C20" w:rsidP="00496C20">
      <w:pPr>
        <w:pStyle w:val="EndNoteBibliography"/>
        <w:spacing w:after="240"/>
      </w:pPr>
      <w:r w:rsidRPr="00496C20">
        <w:t>15.</w:t>
      </w:r>
      <w:r w:rsidRPr="00496C20">
        <w:tab/>
        <w:t>Fox J, Weisberg S. An {R} Companion to Applied Regression. Thousand Oaks, CA: Sage; 2019.</w:t>
      </w:r>
    </w:p>
    <w:p w14:paraId="173F47B4" w14:textId="77777777" w:rsidR="00496C20" w:rsidRPr="00496C20" w:rsidRDefault="00496C20" w:rsidP="00496C20">
      <w:pPr>
        <w:pStyle w:val="EndNoteBibliography"/>
        <w:spacing w:after="240"/>
      </w:pPr>
      <w:r w:rsidRPr="00496C20">
        <w:lastRenderedPageBreak/>
        <w:t>16.</w:t>
      </w:r>
      <w:r w:rsidRPr="00496C20">
        <w:tab/>
        <w:t>Delignette-Muller ML, Dutang C. fitdistrplus: an R package for fitting distributions. J Stat Softw. 2015;64(4):1-34.</w:t>
      </w:r>
    </w:p>
    <w:p w14:paraId="55E12F9F" w14:textId="77777777" w:rsidR="00496C20" w:rsidRPr="00496C20" w:rsidRDefault="00496C20" w:rsidP="00496C20">
      <w:pPr>
        <w:pStyle w:val="EndNoteBibliography"/>
        <w:spacing w:after="240"/>
      </w:pPr>
      <w:r w:rsidRPr="00496C20">
        <w:t>17.</w:t>
      </w:r>
      <w:r w:rsidRPr="00496C20">
        <w:tab/>
        <w:t>Magee L. R</w:t>
      </w:r>
      <w:r w:rsidRPr="00496C20">
        <w:rPr>
          <w:vertAlign w:val="superscript"/>
        </w:rPr>
        <w:t xml:space="preserve">2 </w:t>
      </w:r>
      <w:r w:rsidRPr="00496C20">
        <w:t>measures based on Wald and likelihood ratio joint significance tests. Am Stat. 1990;44(3):250-3.</w:t>
      </w:r>
    </w:p>
    <w:p w14:paraId="27130C37" w14:textId="77777777" w:rsidR="00496C20" w:rsidRPr="00496C20" w:rsidRDefault="00496C20" w:rsidP="00496C20">
      <w:pPr>
        <w:pStyle w:val="EndNoteBibliography"/>
        <w:spacing w:after="240"/>
      </w:pPr>
      <w:r w:rsidRPr="00496C20">
        <w:t>18.</w:t>
      </w:r>
      <w:r w:rsidRPr="00496C20">
        <w:tab/>
        <w:t>Nagelkerke NJD. A note on a general definition of the coefficient of determination. Biometrika. 1991;78(3):691-2.</w:t>
      </w:r>
    </w:p>
    <w:p w14:paraId="7B509A9A" w14:textId="77777777" w:rsidR="00496C20" w:rsidRPr="00496C20" w:rsidRDefault="00496C20" w:rsidP="00496C20">
      <w:pPr>
        <w:pStyle w:val="EndNoteBibliography"/>
        <w:spacing w:after="240"/>
      </w:pPr>
      <w:r w:rsidRPr="00496C20">
        <w:t>19.</w:t>
      </w:r>
      <w:r w:rsidRPr="00496C20">
        <w:tab/>
        <w:t>Ferguson CJ. An effect size primer: a guide for clinicians and researchers. Prof Psychol Res Pr. 2009;40(5):532-8.</w:t>
      </w:r>
    </w:p>
    <w:p w14:paraId="0C4EAF7C" w14:textId="77777777" w:rsidR="00496C20" w:rsidRPr="00496C20" w:rsidRDefault="00496C20" w:rsidP="00496C20">
      <w:pPr>
        <w:pStyle w:val="EndNoteBibliography"/>
        <w:spacing w:after="240"/>
      </w:pPr>
      <w:r w:rsidRPr="00496C20">
        <w:t>20.</w:t>
      </w:r>
      <w:r w:rsidRPr="00496C20">
        <w:tab/>
        <w:t>Oksanen J, Blanchet FG, Friendly M, Kindt R, Legendre P, McGlinn D, et al. vegan: community ecology package. 2.5-6 ed2019.</w:t>
      </w:r>
    </w:p>
    <w:p w14:paraId="68B463D3" w14:textId="77777777" w:rsidR="00496C20" w:rsidRPr="00496C20" w:rsidRDefault="00496C20" w:rsidP="00496C20">
      <w:pPr>
        <w:pStyle w:val="EndNoteBibliography"/>
        <w:spacing w:after="240"/>
      </w:pPr>
      <w:r w:rsidRPr="00496C20">
        <w:t>21.</w:t>
      </w:r>
      <w:r w:rsidRPr="00496C20">
        <w:tab/>
        <w:t>Hothorn T, Bretz F, Westfall P. Simultaneous inference in general parametric models. Biom J. 2008;50(3):346-63.</w:t>
      </w:r>
    </w:p>
    <w:p w14:paraId="594AC755" w14:textId="77777777" w:rsidR="00496C20" w:rsidRPr="00496C20" w:rsidRDefault="00496C20" w:rsidP="00496C20">
      <w:pPr>
        <w:pStyle w:val="EndNoteBibliography"/>
        <w:spacing w:after="240"/>
      </w:pPr>
      <w:r w:rsidRPr="00496C20">
        <w:t>22.</w:t>
      </w:r>
      <w:r w:rsidRPr="00496C20">
        <w:tab/>
        <w:t>Dinno A. dunn.test: Dunn's test of multiple comparisons using rank sums. R package, 1.3.5 ed2017.</w:t>
      </w:r>
    </w:p>
    <w:p w14:paraId="0CA07BC2" w14:textId="77777777" w:rsidR="00496C20" w:rsidRPr="00496C20" w:rsidRDefault="00496C20" w:rsidP="00496C20">
      <w:pPr>
        <w:pStyle w:val="EndNoteBibliography"/>
        <w:spacing w:after="240"/>
      </w:pPr>
      <w:r w:rsidRPr="00496C20">
        <w:t>23.</w:t>
      </w:r>
      <w:r w:rsidRPr="00496C20">
        <w:tab/>
        <w:t>Long JA. jtools: analysis and presentation of social scientific data. R package, 2.1.0 ed2020.</w:t>
      </w:r>
    </w:p>
    <w:p w14:paraId="64B045A9" w14:textId="77777777" w:rsidR="00496C20" w:rsidRPr="00496C20" w:rsidRDefault="00496C20" w:rsidP="00496C20">
      <w:pPr>
        <w:pStyle w:val="EndNoteBibliography"/>
      </w:pPr>
      <w:r w:rsidRPr="00496C20">
        <w:t>24.</w:t>
      </w:r>
      <w:r w:rsidRPr="00496C20">
        <w:tab/>
        <w:t>Fox J, Friendly M, Monette G. heplots: visualizing tests in multivariate linear models. 1.3-9 ed2021.</w:t>
      </w:r>
    </w:p>
    <w:p w14:paraId="467D61C5" w14:textId="34947917" w:rsidR="0055479A" w:rsidRPr="00A87D4D" w:rsidRDefault="00670B09" w:rsidP="00AF4453">
      <w:pPr>
        <w:spacing w:line="240" w:lineRule="auto"/>
        <w:contextualSpacing/>
        <w:jc w:val="both"/>
        <w:rPr>
          <w:rFonts w:ascii="Arial" w:hAnsi="Arial" w:cs="Arial"/>
          <w:sz w:val="24"/>
          <w:szCs w:val="24"/>
        </w:rPr>
      </w:pPr>
      <w:r>
        <w:rPr>
          <w:rFonts w:ascii="Arial" w:hAnsi="Arial" w:cs="Arial"/>
          <w:sz w:val="24"/>
          <w:szCs w:val="24"/>
        </w:rPr>
        <w:fldChar w:fldCharType="end"/>
      </w:r>
    </w:p>
    <w:sectPr w:rsidR="0055479A" w:rsidRPr="00A87D4D" w:rsidSect="0066489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4EECE" w14:textId="77777777" w:rsidR="0088174E" w:rsidRDefault="0088174E" w:rsidP="008C2832">
      <w:pPr>
        <w:spacing w:after="0" w:line="240" w:lineRule="auto"/>
      </w:pPr>
      <w:r>
        <w:separator/>
      </w:r>
    </w:p>
  </w:endnote>
  <w:endnote w:type="continuationSeparator" w:id="0">
    <w:p w14:paraId="4D9D4F29" w14:textId="77777777" w:rsidR="0088174E" w:rsidRDefault="0088174E" w:rsidP="008C2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IX-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33950"/>
      <w:docPartObj>
        <w:docPartGallery w:val="Page Numbers (Bottom of Page)"/>
        <w:docPartUnique/>
      </w:docPartObj>
    </w:sdtPr>
    <w:sdtEndPr>
      <w:rPr>
        <w:rFonts w:ascii="Arial" w:hAnsi="Arial" w:cs="Arial"/>
        <w:noProof/>
        <w:sz w:val="24"/>
        <w:szCs w:val="24"/>
      </w:rPr>
    </w:sdtEndPr>
    <w:sdtContent>
      <w:p w14:paraId="3D5BC764" w14:textId="7C339435" w:rsidR="00F03F8C" w:rsidRPr="00F03F8C" w:rsidRDefault="00F03F8C">
        <w:pPr>
          <w:pStyle w:val="Footer"/>
          <w:jc w:val="center"/>
          <w:rPr>
            <w:rFonts w:ascii="Arial" w:hAnsi="Arial" w:cs="Arial"/>
            <w:sz w:val="24"/>
            <w:szCs w:val="24"/>
          </w:rPr>
        </w:pPr>
        <w:r w:rsidRPr="00F03F8C">
          <w:rPr>
            <w:rFonts w:ascii="Arial" w:hAnsi="Arial" w:cs="Arial"/>
            <w:sz w:val="24"/>
            <w:szCs w:val="24"/>
          </w:rPr>
          <w:fldChar w:fldCharType="begin"/>
        </w:r>
        <w:r w:rsidRPr="00F03F8C">
          <w:rPr>
            <w:rFonts w:ascii="Arial" w:hAnsi="Arial" w:cs="Arial"/>
            <w:sz w:val="24"/>
            <w:szCs w:val="24"/>
          </w:rPr>
          <w:instrText xml:space="preserve"> PAGE   \* MERGEFORMAT </w:instrText>
        </w:r>
        <w:r w:rsidRPr="00F03F8C">
          <w:rPr>
            <w:rFonts w:ascii="Arial" w:hAnsi="Arial" w:cs="Arial"/>
            <w:sz w:val="24"/>
            <w:szCs w:val="24"/>
          </w:rPr>
          <w:fldChar w:fldCharType="separate"/>
        </w:r>
        <w:r w:rsidRPr="00F03F8C">
          <w:rPr>
            <w:rFonts w:ascii="Arial" w:hAnsi="Arial" w:cs="Arial"/>
            <w:noProof/>
            <w:sz w:val="24"/>
            <w:szCs w:val="24"/>
          </w:rPr>
          <w:t>2</w:t>
        </w:r>
        <w:r w:rsidRPr="00F03F8C">
          <w:rPr>
            <w:rFonts w:ascii="Arial" w:hAnsi="Arial" w:cs="Arial"/>
            <w:noProof/>
            <w:sz w:val="24"/>
            <w:szCs w:val="24"/>
          </w:rPr>
          <w:fldChar w:fldCharType="end"/>
        </w:r>
      </w:p>
    </w:sdtContent>
  </w:sdt>
  <w:p w14:paraId="700D05E4" w14:textId="77777777" w:rsidR="00F03F8C" w:rsidRDefault="00F03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376071"/>
      <w:docPartObj>
        <w:docPartGallery w:val="Page Numbers (Bottom of Page)"/>
        <w:docPartUnique/>
      </w:docPartObj>
    </w:sdtPr>
    <w:sdtEndPr>
      <w:rPr>
        <w:rFonts w:ascii="Arial" w:hAnsi="Arial" w:cs="Arial"/>
        <w:noProof/>
        <w:sz w:val="24"/>
        <w:szCs w:val="24"/>
      </w:rPr>
    </w:sdtEndPr>
    <w:sdtContent>
      <w:p w14:paraId="2CC94170" w14:textId="141B0775" w:rsidR="00822810" w:rsidRPr="00822810" w:rsidRDefault="00822810">
        <w:pPr>
          <w:pStyle w:val="Footer"/>
          <w:jc w:val="center"/>
          <w:rPr>
            <w:rFonts w:ascii="Arial" w:hAnsi="Arial" w:cs="Arial"/>
            <w:sz w:val="24"/>
            <w:szCs w:val="24"/>
          </w:rPr>
        </w:pPr>
        <w:r w:rsidRPr="00822810">
          <w:rPr>
            <w:rFonts w:ascii="Arial" w:hAnsi="Arial" w:cs="Arial"/>
            <w:sz w:val="24"/>
            <w:szCs w:val="24"/>
          </w:rPr>
          <w:fldChar w:fldCharType="begin"/>
        </w:r>
        <w:r w:rsidRPr="00822810">
          <w:rPr>
            <w:rFonts w:ascii="Arial" w:hAnsi="Arial" w:cs="Arial"/>
            <w:sz w:val="24"/>
            <w:szCs w:val="24"/>
          </w:rPr>
          <w:instrText xml:space="preserve"> PAGE   \* MERGEFORMAT </w:instrText>
        </w:r>
        <w:r w:rsidRPr="00822810">
          <w:rPr>
            <w:rFonts w:ascii="Arial" w:hAnsi="Arial" w:cs="Arial"/>
            <w:sz w:val="24"/>
            <w:szCs w:val="24"/>
          </w:rPr>
          <w:fldChar w:fldCharType="separate"/>
        </w:r>
        <w:r w:rsidRPr="00822810">
          <w:rPr>
            <w:rFonts w:ascii="Arial" w:hAnsi="Arial" w:cs="Arial"/>
            <w:noProof/>
            <w:sz w:val="24"/>
            <w:szCs w:val="24"/>
          </w:rPr>
          <w:t>2</w:t>
        </w:r>
        <w:r w:rsidRPr="00822810">
          <w:rPr>
            <w:rFonts w:ascii="Arial" w:hAnsi="Arial" w:cs="Arial"/>
            <w:noProof/>
            <w:sz w:val="24"/>
            <w:szCs w:val="24"/>
          </w:rPr>
          <w:fldChar w:fldCharType="end"/>
        </w:r>
      </w:p>
    </w:sdtContent>
  </w:sdt>
  <w:p w14:paraId="0C762DD7" w14:textId="77777777" w:rsidR="00822810" w:rsidRDefault="008228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D8D56" w14:textId="77777777" w:rsidR="0088174E" w:rsidRDefault="0088174E" w:rsidP="008C2832">
      <w:pPr>
        <w:spacing w:after="0" w:line="240" w:lineRule="auto"/>
      </w:pPr>
      <w:r>
        <w:separator/>
      </w:r>
    </w:p>
  </w:footnote>
  <w:footnote w:type="continuationSeparator" w:id="0">
    <w:p w14:paraId="127C82F1" w14:textId="77777777" w:rsidR="0088174E" w:rsidRDefault="0088174E" w:rsidP="008C28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z2s0xs0242f5f7esxs8pdw2dxfp9ffte2sd9&quot;&gt;My EndNote Library-Saved-Converted&lt;record-ids&gt;&lt;item&gt;3&lt;/item&gt;&lt;item&gt;122&lt;/item&gt;&lt;item&gt;123&lt;/item&gt;&lt;item&gt;227&lt;/item&gt;&lt;item&gt;228&lt;/item&gt;&lt;item&gt;270&lt;/item&gt;&lt;item&gt;282&lt;/item&gt;&lt;item&gt;285&lt;/item&gt;&lt;item&gt;286&lt;/item&gt;&lt;item&gt;287&lt;/item&gt;&lt;item&gt;288&lt;/item&gt;&lt;item&gt;289&lt;/item&gt;&lt;item&gt;291&lt;/item&gt;&lt;item&gt;325&lt;/item&gt;&lt;item&gt;326&lt;/item&gt;&lt;item&gt;333&lt;/item&gt;&lt;item&gt;334&lt;/item&gt;&lt;item&gt;335&lt;/item&gt;&lt;item&gt;336&lt;/item&gt;&lt;item&gt;338&lt;/item&gt;&lt;item&gt;354&lt;/item&gt;&lt;item&gt;359&lt;/item&gt;&lt;item&gt;360&lt;/item&gt;&lt;item&gt;706&lt;/item&gt;&lt;/record-ids&gt;&lt;/item&gt;&lt;/Libraries&gt;"/>
  </w:docVars>
  <w:rsids>
    <w:rsidRoot w:val="008C2832"/>
    <w:rsid w:val="0000166C"/>
    <w:rsid w:val="000020B4"/>
    <w:rsid w:val="00003F87"/>
    <w:rsid w:val="0000571B"/>
    <w:rsid w:val="000111E6"/>
    <w:rsid w:val="000128D9"/>
    <w:rsid w:val="00013FA3"/>
    <w:rsid w:val="00015B6C"/>
    <w:rsid w:val="00017FF4"/>
    <w:rsid w:val="000216D8"/>
    <w:rsid w:val="00022C3B"/>
    <w:rsid w:val="000233C8"/>
    <w:rsid w:val="00023F7A"/>
    <w:rsid w:val="00024765"/>
    <w:rsid w:val="00030C65"/>
    <w:rsid w:val="000311F8"/>
    <w:rsid w:val="000335D1"/>
    <w:rsid w:val="00034BFB"/>
    <w:rsid w:val="00037B7D"/>
    <w:rsid w:val="0004044C"/>
    <w:rsid w:val="00041BCA"/>
    <w:rsid w:val="00042338"/>
    <w:rsid w:val="0004491C"/>
    <w:rsid w:val="00044B34"/>
    <w:rsid w:val="00044F35"/>
    <w:rsid w:val="000478A3"/>
    <w:rsid w:val="0005162C"/>
    <w:rsid w:val="00054863"/>
    <w:rsid w:val="00055AF2"/>
    <w:rsid w:val="0006005C"/>
    <w:rsid w:val="00062B48"/>
    <w:rsid w:val="000632F6"/>
    <w:rsid w:val="00067947"/>
    <w:rsid w:val="000707EB"/>
    <w:rsid w:val="000712F1"/>
    <w:rsid w:val="000714C1"/>
    <w:rsid w:val="00071DD0"/>
    <w:rsid w:val="00074CFD"/>
    <w:rsid w:val="000777BD"/>
    <w:rsid w:val="00077AB3"/>
    <w:rsid w:val="00080F17"/>
    <w:rsid w:val="00087F7F"/>
    <w:rsid w:val="0009008F"/>
    <w:rsid w:val="00091002"/>
    <w:rsid w:val="00093B7D"/>
    <w:rsid w:val="00097345"/>
    <w:rsid w:val="000A1405"/>
    <w:rsid w:val="000A7310"/>
    <w:rsid w:val="000C02E2"/>
    <w:rsid w:val="000C035D"/>
    <w:rsid w:val="000C2408"/>
    <w:rsid w:val="000C3930"/>
    <w:rsid w:val="000C4129"/>
    <w:rsid w:val="000C5733"/>
    <w:rsid w:val="000C6ABE"/>
    <w:rsid w:val="000D2671"/>
    <w:rsid w:val="000D44C4"/>
    <w:rsid w:val="000D5150"/>
    <w:rsid w:val="000D712E"/>
    <w:rsid w:val="000E0CAE"/>
    <w:rsid w:val="000E1094"/>
    <w:rsid w:val="000E22EE"/>
    <w:rsid w:val="000E4F12"/>
    <w:rsid w:val="000F008D"/>
    <w:rsid w:val="000F12A1"/>
    <w:rsid w:val="000F171C"/>
    <w:rsid w:val="000F253E"/>
    <w:rsid w:val="000F299A"/>
    <w:rsid w:val="000F51F0"/>
    <w:rsid w:val="000F7D23"/>
    <w:rsid w:val="0010092D"/>
    <w:rsid w:val="00101CD7"/>
    <w:rsid w:val="001025B2"/>
    <w:rsid w:val="00103A6F"/>
    <w:rsid w:val="001041F7"/>
    <w:rsid w:val="001075A4"/>
    <w:rsid w:val="001130E1"/>
    <w:rsid w:val="00116940"/>
    <w:rsid w:val="00116F94"/>
    <w:rsid w:val="0011706D"/>
    <w:rsid w:val="00124214"/>
    <w:rsid w:val="0012450A"/>
    <w:rsid w:val="001250F7"/>
    <w:rsid w:val="0012556B"/>
    <w:rsid w:val="00127014"/>
    <w:rsid w:val="00130B4E"/>
    <w:rsid w:val="00133348"/>
    <w:rsid w:val="001416FE"/>
    <w:rsid w:val="0014441D"/>
    <w:rsid w:val="00147166"/>
    <w:rsid w:val="00150901"/>
    <w:rsid w:val="001517B3"/>
    <w:rsid w:val="00152EFB"/>
    <w:rsid w:val="00155D24"/>
    <w:rsid w:val="0015726C"/>
    <w:rsid w:val="001603F5"/>
    <w:rsid w:val="00162FC8"/>
    <w:rsid w:val="001657C6"/>
    <w:rsid w:val="00171571"/>
    <w:rsid w:val="001720B0"/>
    <w:rsid w:val="00172D36"/>
    <w:rsid w:val="00173003"/>
    <w:rsid w:val="001735AA"/>
    <w:rsid w:val="00174A14"/>
    <w:rsid w:val="00175078"/>
    <w:rsid w:val="00181962"/>
    <w:rsid w:val="0018250C"/>
    <w:rsid w:val="001902B6"/>
    <w:rsid w:val="00192EC6"/>
    <w:rsid w:val="00194115"/>
    <w:rsid w:val="001947BC"/>
    <w:rsid w:val="00195319"/>
    <w:rsid w:val="001961C8"/>
    <w:rsid w:val="0019770D"/>
    <w:rsid w:val="001A73EC"/>
    <w:rsid w:val="001B06A0"/>
    <w:rsid w:val="001B3860"/>
    <w:rsid w:val="001B3A86"/>
    <w:rsid w:val="001B4215"/>
    <w:rsid w:val="001B4D7F"/>
    <w:rsid w:val="001B52C4"/>
    <w:rsid w:val="001B7A96"/>
    <w:rsid w:val="001C399C"/>
    <w:rsid w:val="001C47EC"/>
    <w:rsid w:val="001C65EF"/>
    <w:rsid w:val="001D4C2B"/>
    <w:rsid w:val="001D5363"/>
    <w:rsid w:val="001E0129"/>
    <w:rsid w:val="001E3F17"/>
    <w:rsid w:val="001E58B6"/>
    <w:rsid w:val="001E6975"/>
    <w:rsid w:val="001E6A24"/>
    <w:rsid w:val="001E7F53"/>
    <w:rsid w:val="001F00A9"/>
    <w:rsid w:val="001F1456"/>
    <w:rsid w:val="001F5B7B"/>
    <w:rsid w:val="00200135"/>
    <w:rsid w:val="00201292"/>
    <w:rsid w:val="00203105"/>
    <w:rsid w:val="00203495"/>
    <w:rsid w:val="0020780E"/>
    <w:rsid w:val="0021700C"/>
    <w:rsid w:val="00217AFB"/>
    <w:rsid w:val="002242C4"/>
    <w:rsid w:val="0022445C"/>
    <w:rsid w:val="00225F8D"/>
    <w:rsid w:val="0023194C"/>
    <w:rsid w:val="002324FE"/>
    <w:rsid w:val="00234590"/>
    <w:rsid w:val="00237721"/>
    <w:rsid w:val="0024264C"/>
    <w:rsid w:val="00242832"/>
    <w:rsid w:val="0024417C"/>
    <w:rsid w:val="00245E59"/>
    <w:rsid w:val="0024786E"/>
    <w:rsid w:val="00256660"/>
    <w:rsid w:val="00256670"/>
    <w:rsid w:val="00262C7F"/>
    <w:rsid w:val="00262E7A"/>
    <w:rsid w:val="00265872"/>
    <w:rsid w:val="00266799"/>
    <w:rsid w:val="00266E19"/>
    <w:rsid w:val="002731AC"/>
    <w:rsid w:val="00274990"/>
    <w:rsid w:val="002758A2"/>
    <w:rsid w:val="0027665A"/>
    <w:rsid w:val="0027734A"/>
    <w:rsid w:val="00277733"/>
    <w:rsid w:val="002812D2"/>
    <w:rsid w:val="0028138B"/>
    <w:rsid w:val="00281EB9"/>
    <w:rsid w:val="00286DCD"/>
    <w:rsid w:val="002878B2"/>
    <w:rsid w:val="00287B32"/>
    <w:rsid w:val="002904D4"/>
    <w:rsid w:val="002934F0"/>
    <w:rsid w:val="0029692E"/>
    <w:rsid w:val="00297C38"/>
    <w:rsid w:val="002A13A5"/>
    <w:rsid w:val="002A47CF"/>
    <w:rsid w:val="002B0FBB"/>
    <w:rsid w:val="002B1765"/>
    <w:rsid w:val="002B27C8"/>
    <w:rsid w:val="002B33ED"/>
    <w:rsid w:val="002B56C9"/>
    <w:rsid w:val="002C0448"/>
    <w:rsid w:val="002C390B"/>
    <w:rsid w:val="002C4524"/>
    <w:rsid w:val="002C5E25"/>
    <w:rsid w:val="002C61C0"/>
    <w:rsid w:val="002C7EBF"/>
    <w:rsid w:val="002D2096"/>
    <w:rsid w:val="002D2E2A"/>
    <w:rsid w:val="002D317C"/>
    <w:rsid w:val="002D6D3D"/>
    <w:rsid w:val="002D786A"/>
    <w:rsid w:val="002E0391"/>
    <w:rsid w:val="002E16AE"/>
    <w:rsid w:val="002E1A67"/>
    <w:rsid w:val="002E1CAB"/>
    <w:rsid w:val="002F6D49"/>
    <w:rsid w:val="00301809"/>
    <w:rsid w:val="00304E84"/>
    <w:rsid w:val="00305B8B"/>
    <w:rsid w:val="00311665"/>
    <w:rsid w:val="003119C8"/>
    <w:rsid w:val="00313938"/>
    <w:rsid w:val="00313C27"/>
    <w:rsid w:val="00316333"/>
    <w:rsid w:val="003226A7"/>
    <w:rsid w:val="0032449E"/>
    <w:rsid w:val="0032532C"/>
    <w:rsid w:val="003266CD"/>
    <w:rsid w:val="00327347"/>
    <w:rsid w:val="00327505"/>
    <w:rsid w:val="0033228F"/>
    <w:rsid w:val="00333854"/>
    <w:rsid w:val="00333EF2"/>
    <w:rsid w:val="00335388"/>
    <w:rsid w:val="00335B24"/>
    <w:rsid w:val="00342C26"/>
    <w:rsid w:val="00344907"/>
    <w:rsid w:val="003452E3"/>
    <w:rsid w:val="00346EBD"/>
    <w:rsid w:val="0035077D"/>
    <w:rsid w:val="00351263"/>
    <w:rsid w:val="00354CEE"/>
    <w:rsid w:val="00361B75"/>
    <w:rsid w:val="0036233A"/>
    <w:rsid w:val="003628EF"/>
    <w:rsid w:val="003657B7"/>
    <w:rsid w:val="00365B1B"/>
    <w:rsid w:val="003703F0"/>
    <w:rsid w:val="003716AF"/>
    <w:rsid w:val="0037538F"/>
    <w:rsid w:val="00384B6F"/>
    <w:rsid w:val="0038639E"/>
    <w:rsid w:val="00390448"/>
    <w:rsid w:val="003918CD"/>
    <w:rsid w:val="0039667A"/>
    <w:rsid w:val="003A0494"/>
    <w:rsid w:val="003A2632"/>
    <w:rsid w:val="003A2E1A"/>
    <w:rsid w:val="003A6CC8"/>
    <w:rsid w:val="003A79B6"/>
    <w:rsid w:val="003B3931"/>
    <w:rsid w:val="003B3CA2"/>
    <w:rsid w:val="003B51DD"/>
    <w:rsid w:val="003B6485"/>
    <w:rsid w:val="003C0849"/>
    <w:rsid w:val="003C1D13"/>
    <w:rsid w:val="003C2EB3"/>
    <w:rsid w:val="003C4680"/>
    <w:rsid w:val="003C5B5B"/>
    <w:rsid w:val="003C6435"/>
    <w:rsid w:val="003C6D22"/>
    <w:rsid w:val="003C773C"/>
    <w:rsid w:val="003D7D5C"/>
    <w:rsid w:val="003E0D37"/>
    <w:rsid w:val="003E1975"/>
    <w:rsid w:val="003E420E"/>
    <w:rsid w:val="003E7329"/>
    <w:rsid w:val="003E793C"/>
    <w:rsid w:val="003F008D"/>
    <w:rsid w:val="003F4CC3"/>
    <w:rsid w:val="003F6B0D"/>
    <w:rsid w:val="004018B6"/>
    <w:rsid w:val="00412EC7"/>
    <w:rsid w:val="00413860"/>
    <w:rsid w:val="00414CF4"/>
    <w:rsid w:val="00417AD8"/>
    <w:rsid w:val="00417E73"/>
    <w:rsid w:val="0042028C"/>
    <w:rsid w:val="00426CEF"/>
    <w:rsid w:val="00430710"/>
    <w:rsid w:val="00433705"/>
    <w:rsid w:val="00440A74"/>
    <w:rsid w:val="004422F2"/>
    <w:rsid w:val="00452403"/>
    <w:rsid w:val="00461266"/>
    <w:rsid w:val="004616D2"/>
    <w:rsid w:val="004662E5"/>
    <w:rsid w:val="00472FBC"/>
    <w:rsid w:val="00475F5C"/>
    <w:rsid w:val="00476E48"/>
    <w:rsid w:val="00481264"/>
    <w:rsid w:val="004816E3"/>
    <w:rsid w:val="00481E29"/>
    <w:rsid w:val="00486A12"/>
    <w:rsid w:val="00495005"/>
    <w:rsid w:val="00496C20"/>
    <w:rsid w:val="004A1E00"/>
    <w:rsid w:val="004A268E"/>
    <w:rsid w:val="004A35B3"/>
    <w:rsid w:val="004A573E"/>
    <w:rsid w:val="004A6FC0"/>
    <w:rsid w:val="004A71F5"/>
    <w:rsid w:val="004A72EC"/>
    <w:rsid w:val="004B4712"/>
    <w:rsid w:val="004B646C"/>
    <w:rsid w:val="004B6EA3"/>
    <w:rsid w:val="004C7BF0"/>
    <w:rsid w:val="004D0202"/>
    <w:rsid w:val="004D20DE"/>
    <w:rsid w:val="004D24F9"/>
    <w:rsid w:val="004D402F"/>
    <w:rsid w:val="004D5C41"/>
    <w:rsid w:val="004D70E1"/>
    <w:rsid w:val="004E2078"/>
    <w:rsid w:val="004F350A"/>
    <w:rsid w:val="004F3E0C"/>
    <w:rsid w:val="00500C01"/>
    <w:rsid w:val="0050112B"/>
    <w:rsid w:val="005041FD"/>
    <w:rsid w:val="0050554C"/>
    <w:rsid w:val="00505577"/>
    <w:rsid w:val="00505DF9"/>
    <w:rsid w:val="00506C51"/>
    <w:rsid w:val="00507C70"/>
    <w:rsid w:val="0051459B"/>
    <w:rsid w:val="00514876"/>
    <w:rsid w:val="00517334"/>
    <w:rsid w:val="00521E58"/>
    <w:rsid w:val="00530F15"/>
    <w:rsid w:val="005314D0"/>
    <w:rsid w:val="005342CF"/>
    <w:rsid w:val="00540AA0"/>
    <w:rsid w:val="005418BD"/>
    <w:rsid w:val="00544065"/>
    <w:rsid w:val="00544EEF"/>
    <w:rsid w:val="00545061"/>
    <w:rsid w:val="0054684E"/>
    <w:rsid w:val="00553ABB"/>
    <w:rsid w:val="0055479A"/>
    <w:rsid w:val="00556098"/>
    <w:rsid w:val="00560EA4"/>
    <w:rsid w:val="00566AB2"/>
    <w:rsid w:val="00570286"/>
    <w:rsid w:val="00570454"/>
    <w:rsid w:val="00570EF9"/>
    <w:rsid w:val="00572E89"/>
    <w:rsid w:val="00576F79"/>
    <w:rsid w:val="0057767F"/>
    <w:rsid w:val="005803AF"/>
    <w:rsid w:val="0058082F"/>
    <w:rsid w:val="00582DFA"/>
    <w:rsid w:val="00587565"/>
    <w:rsid w:val="005907DA"/>
    <w:rsid w:val="00593B1B"/>
    <w:rsid w:val="005946C5"/>
    <w:rsid w:val="005A5DD7"/>
    <w:rsid w:val="005A5F5B"/>
    <w:rsid w:val="005B0B1C"/>
    <w:rsid w:val="005B1BB0"/>
    <w:rsid w:val="005B3EA9"/>
    <w:rsid w:val="005B413E"/>
    <w:rsid w:val="005B6402"/>
    <w:rsid w:val="005B64FA"/>
    <w:rsid w:val="005B7C6B"/>
    <w:rsid w:val="005C012F"/>
    <w:rsid w:val="005C2068"/>
    <w:rsid w:val="005C26B7"/>
    <w:rsid w:val="005C4B6F"/>
    <w:rsid w:val="005C609D"/>
    <w:rsid w:val="005D21EC"/>
    <w:rsid w:val="005E19EF"/>
    <w:rsid w:val="005F3650"/>
    <w:rsid w:val="005F4886"/>
    <w:rsid w:val="005F4909"/>
    <w:rsid w:val="005F5275"/>
    <w:rsid w:val="005F6887"/>
    <w:rsid w:val="005F737B"/>
    <w:rsid w:val="0060002F"/>
    <w:rsid w:val="00604427"/>
    <w:rsid w:val="0060591C"/>
    <w:rsid w:val="006105EC"/>
    <w:rsid w:val="00610704"/>
    <w:rsid w:val="006109AA"/>
    <w:rsid w:val="0062095D"/>
    <w:rsid w:val="006209CB"/>
    <w:rsid w:val="0062102D"/>
    <w:rsid w:val="006234E1"/>
    <w:rsid w:val="00623B15"/>
    <w:rsid w:val="00625B2E"/>
    <w:rsid w:val="006335FA"/>
    <w:rsid w:val="006337A9"/>
    <w:rsid w:val="00633FB0"/>
    <w:rsid w:val="006347F0"/>
    <w:rsid w:val="006352E3"/>
    <w:rsid w:val="00635F59"/>
    <w:rsid w:val="00636311"/>
    <w:rsid w:val="00636D98"/>
    <w:rsid w:val="006420D4"/>
    <w:rsid w:val="0064484E"/>
    <w:rsid w:val="006460EE"/>
    <w:rsid w:val="0064620E"/>
    <w:rsid w:val="00653A3F"/>
    <w:rsid w:val="00655870"/>
    <w:rsid w:val="00656EEE"/>
    <w:rsid w:val="00657220"/>
    <w:rsid w:val="00660522"/>
    <w:rsid w:val="00664894"/>
    <w:rsid w:val="0066519D"/>
    <w:rsid w:val="00666114"/>
    <w:rsid w:val="006700DF"/>
    <w:rsid w:val="00670392"/>
    <w:rsid w:val="00670B09"/>
    <w:rsid w:val="00674B78"/>
    <w:rsid w:val="0067652D"/>
    <w:rsid w:val="0067695A"/>
    <w:rsid w:val="00676A8D"/>
    <w:rsid w:val="00676B52"/>
    <w:rsid w:val="00677FBB"/>
    <w:rsid w:val="006817B6"/>
    <w:rsid w:val="00681D9D"/>
    <w:rsid w:val="00682429"/>
    <w:rsid w:val="00682FB5"/>
    <w:rsid w:val="006832BD"/>
    <w:rsid w:val="0068485F"/>
    <w:rsid w:val="006863E2"/>
    <w:rsid w:val="0068731C"/>
    <w:rsid w:val="00690EBB"/>
    <w:rsid w:val="00691586"/>
    <w:rsid w:val="00692A19"/>
    <w:rsid w:val="0069376E"/>
    <w:rsid w:val="00693BFE"/>
    <w:rsid w:val="00693CCA"/>
    <w:rsid w:val="006973B5"/>
    <w:rsid w:val="00697549"/>
    <w:rsid w:val="006B3AB5"/>
    <w:rsid w:val="006B6D9B"/>
    <w:rsid w:val="006C3441"/>
    <w:rsid w:val="006C4C91"/>
    <w:rsid w:val="006D00DE"/>
    <w:rsid w:val="006D26B1"/>
    <w:rsid w:val="006D2A0A"/>
    <w:rsid w:val="006D62B9"/>
    <w:rsid w:val="006D65E9"/>
    <w:rsid w:val="006D6A22"/>
    <w:rsid w:val="006D70EB"/>
    <w:rsid w:val="006E21A0"/>
    <w:rsid w:val="006E378D"/>
    <w:rsid w:val="006E380D"/>
    <w:rsid w:val="006E52E9"/>
    <w:rsid w:val="006E5AC8"/>
    <w:rsid w:val="006E64CB"/>
    <w:rsid w:val="006F2178"/>
    <w:rsid w:val="006F2246"/>
    <w:rsid w:val="006F44CB"/>
    <w:rsid w:val="0070212E"/>
    <w:rsid w:val="00706A61"/>
    <w:rsid w:val="00707104"/>
    <w:rsid w:val="00710BB5"/>
    <w:rsid w:val="00711B78"/>
    <w:rsid w:val="0071412F"/>
    <w:rsid w:val="00720AD1"/>
    <w:rsid w:val="00721FCE"/>
    <w:rsid w:val="007235D0"/>
    <w:rsid w:val="00723EEE"/>
    <w:rsid w:val="007241F3"/>
    <w:rsid w:val="00725DFC"/>
    <w:rsid w:val="007262B7"/>
    <w:rsid w:val="00726CA5"/>
    <w:rsid w:val="00727390"/>
    <w:rsid w:val="007276FC"/>
    <w:rsid w:val="00731421"/>
    <w:rsid w:val="0073511E"/>
    <w:rsid w:val="0073782C"/>
    <w:rsid w:val="0073789E"/>
    <w:rsid w:val="00743BED"/>
    <w:rsid w:val="007510F0"/>
    <w:rsid w:val="00752124"/>
    <w:rsid w:val="00753952"/>
    <w:rsid w:val="00757D78"/>
    <w:rsid w:val="00762128"/>
    <w:rsid w:val="007625D2"/>
    <w:rsid w:val="00765883"/>
    <w:rsid w:val="0077035D"/>
    <w:rsid w:val="00771364"/>
    <w:rsid w:val="0077228F"/>
    <w:rsid w:val="00772349"/>
    <w:rsid w:val="00773CA7"/>
    <w:rsid w:val="007770A4"/>
    <w:rsid w:val="00783F92"/>
    <w:rsid w:val="007862B3"/>
    <w:rsid w:val="00786961"/>
    <w:rsid w:val="00790351"/>
    <w:rsid w:val="007905E1"/>
    <w:rsid w:val="007A0FCA"/>
    <w:rsid w:val="007A11C4"/>
    <w:rsid w:val="007A14A3"/>
    <w:rsid w:val="007A3786"/>
    <w:rsid w:val="007A750B"/>
    <w:rsid w:val="007B0DBA"/>
    <w:rsid w:val="007B2E35"/>
    <w:rsid w:val="007B56F1"/>
    <w:rsid w:val="007B7A25"/>
    <w:rsid w:val="007C1234"/>
    <w:rsid w:val="007C2E5A"/>
    <w:rsid w:val="007C45BA"/>
    <w:rsid w:val="007C5DB6"/>
    <w:rsid w:val="007D0889"/>
    <w:rsid w:val="007D182F"/>
    <w:rsid w:val="007D2806"/>
    <w:rsid w:val="007D514D"/>
    <w:rsid w:val="007D705A"/>
    <w:rsid w:val="007E16A7"/>
    <w:rsid w:val="00801C9B"/>
    <w:rsid w:val="0080239D"/>
    <w:rsid w:val="00804917"/>
    <w:rsid w:val="008152B7"/>
    <w:rsid w:val="00815368"/>
    <w:rsid w:val="008200C9"/>
    <w:rsid w:val="008201D2"/>
    <w:rsid w:val="0082187B"/>
    <w:rsid w:val="00822810"/>
    <w:rsid w:val="00826E28"/>
    <w:rsid w:val="0082786C"/>
    <w:rsid w:val="008308DC"/>
    <w:rsid w:val="00831A06"/>
    <w:rsid w:val="0083221F"/>
    <w:rsid w:val="00834864"/>
    <w:rsid w:val="008348FF"/>
    <w:rsid w:val="00837292"/>
    <w:rsid w:val="0084160A"/>
    <w:rsid w:val="00841EEF"/>
    <w:rsid w:val="008446C7"/>
    <w:rsid w:val="00851AA3"/>
    <w:rsid w:val="008527D4"/>
    <w:rsid w:val="00852BF8"/>
    <w:rsid w:val="008549F4"/>
    <w:rsid w:val="00855C88"/>
    <w:rsid w:val="00856125"/>
    <w:rsid w:val="00856603"/>
    <w:rsid w:val="00862522"/>
    <w:rsid w:val="00862553"/>
    <w:rsid w:val="00862F35"/>
    <w:rsid w:val="00863128"/>
    <w:rsid w:val="0086380F"/>
    <w:rsid w:val="008702B1"/>
    <w:rsid w:val="008713CB"/>
    <w:rsid w:val="00875A93"/>
    <w:rsid w:val="0087663D"/>
    <w:rsid w:val="008813D3"/>
    <w:rsid w:val="0088174E"/>
    <w:rsid w:val="00882C1D"/>
    <w:rsid w:val="00882ED1"/>
    <w:rsid w:val="008848D0"/>
    <w:rsid w:val="0088542C"/>
    <w:rsid w:val="00886113"/>
    <w:rsid w:val="00886EF8"/>
    <w:rsid w:val="00887870"/>
    <w:rsid w:val="008916FE"/>
    <w:rsid w:val="0089260A"/>
    <w:rsid w:val="008947FF"/>
    <w:rsid w:val="00896135"/>
    <w:rsid w:val="00897511"/>
    <w:rsid w:val="00897B45"/>
    <w:rsid w:val="008A0B88"/>
    <w:rsid w:val="008A577B"/>
    <w:rsid w:val="008B01A5"/>
    <w:rsid w:val="008B0257"/>
    <w:rsid w:val="008B13DC"/>
    <w:rsid w:val="008B234A"/>
    <w:rsid w:val="008B36D8"/>
    <w:rsid w:val="008B3877"/>
    <w:rsid w:val="008B3897"/>
    <w:rsid w:val="008B409D"/>
    <w:rsid w:val="008B4A1B"/>
    <w:rsid w:val="008C2832"/>
    <w:rsid w:val="008C2B53"/>
    <w:rsid w:val="008C3E1D"/>
    <w:rsid w:val="008C4059"/>
    <w:rsid w:val="008D3C52"/>
    <w:rsid w:val="008D547F"/>
    <w:rsid w:val="008D5D4B"/>
    <w:rsid w:val="008D79E0"/>
    <w:rsid w:val="008E0A0F"/>
    <w:rsid w:val="008E0FBA"/>
    <w:rsid w:val="008E1673"/>
    <w:rsid w:val="008E19E2"/>
    <w:rsid w:val="008E28ED"/>
    <w:rsid w:val="008F4FF2"/>
    <w:rsid w:val="008F649A"/>
    <w:rsid w:val="008F729E"/>
    <w:rsid w:val="0090161C"/>
    <w:rsid w:val="00904BB9"/>
    <w:rsid w:val="0090615A"/>
    <w:rsid w:val="00907A0B"/>
    <w:rsid w:val="00911301"/>
    <w:rsid w:val="0091326A"/>
    <w:rsid w:val="00914DCF"/>
    <w:rsid w:val="009225D6"/>
    <w:rsid w:val="00922928"/>
    <w:rsid w:val="00923415"/>
    <w:rsid w:val="00924698"/>
    <w:rsid w:val="009319C0"/>
    <w:rsid w:val="009341CB"/>
    <w:rsid w:val="0093455E"/>
    <w:rsid w:val="009346A1"/>
    <w:rsid w:val="00936F21"/>
    <w:rsid w:val="00937105"/>
    <w:rsid w:val="00937B3B"/>
    <w:rsid w:val="00937F4D"/>
    <w:rsid w:val="00941118"/>
    <w:rsid w:val="00941DF7"/>
    <w:rsid w:val="00943709"/>
    <w:rsid w:val="00945501"/>
    <w:rsid w:val="00946474"/>
    <w:rsid w:val="009503DE"/>
    <w:rsid w:val="00950AEB"/>
    <w:rsid w:val="00952189"/>
    <w:rsid w:val="00952841"/>
    <w:rsid w:val="00952FC7"/>
    <w:rsid w:val="00953201"/>
    <w:rsid w:val="00953792"/>
    <w:rsid w:val="009537AD"/>
    <w:rsid w:val="00954405"/>
    <w:rsid w:val="009554FC"/>
    <w:rsid w:val="00956C0B"/>
    <w:rsid w:val="00960E67"/>
    <w:rsid w:val="00966533"/>
    <w:rsid w:val="00967F0B"/>
    <w:rsid w:val="00970A31"/>
    <w:rsid w:val="00970A56"/>
    <w:rsid w:val="00970B8A"/>
    <w:rsid w:val="00977E0D"/>
    <w:rsid w:val="0098048B"/>
    <w:rsid w:val="00980DD9"/>
    <w:rsid w:val="00986918"/>
    <w:rsid w:val="00987D34"/>
    <w:rsid w:val="009905D3"/>
    <w:rsid w:val="009932B7"/>
    <w:rsid w:val="009A255B"/>
    <w:rsid w:val="009A2ABE"/>
    <w:rsid w:val="009A3563"/>
    <w:rsid w:val="009A3A8E"/>
    <w:rsid w:val="009A3FC1"/>
    <w:rsid w:val="009A45B6"/>
    <w:rsid w:val="009A4ABB"/>
    <w:rsid w:val="009A5BD0"/>
    <w:rsid w:val="009A6AA6"/>
    <w:rsid w:val="009B1037"/>
    <w:rsid w:val="009B457C"/>
    <w:rsid w:val="009B7B8A"/>
    <w:rsid w:val="009C0335"/>
    <w:rsid w:val="009C257B"/>
    <w:rsid w:val="009C4EF2"/>
    <w:rsid w:val="009C6814"/>
    <w:rsid w:val="009D295E"/>
    <w:rsid w:val="009D2B00"/>
    <w:rsid w:val="009D35A6"/>
    <w:rsid w:val="009D65FC"/>
    <w:rsid w:val="009F0663"/>
    <w:rsid w:val="009F1161"/>
    <w:rsid w:val="009F1884"/>
    <w:rsid w:val="009F21CB"/>
    <w:rsid w:val="009F406C"/>
    <w:rsid w:val="009F451D"/>
    <w:rsid w:val="009F4715"/>
    <w:rsid w:val="009F4B29"/>
    <w:rsid w:val="009F50B9"/>
    <w:rsid w:val="009F64BB"/>
    <w:rsid w:val="009F7AFA"/>
    <w:rsid w:val="009F7B76"/>
    <w:rsid w:val="00A00838"/>
    <w:rsid w:val="00A02331"/>
    <w:rsid w:val="00A0394A"/>
    <w:rsid w:val="00A0470E"/>
    <w:rsid w:val="00A0508E"/>
    <w:rsid w:val="00A06409"/>
    <w:rsid w:val="00A105AF"/>
    <w:rsid w:val="00A20435"/>
    <w:rsid w:val="00A2276E"/>
    <w:rsid w:val="00A22B5E"/>
    <w:rsid w:val="00A23C53"/>
    <w:rsid w:val="00A31ABF"/>
    <w:rsid w:val="00A335CA"/>
    <w:rsid w:val="00A34BF9"/>
    <w:rsid w:val="00A354D4"/>
    <w:rsid w:val="00A368AB"/>
    <w:rsid w:val="00A37231"/>
    <w:rsid w:val="00A443A3"/>
    <w:rsid w:val="00A45766"/>
    <w:rsid w:val="00A466E8"/>
    <w:rsid w:val="00A51791"/>
    <w:rsid w:val="00A53AD2"/>
    <w:rsid w:val="00A541A3"/>
    <w:rsid w:val="00A54695"/>
    <w:rsid w:val="00A54E59"/>
    <w:rsid w:val="00A5500D"/>
    <w:rsid w:val="00A55E4D"/>
    <w:rsid w:val="00A606C7"/>
    <w:rsid w:val="00A63007"/>
    <w:rsid w:val="00A64079"/>
    <w:rsid w:val="00A650D6"/>
    <w:rsid w:val="00A664BC"/>
    <w:rsid w:val="00A67852"/>
    <w:rsid w:val="00A70920"/>
    <w:rsid w:val="00A71539"/>
    <w:rsid w:val="00A71D40"/>
    <w:rsid w:val="00A72333"/>
    <w:rsid w:val="00A7779D"/>
    <w:rsid w:val="00A815A4"/>
    <w:rsid w:val="00A817D8"/>
    <w:rsid w:val="00A83057"/>
    <w:rsid w:val="00A844FD"/>
    <w:rsid w:val="00A8502F"/>
    <w:rsid w:val="00A86438"/>
    <w:rsid w:val="00A8672A"/>
    <w:rsid w:val="00A87D4D"/>
    <w:rsid w:val="00A92365"/>
    <w:rsid w:val="00A928BB"/>
    <w:rsid w:val="00A9349E"/>
    <w:rsid w:val="00AA0343"/>
    <w:rsid w:val="00AA4541"/>
    <w:rsid w:val="00AA5A09"/>
    <w:rsid w:val="00AA615E"/>
    <w:rsid w:val="00AA6B35"/>
    <w:rsid w:val="00AA7F21"/>
    <w:rsid w:val="00AB21CD"/>
    <w:rsid w:val="00AB4E5E"/>
    <w:rsid w:val="00AC0149"/>
    <w:rsid w:val="00AC365F"/>
    <w:rsid w:val="00AC374B"/>
    <w:rsid w:val="00AC559B"/>
    <w:rsid w:val="00AC5EA3"/>
    <w:rsid w:val="00AC6209"/>
    <w:rsid w:val="00AC7F51"/>
    <w:rsid w:val="00AD0FE4"/>
    <w:rsid w:val="00AD1DC3"/>
    <w:rsid w:val="00AD26AC"/>
    <w:rsid w:val="00AD3DEA"/>
    <w:rsid w:val="00AD560D"/>
    <w:rsid w:val="00AD5CA6"/>
    <w:rsid w:val="00AD6ADC"/>
    <w:rsid w:val="00AD7F7C"/>
    <w:rsid w:val="00AE0132"/>
    <w:rsid w:val="00AE0B76"/>
    <w:rsid w:val="00AE1DFC"/>
    <w:rsid w:val="00AE2A9D"/>
    <w:rsid w:val="00AE32B9"/>
    <w:rsid w:val="00AE48A3"/>
    <w:rsid w:val="00AE5280"/>
    <w:rsid w:val="00AE610F"/>
    <w:rsid w:val="00AE642B"/>
    <w:rsid w:val="00AE6744"/>
    <w:rsid w:val="00AE7AC6"/>
    <w:rsid w:val="00AF23EB"/>
    <w:rsid w:val="00AF2F21"/>
    <w:rsid w:val="00AF3E31"/>
    <w:rsid w:val="00AF4453"/>
    <w:rsid w:val="00AF691A"/>
    <w:rsid w:val="00B01D6C"/>
    <w:rsid w:val="00B06001"/>
    <w:rsid w:val="00B13FAC"/>
    <w:rsid w:val="00B149D4"/>
    <w:rsid w:val="00B14CFB"/>
    <w:rsid w:val="00B17074"/>
    <w:rsid w:val="00B17FA3"/>
    <w:rsid w:val="00B21E82"/>
    <w:rsid w:val="00B23F92"/>
    <w:rsid w:val="00B2498F"/>
    <w:rsid w:val="00B274E4"/>
    <w:rsid w:val="00B33F11"/>
    <w:rsid w:val="00B356FA"/>
    <w:rsid w:val="00B35E72"/>
    <w:rsid w:val="00B37252"/>
    <w:rsid w:val="00B40101"/>
    <w:rsid w:val="00B44011"/>
    <w:rsid w:val="00B447ED"/>
    <w:rsid w:val="00B455E5"/>
    <w:rsid w:val="00B502EF"/>
    <w:rsid w:val="00B532DD"/>
    <w:rsid w:val="00B55626"/>
    <w:rsid w:val="00B5742D"/>
    <w:rsid w:val="00B60863"/>
    <w:rsid w:val="00B60E14"/>
    <w:rsid w:val="00B6243B"/>
    <w:rsid w:val="00B63387"/>
    <w:rsid w:val="00B634A6"/>
    <w:rsid w:val="00B634D1"/>
    <w:rsid w:val="00B6356F"/>
    <w:rsid w:val="00B6374F"/>
    <w:rsid w:val="00B63AA9"/>
    <w:rsid w:val="00B66CF6"/>
    <w:rsid w:val="00B72264"/>
    <w:rsid w:val="00B72AC7"/>
    <w:rsid w:val="00B73034"/>
    <w:rsid w:val="00B73E28"/>
    <w:rsid w:val="00B7404A"/>
    <w:rsid w:val="00B761C5"/>
    <w:rsid w:val="00B84FD1"/>
    <w:rsid w:val="00B87C44"/>
    <w:rsid w:val="00B91533"/>
    <w:rsid w:val="00BA0A42"/>
    <w:rsid w:val="00BA5C07"/>
    <w:rsid w:val="00BA76EC"/>
    <w:rsid w:val="00BA79AC"/>
    <w:rsid w:val="00BB4B24"/>
    <w:rsid w:val="00BB673A"/>
    <w:rsid w:val="00BC18E5"/>
    <w:rsid w:val="00BC2D3D"/>
    <w:rsid w:val="00BD0CB6"/>
    <w:rsid w:val="00BD1035"/>
    <w:rsid w:val="00BD40E4"/>
    <w:rsid w:val="00BD5077"/>
    <w:rsid w:val="00BD5CCF"/>
    <w:rsid w:val="00BD600B"/>
    <w:rsid w:val="00BE0A54"/>
    <w:rsid w:val="00BE0B9C"/>
    <w:rsid w:val="00BE498F"/>
    <w:rsid w:val="00BE5313"/>
    <w:rsid w:val="00BE7262"/>
    <w:rsid w:val="00BF3D9A"/>
    <w:rsid w:val="00BF4A0B"/>
    <w:rsid w:val="00BF5A70"/>
    <w:rsid w:val="00BF65BE"/>
    <w:rsid w:val="00BF782A"/>
    <w:rsid w:val="00C01034"/>
    <w:rsid w:val="00C02744"/>
    <w:rsid w:val="00C05848"/>
    <w:rsid w:val="00C07577"/>
    <w:rsid w:val="00C07DEF"/>
    <w:rsid w:val="00C07E71"/>
    <w:rsid w:val="00C10A3F"/>
    <w:rsid w:val="00C116CA"/>
    <w:rsid w:val="00C124A0"/>
    <w:rsid w:val="00C12FA0"/>
    <w:rsid w:val="00C14736"/>
    <w:rsid w:val="00C1646D"/>
    <w:rsid w:val="00C20C7E"/>
    <w:rsid w:val="00C224C2"/>
    <w:rsid w:val="00C24207"/>
    <w:rsid w:val="00C2461D"/>
    <w:rsid w:val="00C2464D"/>
    <w:rsid w:val="00C25BC0"/>
    <w:rsid w:val="00C3145D"/>
    <w:rsid w:val="00C31E28"/>
    <w:rsid w:val="00C3372C"/>
    <w:rsid w:val="00C4109E"/>
    <w:rsid w:val="00C4272E"/>
    <w:rsid w:val="00C42A71"/>
    <w:rsid w:val="00C43AB8"/>
    <w:rsid w:val="00C445C8"/>
    <w:rsid w:val="00C4462C"/>
    <w:rsid w:val="00C44A72"/>
    <w:rsid w:val="00C45004"/>
    <w:rsid w:val="00C475A0"/>
    <w:rsid w:val="00C47D25"/>
    <w:rsid w:val="00C50507"/>
    <w:rsid w:val="00C507FC"/>
    <w:rsid w:val="00C51096"/>
    <w:rsid w:val="00C516CF"/>
    <w:rsid w:val="00C51F43"/>
    <w:rsid w:val="00C52BDD"/>
    <w:rsid w:val="00C52D6E"/>
    <w:rsid w:val="00C552C7"/>
    <w:rsid w:val="00C56474"/>
    <w:rsid w:val="00C56839"/>
    <w:rsid w:val="00C5731E"/>
    <w:rsid w:val="00C6122C"/>
    <w:rsid w:val="00C620FE"/>
    <w:rsid w:val="00C62E2A"/>
    <w:rsid w:val="00C6496C"/>
    <w:rsid w:val="00C656DA"/>
    <w:rsid w:val="00C71292"/>
    <w:rsid w:val="00C71442"/>
    <w:rsid w:val="00C7518E"/>
    <w:rsid w:val="00C7561D"/>
    <w:rsid w:val="00C76FF4"/>
    <w:rsid w:val="00C8539E"/>
    <w:rsid w:val="00C860B3"/>
    <w:rsid w:val="00C86B1B"/>
    <w:rsid w:val="00C87088"/>
    <w:rsid w:val="00C873CF"/>
    <w:rsid w:val="00C8755E"/>
    <w:rsid w:val="00C933CF"/>
    <w:rsid w:val="00C96231"/>
    <w:rsid w:val="00CA09BD"/>
    <w:rsid w:val="00CA0BDF"/>
    <w:rsid w:val="00CA163C"/>
    <w:rsid w:val="00CA70C7"/>
    <w:rsid w:val="00CB0E20"/>
    <w:rsid w:val="00CB6501"/>
    <w:rsid w:val="00CC1EF0"/>
    <w:rsid w:val="00CC43B4"/>
    <w:rsid w:val="00CC56C9"/>
    <w:rsid w:val="00CC77DF"/>
    <w:rsid w:val="00CC7ED0"/>
    <w:rsid w:val="00CD128C"/>
    <w:rsid w:val="00CD1504"/>
    <w:rsid w:val="00CD1BF9"/>
    <w:rsid w:val="00CD2065"/>
    <w:rsid w:val="00CD386A"/>
    <w:rsid w:val="00CD3AE2"/>
    <w:rsid w:val="00CD6B31"/>
    <w:rsid w:val="00CE3337"/>
    <w:rsid w:val="00CE787D"/>
    <w:rsid w:val="00CF0552"/>
    <w:rsid w:val="00CF2A0B"/>
    <w:rsid w:val="00CF3CFC"/>
    <w:rsid w:val="00D008B5"/>
    <w:rsid w:val="00D042B1"/>
    <w:rsid w:val="00D04CED"/>
    <w:rsid w:val="00D05E7E"/>
    <w:rsid w:val="00D0718C"/>
    <w:rsid w:val="00D120A0"/>
    <w:rsid w:val="00D125B6"/>
    <w:rsid w:val="00D1722B"/>
    <w:rsid w:val="00D172C6"/>
    <w:rsid w:val="00D20B10"/>
    <w:rsid w:val="00D20D70"/>
    <w:rsid w:val="00D21D28"/>
    <w:rsid w:val="00D226AA"/>
    <w:rsid w:val="00D23986"/>
    <w:rsid w:val="00D2468E"/>
    <w:rsid w:val="00D26BAD"/>
    <w:rsid w:val="00D2737F"/>
    <w:rsid w:val="00D32902"/>
    <w:rsid w:val="00D3596D"/>
    <w:rsid w:val="00D4300C"/>
    <w:rsid w:val="00D44DBD"/>
    <w:rsid w:val="00D47708"/>
    <w:rsid w:val="00D50BA2"/>
    <w:rsid w:val="00D51D4A"/>
    <w:rsid w:val="00D56296"/>
    <w:rsid w:val="00D6256E"/>
    <w:rsid w:val="00D72841"/>
    <w:rsid w:val="00D72A50"/>
    <w:rsid w:val="00D7525C"/>
    <w:rsid w:val="00D75A38"/>
    <w:rsid w:val="00D75DCD"/>
    <w:rsid w:val="00D82FA4"/>
    <w:rsid w:val="00D83B27"/>
    <w:rsid w:val="00D85398"/>
    <w:rsid w:val="00D85424"/>
    <w:rsid w:val="00D908FF"/>
    <w:rsid w:val="00D91C4E"/>
    <w:rsid w:val="00D971FD"/>
    <w:rsid w:val="00D974D3"/>
    <w:rsid w:val="00DA2D67"/>
    <w:rsid w:val="00DA3CAB"/>
    <w:rsid w:val="00DA3F23"/>
    <w:rsid w:val="00DB17BE"/>
    <w:rsid w:val="00DB5F43"/>
    <w:rsid w:val="00DB61DB"/>
    <w:rsid w:val="00DB62C5"/>
    <w:rsid w:val="00DC0089"/>
    <w:rsid w:val="00DC0593"/>
    <w:rsid w:val="00DC0BE9"/>
    <w:rsid w:val="00DC1814"/>
    <w:rsid w:val="00DC1AD4"/>
    <w:rsid w:val="00DC1F31"/>
    <w:rsid w:val="00DD0C33"/>
    <w:rsid w:val="00DD139D"/>
    <w:rsid w:val="00DD19AD"/>
    <w:rsid w:val="00DD2500"/>
    <w:rsid w:val="00DD3040"/>
    <w:rsid w:val="00DD3391"/>
    <w:rsid w:val="00DD56BC"/>
    <w:rsid w:val="00DD5816"/>
    <w:rsid w:val="00DD5F9F"/>
    <w:rsid w:val="00DD6F8E"/>
    <w:rsid w:val="00DE1224"/>
    <w:rsid w:val="00DE78E6"/>
    <w:rsid w:val="00DF05A5"/>
    <w:rsid w:val="00DF3AEC"/>
    <w:rsid w:val="00DF589C"/>
    <w:rsid w:val="00DF7145"/>
    <w:rsid w:val="00E000C6"/>
    <w:rsid w:val="00E00B93"/>
    <w:rsid w:val="00E00FF6"/>
    <w:rsid w:val="00E023FF"/>
    <w:rsid w:val="00E0424E"/>
    <w:rsid w:val="00E131D2"/>
    <w:rsid w:val="00E143D5"/>
    <w:rsid w:val="00E14B44"/>
    <w:rsid w:val="00E16D3F"/>
    <w:rsid w:val="00E17F21"/>
    <w:rsid w:val="00E2064F"/>
    <w:rsid w:val="00E2117C"/>
    <w:rsid w:val="00E216BD"/>
    <w:rsid w:val="00E24E24"/>
    <w:rsid w:val="00E32286"/>
    <w:rsid w:val="00E34216"/>
    <w:rsid w:val="00E36F95"/>
    <w:rsid w:val="00E37202"/>
    <w:rsid w:val="00E40868"/>
    <w:rsid w:val="00E42B40"/>
    <w:rsid w:val="00E43323"/>
    <w:rsid w:val="00E450FB"/>
    <w:rsid w:val="00E50589"/>
    <w:rsid w:val="00E52EA9"/>
    <w:rsid w:val="00E530EF"/>
    <w:rsid w:val="00E60081"/>
    <w:rsid w:val="00E610CB"/>
    <w:rsid w:val="00E66523"/>
    <w:rsid w:val="00E71D22"/>
    <w:rsid w:val="00E72199"/>
    <w:rsid w:val="00E72367"/>
    <w:rsid w:val="00E72999"/>
    <w:rsid w:val="00E73B25"/>
    <w:rsid w:val="00E779BF"/>
    <w:rsid w:val="00E82DE3"/>
    <w:rsid w:val="00E83AD3"/>
    <w:rsid w:val="00E84F1F"/>
    <w:rsid w:val="00E84FA1"/>
    <w:rsid w:val="00E868D8"/>
    <w:rsid w:val="00E86B8E"/>
    <w:rsid w:val="00E92C67"/>
    <w:rsid w:val="00E93BA2"/>
    <w:rsid w:val="00E967C9"/>
    <w:rsid w:val="00E96D67"/>
    <w:rsid w:val="00E97ABC"/>
    <w:rsid w:val="00EA1D67"/>
    <w:rsid w:val="00EB2A8B"/>
    <w:rsid w:val="00EB58A1"/>
    <w:rsid w:val="00EB58CA"/>
    <w:rsid w:val="00EB7A05"/>
    <w:rsid w:val="00EC0EED"/>
    <w:rsid w:val="00EC6DDA"/>
    <w:rsid w:val="00ED37F6"/>
    <w:rsid w:val="00ED7037"/>
    <w:rsid w:val="00EE0DDD"/>
    <w:rsid w:val="00EE6C50"/>
    <w:rsid w:val="00EF04B7"/>
    <w:rsid w:val="00EF0871"/>
    <w:rsid w:val="00EF0A90"/>
    <w:rsid w:val="00EF0E74"/>
    <w:rsid w:val="00EF661C"/>
    <w:rsid w:val="00F0083A"/>
    <w:rsid w:val="00F01E49"/>
    <w:rsid w:val="00F03F8C"/>
    <w:rsid w:val="00F0665A"/>
    <w:rsid w:val="00F07A6A"/>
    <w:rsid w:val="00F12465"/>
    <w:rsid w:val="00F13E34"/>
    <w:rsid w:val="00F15071"/>
    <w:rsid w:val="00F153B7"/>
    <w:rsid w:val="00F15CAD"/>
    <w:rsid w:val="00F201F0"/>
    <w:rsid w:val="00F21716"/>
    <w:rsid w:val="00F2372C"/>
    <w:rsid w:val="00F2395B"/>
    <w:rsid w:val="00F27DF3"/>
    <w:rsid w:val="00F31F07"/>
    <w:rsid w:val="00F328B7"/>
    <w:rsid w:val="00F341AA"/>
    <w:rsid w:val="00F40BA4"/>
    <w:rsid w:val="00F44BF0"/>
    <w:rsid w:val="00F45F71"/>
    <w:rsid w:val="00F46C5D"/>
    <w:rsid w:val="00F4741E"/>
    <w:rsid w:val="00F51C8A"/>
    <w:rsid w:val="00F53D98"/>
    <w:rsid w:val="00F54B6E"/>
    <w:rsid w:val="00F56CDE"/>
    <w:rsid w:val="00F571E5"/>
    <w:rsid w:val="00F63A89"/>
    <w:rsid w:val="00F6691E"/>
    <w:rsid w:val="00F7029C"/>
    <w:rsid w:val="00F734A6"/>
    <w:rsid w:val="00F761AE"/>
    <w:rsid w:val="00F81BB9"/>
    <w:rsid w:val="00F8466F"/>
    <w:rsid w:val="00F85FC4"/>
    <w:rsid w:val="00F86523"/>
    <w:rsid w:val="00F8747A"/>
    <w:rsid w:val="00F87EEC"/>
    <w:rsid w:val="00F87EF9"/>
    <w:rsid w:val="00F90664"/>
    <w:rsid w:val="00F91298"/>
    <w:rsid w:val="00F94886"/>
    <w:rsid w:val="00F95427"/>
    <w:rsid w:val="00F95E6C"/>
    <w:rsid w:val="00FA0883"/>
    <w:rsid w:val="00FA181E"/>
    <w:rsid w:val="00FA1FF9"/>
    <w:rsid w:val="00FA2460"/>
    <w:rsid w:val="00FA4C99"/>
    <w:rsid w:val="00FA52FE"/>
    <w:rsid w:val="00FB04A6"/>
    <w:rsid w:val="00FB18DD"/>
    <w:rsid w:val="00FB4CC0"/>
    <w:rsid w:val="00FB5688"/>
    <w:rsid w:val="00FC3CAD"/>
    <w:rsid w:val="00FD1414"/>
    <w:rsid w:val="00FD3B1D"/>
    <w:rsid w:val="00FE5A6C"/>
    <w:rsid w:val="00FE6151"/>
    <w:rsid w:val="00FE6EEB"/>
    <w:rsid w:val="00FE72EB"/>
    <w:rsid w:val="00FE758D"/>
    <w:rsid w:val="00FE7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BF55D"/>
  <w15:chartTrackingRefBased/>
  <w15:docId w15:val="{50A8E357-37DF-497C-BEA6-D85A8886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832"/>
  </w:style>
  <w:style w:type="paragraph" w:styleId="Footer">
    <w:name w:val="footer"/>
    <w:basedOn w:val="Normal"/>
    <w:link w:val="FooterChar"/>
    <w:uiPriority w:val="99"/>
    <w:unhideWhenUsed/>
    <w:rsid w:val="008C2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832"/>
  </w:style>
  <w:style w:type="character" w:styleId="LineNumber">
    <w:name w:val="line number"/>
    <w:basedOn w:val="DefaultParagraphFont"/>
    <w:uiPriority w:val="99"/>
    <w:semiHidden/>
    <w:unhideWhenUsed/>
    <w:rsid w:val="000E4F12"/>
  </w:style>
  <w:style w:type="table" w:styleId="TableGrid">
    <w:name w:val="Table Grid"/>
    <w:basedOn w:val="TableNormal"/>
    <w:uiPriority w:val="39"/>
    <w:rsid w:val="00EF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4C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C91"/>
    <w:rPr>
      <w:rFonts w:ascii="Segoe UI" w:hAnsi="Segoe UI" w:cs="Segoe UI"/>
      <w:sz w:val="18"/>
      <w:szCs w:val="18"/>
    </w:rPr>
  </w:style>
  <w:style w:type="character" w:styleId="CommentReference">
    <w:name w:val="annotation reference"/>
    <w:basedOn w:val="DefaultParagraphFont"/>
    <w:uiPriority w:val="99"/>
    <w:semiHidden/>
    <w:unhideWhenUsed/>
    <w:rsid w:val="004A71F5"/>
    <w:rPr>
      <w:sz w:val="16"/>
      <w:szCs w:val="16"/>
    </w:rPr>
  </w:style>
  <w:style w:type="paragraph" w:styleId="CommentText">
    <w:name w:val="annotation text"/>
    <w:basedOn w:val="Normal"/>
    <w:link w:val="CommentTextChar"/>
    <w:uiPriority w:val="99"/>
    <w:semiHidden/>
    <w:unhideWhenUsed/>
    <w:rsid w:val="004A71F5"/>
    <w:pPr>
      <w:spacing w:line="240" w:lineRule="auto"/>
    </w:pPr>
    <w:rPr>
      <w:sz w:val="20"/>
      <w:szCs w:val="20"/>
    </w:rPr>
  </w:style>
  <w:style w:type="character" w:customStyle="1" w:styleId="CommentTextChar">
    <w:name w:val="Comment Text Char"/>
    <w:basedOn w:val="DefaultParagraphFont"/>
    <w:link w:val="CommentText"/>
    <w:uiPriority w:val="99"/>
    <w:semiHidden/>
    <w:rsid w:val="004A71F5"/>
    <w:rPr>
      <w:sz w:val="20"/>
      <w:szCs w:val="20"/>
    </w:rPr>
  </w:style>
  <w:style w:type="paragraph" w:styleId="CommentSubject">
    <w:name w:val="annotation subject"/>
    <w:basedOn w:val="CommentText"/>
    <w:next w:val="CommentText"/>
    <w:link w:val="CommentSubjectChar"/>
    <w:uiPriority w:val="99"/>
    <w:semiHidden/>
    <w:unhideWhenUsed/>
    <w:rsid w:val="004A71F5"/>
    <w:rPr>
      <w:b/>
      <w:bCs/>
    </w:rPr>
  </w:style>
  <w:style w:type="character" w:customStyle="1" w:styleId="CommentSubjectChar">
    <w:name w:val="Comment Subject Char"/>
    <w:basedOn w:val="CommentTextChar"/>
    <w:link w:val="CommentSubject"/>
    <w:uiPriority w:val="99"/>
    <w:semiHidden/>
    <w:rsid w:val="004A71F5"/>
    <w:rPr>
      <w:b/>
      <w:bCs/>
      <w:sz w:val="20"/>
      <w:szCs w:val="20"/>
    </w:rPr>
  </w:style>
  <w:style w:type="table" w:customStyle="1" w:styleId="TableGrid1">
    <w:name w:val="Table Grid1"/>
    <w:basedOn w:val="TableNormal"/>
    <w:next w:val="TableGrid"/>
    <w:uiPriority w:val="39"/>
    <w:rsid w:val="00BE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E5280"/>
    <w:pPr>
      <w:spacing w:after="0" w:line="240" w:lineRule="auto"/>
    </w:pPr>
  </w:style>
  <w:style w:type="paragraph" w:customStyle="1" w:styleId="EndNoteBibliographyTitle">
    <w:name w:val="EndNote Bibliography Title"/>
    <w:basedOn w:val="Normal"/>
    <w:link w:val="EndNoteBibliographyTitleChar"/>
    <w:rsid w:val="00670B09"/>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670B09"/>
    <w:rPr>
      <w:rFonts w:ascii="Arial" w:hAnsi="Arial" w:cs="Arial"/>
      <w:noProof/>
      <w:sz w:val="24"/>
      <w:lang w:val="en-GB"/>
    </w:rPr>
  </w:style>
  <w:style w:type="paragraph" w:customStyle="1" w:styleId="EndNoteBibliography">
    <w:name w:val="EndNote Bibliography"/>
    <w:basedOn w:val="Normal"/>
    <w:link w:val="EndNoteBibliographyChar"/>
    <w:rsid w:val="00670B09"/>
    <w:pPr>
      <w:spacing w:line="240" w:lineRule="auto"/>
      <w:jc w:val="both"/>
    </w:pPr>
    <w:rPr>
      <w:rFonts w:ascii="Arial" w:hAnsi="Arial" w:cs="Arial"/>
      <w:noProof/>
      <w:sz w:val="24"/>
    </w:rPr>
  </w:style>
  <w:style w:type="character" w:customStyle="1" w:styleId="EndNoteBibliographyChar">
    <w:name w:val="EndNote Bibliography Char"/>
    <w:basedOn w:val="DefaultParagraphFont"/>
    <w:link w:val="EndNoteBibliography"/>
    <w:rsid w:val="00670B09"/>
    <w:rPr>
      <w:rFonts w:ascii="Arial" w:hAnsi="Arial" w:cs="Arial"/>
      <w:noProof/>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E722D-5213-4ABB-B608-4A183BE5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23</Pages>
  <Words>9268</Words>
  <Characters>52834</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Munley</dc:creator>
  <cp:keywords/>
  <dc:description/>
  <cp:lastModifiedBy>Munley, Kathleen M</cp:lastModifiedBy>
  <cp:revision>57</cp:revision>
  <cp:lastPrinted>2022-02-07T17:05:00Z</cp:lastPrinted>
  <dcterms:created xsi:type="dcterms:W3CDTF">2022-07-22T15:05:00Z</dcterms:created>
  <dcterms:modified xsi:type="dcterms:W3CDTF">2022-08-30T02:01:00Z</dcterms:modified>
</cp:coreProperties>
</file>